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AEECF"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b/>
          <w:bCs/>
          <w:color w:val="333333"/>
          <w:sz w:val="20"/>
          <w:szCs w:val="20"/>
          <w:lang w:val="en-US" w:eastAsia="el-GR"/>
        </w:rPr>
        <w:t>What is NF-kB?</w:t>
      </w:r>
    </w:p>
    <w:p w14:paraId="43D824DC"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 xml:space="preserve">NF-kB is a short name of Nuclear Factor kappa-light-chain-enhancer of activated B cells. It is not a single protein, but a small family of inducible transcription factors that play an important role in almost all mammalian cells. It </w:t>
      </w:r>
      <w:proofErr w:type="gramStart"/>
      <w:r w:rsidRPr="0009430C">
        <w:rPr>
          <w:rFonts w:ascii="Ebrima" w:eastAsia="Times New Roman" w:hAnsi="Ebrima" w:cs="Times New Roman"/>
          <w:color w:val="333333"/>
          <w:sz w:val="20"/>
          <w:szCs w:val="20"/>
          <w:lang w:val="en-US" w:eastAsia="el-GR"/>
        </w:rPr>
        <w:t>control</w:t>
      </w:r>
      <w:proofErr w:type="gramEnd"/>
      <w:r w:rsidRPr="0009430C">
        <w:rPr>
          <w:rFonts w:ascii="Ebrima" w:eastAsia="Times New Roman" w:hAnsi="Ebrima" w:cs="Times New Roman"/>
          <w:color w:val="333333"/>
          <w:sz w:val="20"/>
          <w:szCs w:val="20"/>
          <w:lang w:val="en-US" w:eastAsia="el-GR"/>
        </w:rPr>
        <w:t xml:space="preserve"> DNA transcription, cytokine production, cell survival and other important cell events, especially play a key role in regulating the immune response to infection.</w:t>
      </w:r>
    </w:p>
    <w:p w14:paraId="560AE576"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NF-kB molecular are usually dimers. A typical structure of NF-kB is P50-P65 dimer (NF-kB1/</w:t>
      </w:r>
      <w:proofErr w:type="spellStart"/>
      <w:r w:rsidRPr="0009430C">
        <w:rPr>
          <w:rFonts w:ascii="Ebrima" w:eastAsia="Times New Roman" w:hAnsi="Ebrima" w:cs="Times New Roman"/>
          <w:color w:val="333333"/>
          <w:sz w:val="20"/>
          <w:szCs w:val="20"/>
          <w:lang w:val="en-US" w:eastAsia="el-GR"/>
        </w:rPr>
        <w:t>RelA</w:t>
      </w:r>
      <w:proofErr w:type="spellEnd"/>
      <w:r w:rsidRPr="0009430C">
        <w:rPr>
          <w:rFonts w:ascii="Ebrima" w:eastAsia="Times New Roman" w:hAnsi="Ebrima" w:cs="Times New Roman"/>
          <w:color w:val="333333"/>
          <w:sz w:val="20"/>
          <w:szCs w:val="20"/>
          <w:lang w:val="en-US" w:eastAsia="el-GR"/>
        </w:rPr>
        <w:t>). The dimer formation is necessary for DNA binding, two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 xml:space="preserve">B monomers bind to DNA as a dimer. The N-terminal regions of dimer are responsible for specific DNA contact. The C-terminal regions are usually highly conserved, they are responsible for dimerization and nonspecific DNA phosphate contact. The whole NF-kB molecular is just like a </w:t>
      </w:r>
      <w:proofErr w:type="gramStart"/>
      <w:r w:rsidRPr="0009430C">
        <w:rPr>
          <w:rFonts w:ascii="Ebrima" w:eastAsia="Times New Roman" w:hAnsi="Ebrima" w:cs="Times New Roman"/>
          <w:color w:val="333333"/>
          <w:sz w:val="20"/>
          <w:szCs w:val="20"/>
          <w:lang w:val="en-US" w:eastAsia="el-GR"/>
        </w:rPr>
        <w:t>pliers</w:t>
      </w:r>
      <w:proofErr w:type="gramEnd"/>
      <w:r w:rsidRPr="0009430C">
        <w:rPr>
          <w:rFonts w:ascii="Ebrima" w:eastAsia="Times New Roman" w:hAnsi="Ebrima" w:cs="Times New Roman"/>
          <w:color w:val="333333"/>
          <w:sz w:val="20"/>
          <w:szCs w:val="20"/>
          <w:lang w:val="en-US" w:eastAsia="el-GR"/>
        </w:rPr>
        <w:t xml:space="preserve"> vise on the DNA chain and function as a transcription factor (figure 2).</w:t>
      </w:r>
    </w:p>
    <w:p w14:paraId="7B11BC07" w14:textId="66C9D9C1"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noProof/>
          <w:color w:val="333333"/>
          <w:sz w:val="20"/>
          <w:szCs w:val="20"/>
          <w:lang w:eastAsia="el-GR"/>
        </w:rPr>
        <w:drawing>
          <wp:inline distT="0" distB="0" distL="0" distR="0" wp14:anchorId="4CF21596" wp14:editId="27258E1E">
            <wp:extent cx="4991100" cy="2381250"/>
            <wp:effectExtent l="0" t="0" r="0" b="0"/>
            <wp:docPr id="3" name="Picture 3" descr="The structure of NF-kB protein dimer binding with DNA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NF-kB protein dimer binding with DNA 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381250"/>
                    </a:xfrm>
                    <a:prstGeom prst="rect">
                      <a:avLst/>
                    </a:prstGeom>
                    <a:noFill/>
                    <a:ln>
                      <a:noFill/>
                    </a:ln>
                  </pic:spPr>
                </pic:pic>
              </a:graphicData>
            </a:graphic>
          </wp:inline>
        </w:drawing>
      </w:r>
    </w:p>
    <w:p w14:paraId="7267426A"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Figure 2. The structure of NF-kB protein dimer binding with DNA chain.</w:t>
      </w:r>
    </w:p>
    <w:p w14:paraId="7E6BCFAB"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b/>
          <w:bCs/>
          <w:color w:val="333333"/>
          <w:sz w:val="20"/>
          <w:szCs w:val="20"/>
          <w:lang w:val="en-US" w:eastAsia="el-GR"/>
        </w:rPr>
        <w:t>NF-kB family</w:t>
      </w:r>
    </w:p>
    <w:p w14:paraId="090ADA5F"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Because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B family members share structural homology with the retroviral oncoprotein v-Rel. so they also called NF-kB/Rel Proteins. The NF-kB transcription factor family in mammals consists of 5 proteins: p65/</w:t>
      </w:r>
      <w:proofErr w:type="spellStart"/>
      <w:r w:rsidRPr="0009430C">
        <w:rPr>
          <w:rFonts w:ascii="Ebrima" w:eastAsia="Times New Roman" w:hAnsi="Ebrima" w:cs="Times New Roman"/>
          <w:color w:val="333333"/>
          <w:sz w:val="20"/>
          <w:szCs w:val="20"/>
          <w:lang w:val="en-US" w:eastAsia="el-GR"/>
        </w:rPr>
        <w:t>RelA</w:t>
      </w:r>
      <w:proofErr w:type="spellEnd"/>
      <w:r w:rsidRPr="0009430C">
        <w:rPr>
          <w:rFonts w:ascii="Ebrima" w:eastAsia="Times New Roman" w:hAnsi="Ebrima" w:cs="Times New Roman"/>
          <w:color w:val="333333"/>
          <w:sz w:val="20"/>
          <w:szCs w:val="20"/>
          <w:lang w:val="en-US" w:eastAsia="el-GR"/>
        </w:rPr>
        <w:t xml:space="preserve">, </w:t>
      </w:r>
      <w:proofErr w:type="spellStart"/>
      <w:r w:rsidRPr="0009430C">
        <w:rPr>
          <w:rFonts w:ascii="Ebrima" w:eastAsia="Times New Roman" w:hAnsi="Ebrima" w:cs="Times New Roman"/>
          <w:color w:val="333333"/>
          <w:sz w:val="20"/>
          <w:szCs w:val="20"/>
          <w:lang w:val="en-US" w:eastAsia="el-GR"/>
        </w:rPr>
        <w:t>RelB</w:t>
      </w:r>
      <w:proofErr w:type="spellEnd"/>
      <w:r w:rsidRPr="0009430C">
        <w:rPr>
          <w:rFonts w:ascii="Ebrima" w:eastAsia="Times New Roman" w:hAnsi="Ebrima" w:cs="Times New Roman"/>
          <w:color w:val="333333"/>
          <w:sz w:val="20"/>
          <w:szCs w:val="20"/>
          <w:lang w:val="en-US" w:eastAsia="el-GR"/>
        </w:rPr>
        <w:t xml:space="preserve">, c-Rel, p105/p50 (NF-kB1), and p100/p52 (NF-kB2). These 5 proteins associate with each other and form distinct transcriptionally active homo/heterodimeric complexes (Figure 3). They all share a common conserved Rel homology domain (RHD) of 300 aa length. These RHD domain have multiple functions such as dimerization, DNA binding, interaction with </w:t>
      </w:r>
      <w:proofErr w:type="spellStart"/>
      <w:r w:rsidRPr="0009430C">
        <w:rPr>
          <w:rFonts w:ascii="Ebrima" w:eastAsia="Times New Roman" w:hAnsi="Ebrima" w:cs="Times New Roman"/>
          <w:color w:val="333333"/>
          <w:sz w:val="20"/>
          <w:szCs w:val="20"/>
          <w:lang w:val="en-US" w:eastAsia="el-GR"/>
        </w:rPr>
        <w:t>IkBs</w:t>
      </w:r>
      <w:proofErr w:type="spellEnd"/>
      <w:r w:rsidRPr="0009430C">
        <w:rPr>
          <w:rFonts w:ascii="Ebrima" w:eastAsia="Times New Roman" w:hAnsi="Ebrima" w:cs="Times New Roman"/>
          <w:color w:val="333333"/>
          <w:sz w:val="20"/>
          <w:szCs w:val="20"/>
          <w:lang w:val="en-US" w:eastAsia="el-GR"/>
        </w:rPr>
        <w:t xml:space="preserve">, and nuclear translocation. Although the NF-kB protein family members can form up to 15 different dimers, but many of them has not yet demonstrated. The most abundant form of NF-kB dimer is p50/p65 heterodimer which has been fund in almost all cell types. As only P65/Rel, </w:t>
      </w:r>
      <w:proofErr w:type="spellStart"/>
      <w:r w:rsidRPr="0009430C">
        <w:rPr>
          <w:rFonts w:ascii="Ebrima" w:eastAsia="Times New Roman" w:hAnsi="Ebrima" w:cs="Times New Roman"/>
          <w:color w:val="333333"/>
          <w:sz w:val="20"/>
          <w:szCs w:val="20"/>
          <w:lang w:val="en-US" w:eastAsia="el-GR"/>
        </w:rPr>
        <w:t>RelB</w:t>
      </w:r>
      <w:proofErr w:type="spellEnd"/>
      <w:r w:rsidRPr="0009430C">
        <w:rPr>
          <w:rFonts w:ascii="Ebrima" w:eastAsia="Times New Roman" w:hAnsi="Ebrima" w:cs="Times New Roman"/>
          <w:color w:val="333333"/>
          <w:sz w:val="20"/>
          <w:szCs w:val="20"/>
          <w:lang w:val="en-US" w:eastAsia="el-GR"/>
        </w:rPr>
        <w:t xml:space="preserve"> and c-Rel have carboxy-terminal transactivation domains (TAD), the NF-kB family of proteins can be further divided into two groups. p50 and p52 are generated by processing of the precursor molecules p105 and p100, respectively. Therefore, not all combinations of Rel dimers are transcriptionally active.</w:t>
      </w:r>
    </w:p>
    <w:p w14:paraId="00681CBF" w14:textId="3D62F254"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noProof/>
          <w:color w:val="333333"/>
          <w:sz w:val="20"/>
          <w:szCs w:val="20"/>
          <w:lang w:eastAsia="el-GR"/>
        </w:rPr>
        <w:lastRenderedPageBreak/>
        <w:drawing>
          <wp:inline distT="0" distB="0" distL="0" distR="0" wp14:anchorId="7E3303A4" wp14:editId="02BA3A80">
            <wp:extent cx="5274310" cy="1835785"/>
            <wp:effectExtent l="0" t="0" r="2540" b="0"/>
            <wp:docPr id="2" name="Picture 2" descr="The 5 protein and their homo/heterodimeric complexes of NF-kB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5 protein and their homo/heterodimeric complexes of NF-kB fami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35785"/>
                    </a:xfrm>
                    <a:prstGeom prst="rect">
                      <a:avLst/>
                    </a:prstGeom>
                    <a:noFill/>
                    <a:ln>
                      <a:noFill/>
                    </a:ln>
                  </pic:spPr>
                </pic:pic>
              </a:graphicData>
            </a:graphic>
          </wp:inline>
        </w:drawing>
      </w:r>
    </w:p>
    <w:p w14:paraId="352381A3"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Figure 3. The 5 protein and their homo/heterodimeric complexes of NF-kB family.</w:t>
      </w:r>
    </w:p>
    <w:p w14:paraId="2E31112D"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b/>
          <w:bCs/>
          <w:color w:val="333333"/>
          <w:sz w:val="20"/>
          <w:szCs w:val="20"/>
          <w:lang w:val="en-US" w:eastAsia="el-GR"/>
        </w:rPr>
        <w:t>NF-kB signaling pathway</w:t>
      </w:r>
    </w:p>
    <w:p w14:paraId="2B6CADBC"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 xml:space="preserve">NF-kB protein dimmers as nuclear transcription factor, they need to migrate to the nucleus, combined with DNA to have function. In most types of the normal cells under resting state, NF-KB was inactive and retain in the cytoplasm. They binding to a </w:t>
      </w:r>
      <w:proofErr w:type="gramStart"/>
      <w:r w:rsidRPr="0009430C">
        <w:rPr>
          <w:rFonts w:ascii="Ebrima" w:eastAsia="Times New Roman" w:hAnsi="Ebrima" w:cs="Times New Roman"/>
          <w:color w:val="333333"/>
          <w:sz w:val="20"/>
          <w:szCs w:val="20"/>
          <w:lang w:val="en-US" w:eastAsia="el-GR"/>
        </w:rPr>
        <w:t>specific inhibitors</w:t>
      </w:r>
      <w:proofErr w:type="gramEnd"/>
      <w:r w:rsidRPr="0009430C">
        <w:rPr>
          <w:rFonts w:ascii="Ebrima" w:eastAsia="Times New Roman" w:hAnsi="Ebrima" w:cs="Times New Roman"/>
          <w:color w:val="333333"/>
          <w:sz w:val="20"/>
          <w:szCs w:val="20"/>
          <w:lang w:val="en-US" w:eastAsia="el-GR"/>
        </w:rPr>
        <w:t xml:space="preserve"> called IK-B protein, which could bind to the Rel homology domain (RHD) of NF-kB and interfere with its nuclear localization sequence (NLS) function. These inhibitor proteins, which include </w:t>
      </w:r>
      <w:proofErr w:type="spellStart"/>
      <w:r w:rsidRPr="0009430C">
        <w:rPr>
          <w:rFonts w:ascii="Ebrima" w:eastAsia="Times New Roman" w:hAnsi="Ebrima" w:cs="Times New Roman"/>
          <w:color w:val="333333"/>
          <w:sz w:val="20"/>
          <w:szCs w:val="20"/>
          <w:lang w:val="en-US" w:eastAsia="el-GR"/>
        </w:rPr>
        <w:t>IkBa</w:t>
      </w:r>
      <w:proofErr w:type="spellEnd"/>
      <w:r w:rsidRPr="0009430C">
        <w:rPr>
          <w:rFonts w:ascii="Ebrima" w:eastAsia="Times New Roman" w:hAnsi="Ebrima" w:cs="Times New Roman"/>
          <w:color w:val="333333"/>
          <w:sz w:val="20"/>
          <w:szCs w:val="20"/>
          <w:lang w:val="en-US" w:eastAsia="el-GR"/>
        </w:rPr>
        <w:t xml:space="preserve">, </w:t>
      </w:r>
      <w:proofErr w:type="spellStart"/>
      <w:r w:rsidRPr="0009430C">
        <w:rPr>
          <w:rFonts w:ascii="Ebrima" w:eastAsia="Times New Roman" w:hAnsi="Ebrima" w:cs="Times New Roman"/>
          <w:color w:val="333333"/>
          <w:sz w:val="20"/>
          <w:szCs w:val="20"/>
          <w:lang w:val="en-US" w:eastAsia="el-GR"/>
        </w:rPr>
        <w:t>IkBb</w:t>
      </w:r>
      <w:proofErr w:type="spellEnd"/>
      <w:r w:rsidRPr="0009430C">
        <w:rPr>
          <w:rFonts w:ascii="Ebrima" w:eastAsia="Times New Roman" w:hAnsi="Ebrima" w:cs="Times New Roman"/>
          <w:color w:val="333333"/>
          <w:sz w:val="20"/>
          <w:szCs w:val="20"/>
          <w:lang w:val="en-US" w:eastAsia="el-GR"/>
        </w:rPr>
        <w:t xml:space="preserve"> and </w:t>
      </w:r>
      <w:proofErr w:type="spellStart"/>
      <w:r w:rsidRPr="0009430C">
        <w:rPr>
          <w:rFonts w:ascii="Ebrima" w:eastAsia="Times New Roman" w:hAnsi="Ebrima" w:cs="Times New Roman"/>
          <w:color w:val="333333"/>
          <w:sz w:val="20"/>
          <w:szCs w:val="20"/>
          <w:lang w:val="en-US" w:eastAsia="el-GR"/>
        </w:rPr>
        <w:t>IkBg</w:t>
      </w:r>
      <w:proofErr w:type="spellEnd"/>
      <w:r w:rsidRPr="0009430C">
        <w:rPr>
          <w:rFonts w:ascii="Ebrima" w:eastAsia="Times New Roman" w:hAnsi="Ebrima" w:cs="Times New Roman"/>
          <w:color w:val="333333"/>
          <w:sz w:val="20"/>
          <w:szCs w:val="20"/>
          <w:lang w:val="en-US" w:eastAsia="el-GR"/>
        </w:rPr>
        <w:t xml:space="preserve">, contain 6–7 ankyrin repeats that mediate binding to the RHD. These repeats are also present in the C-terminal halves of the NF-kB2/p100 and NF-kB1/p105 precursors, which also function as </w:t>
      </w:r>
      <w:proofErr w:type="spellStart"/>
      <w:r w:rsidRPr="0009430C">
        <w:rPr>
          <w:rFonts w:ascii="Ebrima" w:eastAsia="Times New Roman" w:hAnsi="Ebrima" w:cs="Times New Roman"/>
          <w:color w:val="333333"/>
          <w:sz w:val="20"/>
          <w:szCs w:val="20"/>
          <w:lang w:val="en-US" w:eastAsia="el-GR"/>
        </w:rPr>
        <w:t>IkBs</w:t>
      </w:r>
      <w:proofErr w:type="spellEnd"/>
      <w:r w:rsidRPr="0009430C">
        <w:rPr>
          <w:rFonts w:ascii="Ebrima" w:eastAsia="Times New Roman" w:hAnsi="Ebrima" w:cs="Times New Roman"/>
          <w:color w:val="333333"/>
          <w:sz w:val="20"/>
          <w:szCs w:val="20"/>
          <w:lang w:val="en-US" w:eastAsia="el-GR"/>
        </w:rPr>
        <w:t xml:space="preserve"> and retain their partners, the Rel proteins, in the cytoplasm. In order to activate the NF-kB molecular, the cells first need to separate the NF-kB protein from their inhibitors. There are two major signaling pathways lead to the IK-B protein inhibitor dissociation from NF-kB dimmer and let the translocation of NF-kB dimers from the cytoplasm into the nucleus.</w:t>
      </w:r>
    </w:p>
    <w:p w14:paraId="0351DC98"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1. Canonical/Classical Cascade</w:t>
      </w:r>
    </w:p>
    <w:p w14:paraId="768857C8"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 xml:space="preserve">Canonical or classical cascade signaling starting from the cell surface receptor of pro-inflammatory cytokines and pathogen-associated molecular patterns (PAMPs) such as the tumor necrosis factor receptor (TNFR), toll-like receptor (TLR) and T/B cell receptor. These receptors binding with their ligand molecules and transfer the signal across the cell membrane, cause the activation of the </w:t>
      </w:r>
      <w:proofErr w:type="spellStart"/>
      <w:r w:rsidRPr="0009430C">
        <w:rPr>
          <w:rFonts w:ascii="Ebrima" w:eastAsia="Times New Roman" w:hAnsi="Ebrima" w:cs="Times New Roman"/>
          <w:color w:val="333333"/>
          <w:sz w:val="20"/>
          <w:szCs w:val="20"/>
          <w:lang w:val="en-US" w:eastAsia="el-GR"/>
        </w:rPr>
        <w:t>IkB</w:t>
      </w:r>
      <w:proofErr w:type="spellEnd"/>
      <w:r w:rsidRPr="0009430C">
        <w:rPr>
          <w:rFonts w:ascii="Ebrima" w:eastAsia="Times New Roman" w:hAnsi="Ebrima" w:cs="Times New Roman"/>
          <w:color w:val="333333"/>
          <w:sz w:val="20"/>
          <w:szCs w:val="20"/>
          <w:lang w:val="en-US" w:eastAsia="el-GR"/>
        </w:rPr>
        <w:t xml:space="preserve"> kinase (IKK) complex. The most common form of this complex consist heterodimer of IKK</w:t>
      </w:r>
      <w:r w:rsidRPr="0009430C">
        <w:rPr>
          <w:rFonts w:ascii="Cambria" w:eastAsia="Times New Roman" w:hAnsi="Cambria" w:cs="Cambria"/>
          <w:color w:val="333333"/>
          <w:sz w:val="20"/>
          <w:szCs w:val="20"/>
          <w:lang w:eastAsia="el-GR"/>
        </w:rPr>
        <w:t>α</w:t>
      </w:r>
      <w:r w:rsidRPr="0009430C">
        <w:rPr>
          <w:rFonts w:ascii="Ebrima" w:eastAsia="Times New Roman" w:hAnsi="Ebrima" w:cs="Times New Roman"/>
          <w:color w:val="333333"/>
          <w:sz w:val="20"/>
          <w:szCs w:val="20"/>
          <w:lang w:val="en-US" w:eastAsia="el-GR"/>
        </w:rPr>
        <w:t xml:space="preserve"> and IKK</w:t>
      </w:r>
      <w:r w:rsidRPr="0009430C">
        <w:rPr>
          <w:rFonts w:ascii="Ebrima" w:eastAsia="Times New Roman" w:hAnsi="Ebrima" w:cs="Ebrima"/>
          <w:color w:val="333333"/>
          <w:sz w:val="20"/>
          <w:szCs w:val="20"/>
          <w:lang w:eastAsia="el-GR"/>
        </w:rPr>
        <w:t>β</w:t>
      </w:r>
      <w:r w:rsidRPr="0009430C">
        <w:rPr>
          <w:rFonts w:ascii="Ebrima" w:eastAsia="Times New Roman" w:hAnsi="Ebrima" w:cs="Times New Roman"/>
          <w:color w:val="333333"/>
          <w:sz w:val="20"/>
          <w:szCs w:val="20"/>
          <w:lang w:val="en-US" w:eastAsia="el-GR"/>
        </w:rPr>
        <w:t xml:space="preserve"> catalytic subunits and an IKK</w:t>
      </w:r>
      <w:r w:rsidRPr="0009430C">
        <w:rPr>
          <w:rFonts w:ascii="Cambria" w:eastAsia="Times New Roman" w:hAnsi="Cambria" w:cs="Cambria"/>
          <w:color w:val="333333"/>
          <w:sz w:val="20"/>
          <w:szCs w:val="20"/>
          <w:lang w:eastAsia="el-GR"/>
        </w:rPr>
        <w:t>γ</w:t>
      </w:r>
      <w:r w:rsidRPr="0009430C">
        <w:rPr>
          <w:rFonts w:ascii="Ebrima" w:eastAsia="Times New Roman" w:hAnsi="Ebrima" w:cs="Times New Roman"/>
          <w:color w:val="333333"/>
          <w:sz w:val="20"/>
          <w:szCs w:val="20"/>
          <w:lang w:val="en-US" w:eastAsia="el-GR"/>
        </w:rPr>
        <w:t xml:space="preserve"> regulatory subunit. The IKK</w:t>
      </w:r>
      <w:r w:rsidRPr="0009430C">
        <w:rPr>
          <w:rFonts w:ascii="Cambria" w:eastAsia="Times New Roman" w:hAnsi="Cambria" w:cs="Cambria"/>
          <w:color w:val="333333"/>
          <w:sz w:val="20"/>
          <w:szCs w:val="20"/>
          <w:lang w:eastAsia="el-GR"/>
        </w:rPr>
        <w:t>γ</w:t>
      </w:r>
      <w:r w:rsidRPr="0009430C">
        <w:rPr>
          <w:rFonts w:ascii="Ebrima" w:eastAsia="Times New Roman" w:hAnsi="Ebrima" w:cs="Times New Roman"/>
          <w:color w:val="333333"/>
          <w:sz w:val="20"/>
          <w:szCs w:val="20"/>
          <w:lang w:val="en-US" w:eastAsia="el-GR"/>
        </w:rPr>
        <w:t xml:space="preserve"> unit also called NEMO for NF-kB essential modulator. The activated IKK complex, predominantly acting through IKK</w:t>
      </w:r>
      <w:r w:rsidRPr="0009430C">
        <w:rPr>
          <w:rFonts w:ascii="Ebrima" w:eastAsia="Times New Roman" w:hAnsi="Ebrima" w:cs="Times New Roman"/>
          <w:color w:val="333333"/>
          <w:sz w:val="20"/>
          <w:szCs w:val="20"/>
          <w:lang w:eastAsia="el-GR"/>
        </w:rPr>
        <w:t>β</w:t>
      </w:r>
      <w:r w:rsidRPr="0009430C">
        <w:rPr>
          <w:rFonts w:ascii="Ebrima" w:eastAsia="Times New Roman" w:hAnsi="Ebrima" w:cs="Times New Roman"/>
          <w:color w:val="333333"/>
          <w:sz w:val="20"/>
          <w:szCs w:val="20"/>
          <w:lang w:val="en-US" w:eastAsia="el-GR"/>
        </w:rPr>
        <w:t xml:space="preserve"> in an IKK</w:t>
      </w:r>
      <w:r w:rsidRPr="0009430C">
        <w:rPr>
          <w:rFonts w:ascii="Cambria" w:eastAsia="Times New Roman" w:hAnsi="Cambria" w:cs="Cambria"/>
          <w:color w:val="333333"/>
          <w:sz w:val="20"/>
          <w:szCs w:val="20"/>
          <w:lang w:eastAsia="el-GR"/>
        </w:rPr>
        <w:t>γ</w:t>
      </w:r>
      <w:r w:rsidRPr="0009430C">
        <w:rPr>
          <w:rFonts w:ascii="Ebrima" w:eastAsia="Times New Roman" w:hAnsi="Ebrima" w:cs="Times New Roman"/>
          <w:color w:val="333333"/>
          <w:sz w:val="20"/>
          <w:szCs w:val="20"/>
          <w:lang w:val="en-US" w:eastAsia="el-GR"/>
        </w:rPr>
        <w:t xml:space="preserve">-dependent manner, catalyzes the phosphorylation of </w:t>
      </w:r>
      <w:proofErr w:type="spellStart"/>
      <w:r w:rsidRPr="0009430C">
        <w:rPr>
          <w:rFonts w:ascii="Ebrima" w:eastAsia="Times New Roman" w:hAnsi="Ebrima" w:cs="Times New Roman"/>
          <w:color w:val="333333"/>
          <w:sz w:val="20"/>
          <w:szCs w:val="20"/>
          <w:lang w:val="en-US" w:eastAsia="el-GR"/>
        </w:rPr>
        <w:t>IkBs</w:t>
      </w:r>
      <w:proofErr w:type="spellEnd"/>
      <w:r w:rsidRPr="0009430C">
        <w:rPr>
          <w:rFonts w:ascii="Ebrima" w:eastAsia="Times New Roman" w:hAnsi="Ebrima" w:cs="Times New Roman"/>
          <w:color w:val="333333"/>
          <w:sz w:val="20"/>
          <w:szCs w:val="20"/>
          <w:lang w:val="en-US" w:eastAsia="el-GR"/>
        </w:rPr>
        <w:t xml:space="preserve"> (at sites equivalent to Ser32 and Ser36 of </w:t>
      </w:r>
      <w:proofErr w:type="spellStart"/>
      <w:r w:rsidRPr="0009430C">
        <w:rPr>
          <w:rFonts w:ascii="Ebrima" w:eastAsia="Times New Roman" w:hAnsi="Ebrima" w:cs="Times New Roman"/>
          <w:color w:val="333333"/>
          <w:sz w:val="20"/>
          <w:szCs w:val="20"/>
          <w:lang w:val="en-US" w:eastAsia="el-GR"/>
        </w:rPr>
        <w:t>IkBa</w:t>
      </w:r>
      <w:proofErr w:type="spellEnd"/>
      <w:r w:rsidRPr="0009430C">
        <w:rPr>
          <w:rFonts w:ascii="Ebrima" w:eastAsia="Times New Roman" w:hAnsi="Ebrima" w:cs="Times New Roman"/>
          <w:color w:val="333333"/>
          <w:sz w:val="20"/>
          <w:szCs w:val="20"/>
          <w:lang w:val="en-US" w:eastAsia="el-GR"/>
        </w:rPr>
        <w:t xml:space="preserve">), polyubiquitination (at sites equivalent to Lys21 and Lys22 of </w:t>
      </w:r>
      <w:proofErr w:type="spellStart"/>
      <w:r w:rsidRPr="0009430C">
        <w:rPr>
          <w:rFonts w:ascii="Ebrima" w:eastAsia="Times New Roman" w:hAnsi="Ebrima" w:cs="Times New Roman"/>
          <w:color w:val="333333"/>
          <w:sz w:val="20"/>
          <w:szCs w:val="20"/>
          <w:lang w:val="en-US" w:eastAsia="el-GR"/>
        </w:rPr>
        <w:t>IkBa</w:t>
      </w:r>
      <w:proofErr w:type="spellEnd"/>
      <w:r w:rsidRPr="0009430C">
        <w:rPr>
          <w:rFonts w:ascii="Ebrima" w:eastAsia="Times New Roman" w:hAnsi="Ebrima" w:cs="Times New Roman"/>
          <w:color w:val="333333"/>
          <w:sz w:val="20"/>
          <w:szCs w:val="20"/>
          <w:lang w:val="en-US" w:eastAsia="el-GR"/>
        </w:rPr>
        <w:t>) and subsequent degradation by the 26S proteasome. The released NF-kB dimers (most commonly the p50–</w:t>
      </w:r>
      <w:proofErr w:type="spellStart"/>
      <w:r w:rsidRPr="0009430C">
        <w:rPr>
          <w:rFonts w:ascii="Ebrima" w:eastAsia="Times New Roman" w:hAnsi="Ebrima" w:cs="Times New Roman"/>
          <w:color w:val="333333"/>
          <w:sz w:val="20"/>
          <w:szCs w:val="20"/>
          <w:lang w:val="en-US" w:eastAsia="el-GR"/>
        </w:rPr>
        <w:t>RelA</w:t>
      </w:r>
      <w:proofErr w:type="spellEnd"/>
      <w:r w:rsidRPr="0009430C">
        <w:rPr>
          <w:rFonts w:ascii="Ebrima" w:eastAsia="Times New Roman" w:hAnsi="Ebrima" w:cs="Times New Roman"/>
          <w:color w:val="333333"/>
          <w:sz w:val="20"/>
          <w:szCs w:val="20"/>
          <w:lang w:val="en-US" w:eastAsia="el-GR"/>
        </w:rPr>
        <w:t xml:space="preserve"> dimer), translocate to the nucleus, bind DNA and activate the down-stream gene transcription.</w:t>
      </w:r>
    </w:p>
    <w:p w14:paraId="679C8612"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2. Non-canonical/Alternative pathway Cascade</w:t>
      </w:r>
    </w:p>
    <w:p w14:paraId="7AD05F64"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Another NF-kB activating pathway called no-canonical or alternative pathway. This pathway is independent of IKK</w:t>
      </w:r>
      <w:r w:rsidRPr="0009430C">
        <w:rPr>
          <w:rFonts w:ascii="Ebrima" w:eastAsia="Times New Roman" w:hAnsi="Ebrima" w:cs="Times New Roman"/>
          <w:color w:val="333333"/>
          <w:sz w:val="20"/>
          <w:szCs w:val="20"/>
          <w:lang w:eastAsia="el-GR"/>
        </w:rPr>
        <w:t>β</w:t>
      </w:r>
      <w:r w:rsidRPr="0009430C">
        <w:rPr>
          <w:rFonts w:ascii="Ebrima" w:eastAsia="Times New Roman" w:hAnsi="Ebrima" w:cs="Times New Roman"/>
          <w:color w:val="333333"/>
          <w:sz w:val="20"/>
          <w:szCs w:val="20"/>
          <w:lang w:val="en-US" w:eastAsia="el-GR"/>
        </w:rPr>
        <w:t xml:space="preserve"> and IKK</w:t>
      </w:r>
      <w:r w:rsidRPr="0009430C">
        <w:rPr>
          <w:rFonts w:ascii="Cambria" w:eastAsia="Times New Roman" w:hAnsi="Cambria" w:cs="Cambria"/>
          <w:color w:val="333333"/>
          <w:sz w:val="20"/>
          <w:szCs w:val="20"/>
          <w:lang w:eastAsia="el-GR"/>
        </w:rPr>
        <w:t>γ</w:t>
      </w:r>
      <w:r w:rsidRPr="0009430C">
        <w:rPr>
          <w:rFonts w:ascii="Ebrima" w:eastAsia="Times New Roman" w:hAnsi="Ebrima" w:cs="Times New Roman"/>
          <w:color w:val="333333"/>
          <w:sz w:val="20"/>
          <w:szCs w:val="20"/>
          <w:lang w:val="en-US" w:eastAsia="el-GR"/>
        </w:rPr>
        <w:t>, but dependent on IKK</w:t>
      </w:r>
      <w:r w:rsidRPr="0009430C">
        <w:rPr>
          <w:rFonts w:ascii="Cambria" w:eastAsia="Times New Roman" w:hAnsi="Cambria" w:cs="Cambria"/>
          <w:color w:val="333333"/>
          <w:sz w:val="20"/>
          <w:szCs w:val="20"/>
          <w:lang w:eastAsia="el-GR"/>
        </w:rPr>
        <w:t>α</w:t>
      </w:r>
      <w:r w:rsidRPr="0009430C">
        <w:rPr>
          <w:rFonts w:ascii="Ebrima" w:eastAsia="Times New Roman" w:hAnsi="Ebrima" w:cs="Times New Roman"/>
          <w:color w:val="333333"/>
          <w:sz w:val="20"/>
          <w:szCs w:val="20"/>
          <w:lang w:val="en-US" w:eastAsia="el-GR"/>
        </w:rPr>
        <w:t xml:space="preserve"> dimmer instead. The signaling transfer into the cytoplasm through the LT-</w:t>
      </w:r>
      <w:r w:rsidRPr="0009430C">
        <w:rPr>
          <w:rFonts w:ascii="Ebrima" w:eastAsia="Times New Roman" w:hAnsi="Ebrima" w:cs="Ebrima"/>
          <w:color w:val="333333"/>
          <w:sz w:val="20"/>
          <w:szCs w:val="20"/>
          <w:lang w:eastAsia="el-GR"/>
        </w:rPr>
        <w:t>β</w:t>
      </w:r>
      <w:r w:rsidRPr="0009430C">
        <w:rPr>
          <w:rFonts w:ascii="Ebrima" w:eastAsia="Times New Roman" w:hAnsi="Ebrima" w:cs="Times New Roman"/>
          <w:color w:val="333333"/>
          <w:sz w:val="20"/>
          <w:szCs w:val="20"/>
          <w:lang w:val="en-US" w:eastAsia="el-GR"/>
        </w:rPr>
        <w:t xml:space="preserve"> or BAFF receptor. Phosphonate a NIK protein, NIK protein then phosphonate the IKK</w:t>
      </w:r>
      <w:r w:rsidRPr="0009430C">
        <w:rPr>
          <w:rFonts w:ascii="Cambria" w:eastAsia="Times New Roman" w:hAnsi="Cambria" w:cs="Cambria"/>
          <w:color w:val="333333"/>
          <w:sz w:val="20"/>
          <w:szCs w:val="20"/>
          <w:lang w:eastAsia="el-GR"/>
        </w:rPr>
        <w:t>α</w:t>
      </w:r>
      <w:r w:rsidRPr="0009430C">
        <w:rPr>
          <w:rFonts w:ascii="Ebrima" w:eastAsia="Times New Roman" w:hAnsi="Ebrima" w:cs="Times New Roman"/>
          <w:color w:val="333333"/>
          <w:sz w:val="20"/>
          <w:szCs w:val="20"/>
          <w:lang w:val="en-US" w:eastAsia="el-GR"/>
        </w:rPr>
        <w:t xml:space="preserve"> </w:t>
      </w:r>
      <w:proofErr w:type="spellStart"/>
      <w:r w:rsidRPr="0009430C">
        <w:rPr>
          <w:rFonts w:ascii="Ebrima" w:eastAsia="Times New Roman" w:hAnsi="Ebrima" w:cs="Times New Roman"/>
          <w:color w:val="333333"/>
          <w:sz w:val="20"/>
          <w:szCs w:val="20"/>
          <w:lang w:val="en-US" w:eastAsia="el-GR"/>
        </w:rPr>
        <w:t>homodimmers</w:t>
      </w:r>
      <w:proofErr w:type="spellEnd"/>
      <w:r w:rsidRPr="0009430C">
        <w:rPr>
          <w:rFonts w:ascii="Ebrima" w:eastAsia="Times New Roman" w:hAnsi="Ebrima" w:cs="Times New Roman"/>
          <w:color w:val="333333"/>
          <w:sz w:val="20"/>
          <w:szCs w:val="20"/>
          <w:lang w:val="en-US" w:eastAsia="el-GR"/>
        </w:rPr>
        <w:t>. The target for IKK</w:t>
      </w:r>
      <w:r w:rsidRPr="0009430C">
        <w:rPr>
          <w:rFonts w:ascii="Cambria" w:eastAsia="Times New Roman" w:hAnsi="Cambria" w:cs="Cambria"/>
          <w:color w:val="333333"/>
          <w:sz w:val="20"/>
          <w:szCs w:val="20"/>
          <w:lang w:eastAsia="el-GR"/>
        </w:rPr>
        <w:t>α</w:t>
      </w:r>
      <w:r w:rsidRPr="0009430C">
        <w:rPr>
          <w:rFonts w:ascii="Ebrima" w:eastAsia="Times New Roman" w:hAnsi="Ebrima" w:cs="Times New Roman"/>
          <w:color w:val="333333"/>
          <w:sz w:val="20"/>
          <w:szCs w:val="20"/>
          <w:lang w:val="en-US" w:eastAsia="el-GR"/>
        </w:rPr>
        <w:t xml:space="preserve"> homodimers in this pathway is NF-kB2/p100, which is phosphorylated at two C-terminal sites. Phosphorylation of these sites is essential for p100 processing to p52, which is also dependent on polyubiquitination and proteasomal degradation. However, instead of leading to complete p100 degradation, as seen with </w:t>
      </w:r>
      <w:proofErr w:type="spellStart"/>
      <w:r w:rsidRPr="0009430C">
        <w:rPr>
          <w:rFonts w:ascii="Ebrima" w:eastAsia="Times New Roman" w:hAnsi="Ebrima" w:cs="Times New Roman"/>
          <w:color w:val="333333"/>
          <w:sz w:val="20"/>
          <w:szCs w:val="20"/>
          <w:lang w:val="en-US" w:eastAsia="el-GR"/>
        </w:rPr>
        <w:t>IkBs</w:t>
      </w:r>
      <w:proofErr w:type="spellEnd"/>
      <w:r w:rsidRPr="0009430C">
        <w:rPr>
          <w:rFonts w:ascii="Ebrima" w:eastAsia="Times New Roman" w:hAnsi="Ebrima" w:cs="Times New Roman"/>
          <w:color w:val="333333"/>
          <w:sz w:val="20"/>
          <w:szCs w:val="20"/>
          <w:lang w:val="en-US" w:eastAsia="el-GR"/>
        </w:rPr>
        <w:t xml:space="preserve">, the phosphorylation-dependent ubiquitination of p100 results only in degradation of </w:t>
      </w:r>
      <w:r w:rsidRPr="0009430C">
        <w:rPr>
          <w:rFonts w:ascii="Ebrima" w:eastAsia="Times New Roman" w:hAnsi="Ebrima" w:cs="Times New Roman"/>
          <w:color w:val="333333"/>
          <w:sz w:val="20"/>
          <w:szCs w:val="20"/>
          <w:lang w:val="en-US" w:eastAsia="el-GR"/>
        </w:rPr>
        <w:lastRenderedPageBreak/>
        <w:t xml:space="preserve">its inhibitory C-terminal half parts. Once the C-terminal half is degraded, the N-terminal portion of NF-kB (the p52 polypeptide that contains the RHD) is released. As the RHD of p100 is most commonly associated with </w:t>
      </w:r>
      <w:proofErr w:type="spellStart"/>
      <w:r w:rsidRPr="0009430C">
        <w:rPr>
          <w:rFonts w:ascii="Ebrima" w:eastAsia="Times New Roman" w:hAnsi="Ebrima" w:cs="Times New Roman"/>
          <w:color w:val="333333"/>
          <w:sz w:val="20"/>
          <w:szCs w:val="20"/>
          <w:lang w:val="en-US" w:eastAsia="el-GR"/>
        </w:rPr>
        <w:t>RelB</w:t>
      </w:r>
      <w:proofErr w:type="spellEnd"/>
      <w:r w:rsidRPr="0009430C">
        <w:rPr>
          <w:rFonts w:ascii="Ebrima" w:eastAsia="Times New Roman" w:hAnsi="Ebrima" w:cs="Times New Roman"/>
          <w:color w:val="333333"/>
          <w:sz w:val="20"/>
          <w:szCs w:val="20"/>
          <w:lang w:val="en-US" w:eastAsia="el-GR"/>
        </w:rPr>
        <w:t>, activation of this ‘alternative’ pathway results in nuclear translocation of p52–</w:t>
      </w:r>
      <w:proofErr w:type="spellStart"/>
      <w:r w:rsidRPr="0009430C">
        <w:rPr>
          <w:rFonts w:ascii="Ebrima" w:eastAsia="Times New Roman" w:hAnsi="Ebrima" w:cs="Times New Roman"/>
          <w:color w:val="333333"/>
          <w:sz w:val="20"/>
          <w:szCs w:val="20"/>
          <w:lang w:val="en-US" w:eastAsia="el-GR"/>
        </w:rPr>
        <w:t>RelB</w:t>
      </w:r>
      <w:proofErr w:type="spellEnd"/>
      <w:r w:rsidRPr="0009430C">
        <w:rPr>
          <w:rFonts w:ascii="Ebrima" w:eastAsia="Times New Roman" w:hAnsi="Ebrima" w:cs="Times New Roman"/>
          <w:color w:val="333333"/>
          <w:sz w:val="20"/>
          <w:szCs w:val="20"/>
          <w:lang w:val="en-US" w:eastAsia="el-GR"/>
        </w:rPr>
        <w:t xml:space="preserve"> dimers. The dimer finally </w:t>
      </w:r>
      <w:proofErr w:type="gramStart"/>
      <w:r w:rsidRPr="0009430C">
        <w:rPr>
          <w:rFonts w:ascii="Ebrima" w:eastAsia="Times New Roman" w:hAnsi="Ebrima" w:cs="Times New Roman"/>
          <w:color w:val="333333"/>
          <w:sz w:val="20"/>
          <w:szCs w:val="20"/>
          <w:lang w:val="en-US" w:eastAsia="el-GR"/>
        </w:rPr>
        <w:t>bind</w:t>
      </w:r>
      <w:proofErr w:type="gramEnd"/>
      <w:r w:rsidRPr="0009430C">
        <w:rPr>
          <w:rFonts w:ascii="Ebrima" w:eastAsia="Times New Roman" w:hAnsi="Ebrima" w:cs="Times New Roman"/>
          <w:color w:val="333333"/>
          <w:sz w:val="20"/>
          <w:szCs w:val="20"/>
          <w:lang w:val="en-US" w:eastAsia="el-GR"/>
        </w:rPr>
        <w:t xml:space="preserve"> to DNA and active the down-stream gene transcription.</w:t>
      </w:r>
    </w:p>
    <w:p w14:paraId="26E86D06"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3. Pathway regulation</w:t>
      </w:r>
    </w:p>
    <w:p w14:paraId="3DAB5606"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 xml:space="preserve">Ubiquitin is a 76-amino-acid protein that is highly conserved and ubiquitously expressed in all eukaryotes from yeast to human. The carboxylic acid in the C-terminal glycine of ubiquitin can be covalently attached to the epsilon amine of lysine on another protein through an </w:t>
      </w:r>
      <w:proofErr w:type="spellStart"/>
      <w:r w:rsidRPr="0009430C">
        <w:rPr>
          <w:rFonts w:ascii="Ebrima" w:eastAsia="Times New Roman" w:hAnsi="Ebrima" w:cs="Times New Roman"/>
          <w:color w:val="333333"/>
          <w:sz w:val="20"/>
          <w:szCs w:val="20"/>
          <w:lang w:val="en-US" w:eastAsia="el-GR"/>
        </w:rPr>
        <w:t>isopeptide</w:t>
      </w:r>
      <w:proofErr w:type="spellEnd"/>
      <w:r w:rsidRPr="0009430C">
        <w:rPr>
          <w:rFonts w:ascii="Ebrima" w:eastAsia="Times New Roman" w:hAnsi="Ebrima" w:cs="Times New Roman"/>
          <w:color w:val="333333"/>
          <w:sz w:val="20"/>
          <w:szCs w:val="20"/>
          <w:lang w:val="en-US" w:eastAsia="el-GR"/>
        </w:rPr>
        <w:t xml:space="preserve"> bond. This process is called “ubiquitination”. Moreover, the C-terminal tail of ubiquitin can be directly attached to the N-terminal methionine of another ubiquitin to form linear polyubiquitin chain. Ubiquitination plays an essential role in the regulation of NF-kB pathways. In unstimulated cells, NF-kB binds to inhibitory proteins of kB family (</w:t>
      </w:r>
      <w:proofErr w:type="spellStart"/>
      <w:r w:rsidRPr="0009430C">
        <w:rPr>
          <w:rFonts w:ascii="Ebrima" w:eastAsia="Times New Roman" w:hAnsi="Ebrima" w:cs="Times New Roman"/>
          <w:color w:val="333333"/>
          <w:sz w:val="20"/>
          <w:szCs w:val="20"/>
          <w:lang w:val="en-US" w:eastAsia="el-GR"/>
        </w:rPr>
        <w:t>IkB</w:t>
      </w:r>
      <w:proofErr w:type="spellEnd"/>
      <w:r w:rsidRPr="0009430C">
        <w:rPr>
          <w:rFonts w:ascii="Ebrima" w:eastAsia="Times New Roman" w:hAnsi="Ebrima" w:cs="Times New Roman"/>
          <w:color w:val="333333"/>
          <w:sz w:val="20"/>
          <w:szCs w:val="20"/>
          <w:lang w:val="en-US" w:eastAsia="el-GR"/>
        </w:rPr>
        <w:t xml:space="preserve">) and is sequestered in the cytoplasm. Upon stimulation, </w:t>
      </w:r>
      <w:proofErr w:type="spellStart"/>
      <w:r w:rsidRPr="0009430C">
        <w:rPr>
          <w:rFonts w:ascii="Ebrima" w:eastAsia="Times New Roman" w:hAnsi="Ebrima" w:cs="Times New Roman"/>
          <w:color w:val="333333"/>
          <w:sz w:val="20"/>
          <w:szCs w:val="20"/>
          <w:lang w:val="en-US" w:eastAsia="el-GR"/>
        </w:rPr>
        <w:t>IkB</w:t>
      </w:r>
      <w:proofErr w:type="spellEnd"/>
      <w:r w:rsidRPr="0009430C">
        <w:rPr>
          <w:rFonts w:ascii="Ebrima" w:eastAsia="Times New Roman" w:hAnsi="Ebrima" w:cs="Times New Roman"/>
          <w:color w:val="333333"/>
          <w:sz w:val="20"/>
          <w:szCs w:val="20"/>
          <w:lang w:val="en-US" w:eastAsia="el-GR"/>
        </w:rPr>
        <w:t xml:space="preserve"> is phosphorylated by the </w:t>
      </w:r>
      <w:proofErr w:type="spellStart"/>
      <w:r w:rsidRPr="0009430C">
        <w:rPr>
          <w:rFonts w:ascii="Ebrima" w:eastAsia="Times New Roman" w:hAnsi="Ebrima" w:cs="Times New Roman"/>
          <w:color w:val="333333"/>
          <w:sz w:val="20"/>
          <w:szCs w:val="20"/>
          <w:lang w:val="en-US" w:eastAsia="el-GR"/>
        </w:rPr>
        <w:t>IkB</w:t>
      </w:r>
      <w:proofErr w:type="spellEnd"/>
      <w:r w:rsidRPr="0009430C">
        <w:rPr>
          <w:rFonts w:ascii="Ebrima" w:eastAsia="Times New Roman" w:hAnsi="Ebrima" w:cs="Times New Roman"/>
          <w:color w:val="333333"/>
          <w:sz w:val="20"/>
          <w:szCs w:val="20"/>
          <w:lang w:val="en-US" w:eastAsia="el-GR"/>
        </w:rPr>
        <w:t xml:space="preserve"> kinase (IKK) complex, Phosphorylated </w:t>
      </w:r>
      <w:proofErr w:type="spellStart"/>
      <w:r w:rsidRPr="0009430C">
        <w:rPr>
          <w:rFonts w:ascii="Ebrima" w:eastAsia="Times New Roman" w:hAnsi="Ebrima" w:cs="Times New Roman"/>
          <w:color w:val="333333"/>
          <w:sz w:val="20"/>
          <w:szCs w:val="20"/>
          <w:lang w:val="en-US" w:eastAsia="el-GR"/>
        </w:rPr>
        <w:t>IkB</w:t>
      </w:r>
      <w:proofErr w:type="spellEnd"/>
      <w:r w:rsidRPr="0009430C">
        <w:rPr>
          <w:rFonts w:ascii="Ebrima" w:eastAsia="Times New Roman" w:hAnsi="Ebrima" w:cs="Times New Roman"/>
          <w:color w:val="333333"/>
          <w:sz w:val="20"/>
          <w:szCs w:val="20"/>
          <w:lang w:val="en-US" w:eastAsia="el-GR"/>
        </w:rPr>
        <w:t xml:space="preserve"> is subsequently ubiquitinated and degraded by 26S proteasome, thus allowing NF-kB to translocate to the nucleus, where it regulates the expression of a plethora of genes. As the regulatory subunit of the IKK complex, NEMO has been proposed to be the key factor for transducing ubiquitination signal to IKK activation. Several DUBs function as key negative regulators of IKK to allow a tight control of NF-kB activation. One of the best studied DUBs is A20, </w:t>
      </w:r>
      <w:proofErr w:type="gramStart"/>
      <w:r w:rsidRPr="0009430C">
        <w:rPr>
          <w:rFonts w:ascii="Ebrima" w:eastAsia="Times New Roman" w:hAnsi="Ebrima" w:cs="Times New Roman"/>
          <w:color w:val="333333"/>
          <w:sz w:val="20"/>
          <w:szCs w:val="20"/>
          <w:lang w:val="en-US" w:eastAsia="el-GR"/>
        </w:rPr>
        <w:t>It</w:t>
      </w:r>
      <w:proofErr w:type="gramEnd"/>
      <w:r w:rsidRPr="0009430C">
        <w:rPr>
          <w:rFonts w:ascii="Ebrima" w:eastAsia="Times New Roman" w:hAnsi="Ebrima" w:cs="Times New Roman"/>
          <w:color w:val="333333"/>
          <w:sz w:val="20"/>
          <w:szCs w:val="20"/>
          <w:lang w:val="en-US" w:eastAsia="el-GR"/>
        </w:rPr>
        <w:t xml:space="preserve"> has been proposed that A20 suppress hyperactivation of </w:t>
      </w:r>
      <w:proofErr w:type="spellStart"/>
      <w:r w:rsidRPr="0009430C">
        <w:rPr>
          <w:rFonts w:ascii="Ebrima" w:eastAsia="Times New Roman" w:hAnsi="Ebrima" w:cs="Times New Roman"/>
          <w:color w:val="333333"/>
          <w:sz w:val="20"/>
          <w:szCs w:val="20"/>
          <w:lang w:val="en-US" w:eastAsia="el-GR"/>
        </w:rPr>
        <w:t>NFkB</w:t>
      </w:r>
      <w:proofErr w:type="spellEnd"/>
      <w:r w:rsidRPr="0009430C">
        <w:rPr>
          <w:rFonts w:ascii="Ebrima" w:eastAsia="Times New Roman" w:hAnsi="Ebrima" w:cs="Times New Roman"/>
          <w:color w:val="333333"/>
          <w:sz w:val="20"/>
          <w:szCs w:val="20"/>
          <w:lang w:val="en-US" w:eastAsia="el-GR"/>
        </w:rPr>
        <w:t xml:space="preserve"> by deubiquitinating K63-linked polyubiquitin attached to RIP1 through the N-terminal OTU domain, as well as promoting K48-linked polyubiquitination of RIP1 for proteasomal degradation.</w:t>
      </w:r>
    </w:p>
    <w:p w14:paraId="710FEBA9"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4. Downstream signaling</w:t>
      </w:r>
    </w:p>
    <w:p w14:paraId="0AD0972D"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NF-kB acts as a central mediator of immune and inflammatory responses, and is involved in stress responses and regulation of cell proliferation and apoptosis. The respective NF-kB target genes allow the organism to respond effectively to these environmental changes. The classical NF-kB pathway is activated by a variety of inflammatory signals, resulting in coordinate expression of multiple inflammatory and innate immune genes. The proinflammatory cytokines IL-1b and TNF-a activate NF-kB, and their expression is induced in response to NF-kB activation, thus forming an amplifying feed forward loop. The alternative pathway for NF-kB results in nuclear translocation of p52–</w:t>
      </w:r>
      <w:proofErr w:type="spellStart"/>
      <w:r w:rsidRPr="0009430C">
        <w:rPr>
          <w:rFonts w:ascii="Ebrima" w:eastAsia="Times New Roman" w:hAnsi="Ebrima" w:cs="Times New Roman"/>
          <w:color w:val="333333"/>
          <w:sz w:val="20"/>
          <w:szCs w:val="20"/>
          <w:lang w:val="en-US" w:eastAsia="el-GR"/>
        </w:rPr>
        <w:t>RelB</w:t>
      </w:r>
      <w:proofErr w:type="spellEnd"/>
      <w:r w:rsidRPr="0009430C">
        <w:rPr>
          <w:rFonts w:ascii="Ebrima" w:eastAsia="Times New Roman" w:hAnsi="Ebrima" w:cs="Times New Roman"/>
          <w:color w:val="333333"/>
          <w:sz w:val="20"/>
          <w:szCs w:val="20"/>
          <w:lang w:val="en-US" w:eastAsia="el-GR"/>
        </w:rPr>
        <w:t xml:space="preserve"> dimers, is strictly dependent on </w:t>
      </w:r>
      <w:proofErr w:type="spellStart"/>
      <w:r w:rsidRPr="0009430C">
        <w:rPr>
          <w:rFonts w:ascii="Ebrima" w:eastAsia="Times New Roman" w:hAnsi="Ebrima" w:cs="Times New Roman"/>
          <w:color w:val="333333"/>
          <w:sz w:val="20"/>
          <w:szCs w:val="20"/>
          <w:lang w:val="en-US" w:eastAsia="el-GR"/>
        </w:rPr>
        <w:t>IKKa</w:t>
      </w:r>
      <w:proofErr w:type="spellEnd"/>
      <w:r w:rsidRPr="0009430C">
        <w:rPr>
          <w:rFonts w:ascii="Ebrima" w:eastAsia="Times New Roman" w:hAnsi="Ebrima" w:cs="Times New Roman"/>
          <w:color w:val="333333"/>
          <w:sz w:val="20"/>
          <w:szCs w:val="20"/>
          <w:lang w:val="en-US" w:eastAsia="el-GR"/>
        </w:rPr>
        <w:t xml:space="preserve"> homodimers and is activated by </w:t>
      </w:r>
      <w:proofErr w:type="spellStart"/>
      <w:r w:rsidRPr="0009430C">
        <w:rPr>
          <w:rFonts w:ascii="Ebrima" w:eastAsia="Times New Roman" w:hAnsi="Ebrima" w:cs="Times New Roman"/>
          <w:color w:val="333333"/>
          <w:sz w:val="20"/>
          <w:szCs w:val="20"/>
          <w:lang w:val="en-US" w:eastAsia="el-GR"/>
        </w:rPr>
        <w:t>LTbR</w:t>
      </w:r>
      <w:proofErr w:type="spellEnd"/>
      <w:r w:rsidRPr="0009430C">
        <w:rPr>
          <w:rFonts w:ascii="Ebrima" w:eastAsia="Times New Roman" w:hAnsi="Ebrima" w:cs="Times New Roman"/>
          <w:color w:val="333333"/>
          <w:sz w:val="20"/>
          <w:szCs w:val="20"/>
          <w:lang w:val="en-US" w:eastAsia="el-GR"/>
        </w:rPr>
        <w:t>, BAFF and CD40L by NIK. Many data strongly suggest that the alternative pathway plays a central role in the expression of genes involved in development and maintenance of secondary lymphoid organs. The transcription factors of the NF-kB family control the expression of a large number of target genes in response to changes in the environment, thereby helping to orchestrate inflammatory and immune responses.</w:t>
      </w:r>
    </w:p>
    <w:p w14:paraId="2F0F0045"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 xml:space="preserve">5. </w:t>
      </w:r>
      <w:proofErr w:type="spellStart"/>
      <w:r w:rsidRPr="0009430C">
        <w:rPr>
          <w:rFonts w:ascii="Ebrima" w:eastAsia="Times New Roman" w:hAnsi="Ebrima" w:cs="Times New Roman"/>
          <w:color w:val="333333"/>
          <w:sz w:val="20"/>
          <w:szCs w:val="20"/>
          <w:lang w:eastAsia="el-GR"/>
        </w:rPr>
        <w:t>Relationship</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with</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diseases</w:t>
      </w:r>
      <w:proofErr w:type="spellEnd"/>
      <w:r w:rsidRPr="0009430C">
        <w:rPr>
          <w:rFonts w:ascii="Ebrima" w:eastAsia="Times New Roman" w:hAnsi="Ebrima" w:cs="Times New Roman"/>
          <w:color w:val="333333"/>
          <w:sz w:val="20"/>
          <w:szCs w:val="20"/>
          <w:lang w:eastAsia="el-GR"/>
        </w:rPr>
        <w:t>.</w:t>
      </w:r>
    </w:p>
    <w:p w14:paraId="6D8A13D5" w14:textId="77777777" w:rsidR="0009430C" w:rsidRPr="0009430C" w:rsidRDefault="0009430C" w:rsidP="0009430C">
      <w:pPr>
        <w:shd w:val="clear" w:color="auto" w:fill="FFFFFF"/>
        <w:spacing w:before="100" w:beforeAutospacing="1" w:after="90"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The inflammatory basis of metabolic diseases.</w:t>
      </w:r>
    </w:p>
    <w:p w14:paraId="6527B821"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 xml:space="preserve">The IKK/NF-kB signaling pathway is key to the linking of metabolism, inflammation, and insulin action. Most of the metabolic stress signals resulting in insulin resistance or pancreatic </w:t>
      </w:r>
      <w:r w:rsidRPr="0009430C">
        <w:rPr>
          <w:rFonts w:ascii="Ebrima" w:eastAsia="Times New Roman" w:hAnsi="Ebrima" w:cs="Times New Roman"/>
          <w:color w:val="333333"/>
          <w:sz w:val="20"/>
          <w:szCs w:val="20"/>
          <w:lang w:eastAsia="el-GR"/>
        </w:rPr>
        <w:t>β</w:t>
      </w:r>
      <w:r w:rsidRPr="0009430C">
        <w:rPr>
          <w:rFonts w:ascii="Ebrima" w:eastAsia="Times New Roman" w:hAnsi="Ebrima" w:cs="Times New Roman"/>
          <w:color w:val="333333"/>
          <w:sz w:val="20"/>
          <w:szCs w:val="20"/>
          <w:lang w:val="en-US" w:eastAsia="el-GR"/>
        </w:rPr>
        <w:t xml:space="preserve"> cell dysfunction, whether induced by intracellular or extracellular cues, converge on the NF-kB-activating kinase </w:t>
      </w:r>
      <w:proofErr w:type="spellStart"/>
      <w:r w:rsidRPr="0009430C">
        <w:rPr>
          <w:rFonts w:ascii="Ebrima" w:eastAsia="Times New Roman" w:hAnsi="Ebrima" w:cs="Times New Roman"/>
          <w:color w:val="333333"/>
          <w:sz w:val="20"/>
          <w:szCs w:val="20"/>
          <w:lang w:val="en-US" w:eastAsia="el-GR"/>
        </w:rPr>
        <w:t>IKKb</w:t>
      </w:r>
      <w:proofErr w:type="spellEnd"/>
      <w:r w:rsidRPr="0009430C">
        <w:rPr>
          <w:rFonts w:ascii="Ebrima" w:eastAsia="Times New Roman" w:hAnsi="Ebrima" w:cs="Times New Roman"/>
          <w:color w:val="333333"/>
          <w:sz w:val="20"/>
          <w:szCs w:val="20"/>
          <w:lang w:val="en-US" w:eastAsia="el-GR"/>
        </w:rPr>
        <w:t xml:space="preserve"> and other major inflammatory kinase, JNK-mitogen activated protein kinase (MAPK).</w:t>
      </w:r>
    </w:p>
    <w:p w14:paraId="3FCFBD9A" w14:textId="77777777" w:rsidR="0009430C" w:rsidRPr="0009430C" w:rsidRDefault="0009430C" w:rsidP="0009430C">
      <w:pPr>
        <w:shd w:val="clear" w:color="auto" w:fill="FFFFFF"/>
        <w:spacing w:before="100" w:beforeAutospacing="1" w:after="9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lastRenderedPageBreak/>
        <w:t>NF-</w:t>
      </w:r>
      <w:proofErr w:type="spellStart"/>
      <w:r w:rsidRPr="0009430C">
        <w:rPr>
          <w:rFonts w:ascii="Ebrima" w:eastAsia="Times New Roman" w:hAnsi="Ebrima" w:cs="Times New Roman"/>
          <w:color w:val="333333"/>
          <w:sz w:val="20"/>
          <w:szCs w:val="20"/>
          <w:lang w:eastAsia="el-GR"/>
        </w:rPr>
        <w:t>kB</w:t>
      </w:r>
      <w:proofErr w:type="spellEnd"/>
      <w:r w:rsidRPr="0009430C">
        <w:rPr>
          <w:rFonts w:ascii="Ebrima" w:eastAsia="Times New Roman" w:hAnsi="Ebrima" w:cs="Times New Roman"/>
          <w:color w:val="333333"/>
          <w:sz w:val="20"/>
          <w:szCs w:val="20"/>
          <w:lang w:eastAsia="el-GR"/>
        </w:rPr>
        <w:t xml:space="preserve"> and </w:t>
      </w:r>
      <w:proofErr w:type="spellStart"/>
      <w:r w:rsidRPr="0009430C">
        <w:rPr>
          <w:rFonts w:ascii="Ebrima" w:eastAsia="Times New Roman" w:hAnsi="Ebrima" w:cs="Times New Roman"/>
          <w:color w:val="333333"/>
          <w:sz w:val="20"/>
          <w:szCs w:val="20"/>
          <w:lang w:eastAsia="el-GR"/>
        </w:rPr>
        <w:t>glycolysis</w:t>
      </w:r>
      <w:proofErr w:type="spellEnd"/>
      <w:r w:rsidRPr="0009430C">
        <w:rPr>
          <w:rFonts w:ascii="Ebrima" w:eastAsia="Times New Roman" w:hAnsi="Ebrima" w:cs="Times New Roman"/>
          <w:color w:val="333333"/>
          <w:sz w:val="20"/>
          <w:szCs w:val="20"/>
          <w:lang w:eastAsia="el-GR"/>
        </w:rPr>
        <w:t>.</w:t>
      </w:r>
    </w:p>
    <w:p w14:paraId="1FA9A134"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Glycolysis can generate ATP in greater quantities and at a faster rate than oxidative phosphorylation. Glucose is therefore an essential nutrient for cancer and normal proliferating cells. NF-kB coordinates many of the signals that drive cell activation and proliferation during immunity, inflammation, and oncogenesis.</w:t>
      </w:r>
    </w:p>
    <w:p w14:paraId="4999FCB7" w14:textId="77777777" w:rsidR="0009430C" w:rsidRPr="0009430C" w:rsidRDefault="0009430C" w:rsidP="0009430C">
      <w:pPr>
        <w:shd w:val="clear" w:color="auto" w:fill="FFFFFF"/>
        <w:spacing w:before="100" w:beforeAutospacing="1" w:after="90"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NF-kB and oxidative metabolism.</w:t>
      </w:r>
    </w:p>
    <w:p w14:paraId="3380D47E" w14:textId="77777777" w:rsidR="0009430C" w:rsidRPr="0009430C" w:rsidRDefault="0009430C" w:rsidP="0009430C">
      <w:pPr>
        <w:shd w:val="clear" w:color="auto" w:fill="FFFFFF"/>
        <w:spacing w:after="225" w:line="240" w:lineRule="auto"/>
        <w:jc w:val="both"/>
        <w:rPr>
          <w:rFonts w:ascii="Ebrima" w:eastAsia="Times New Roman" w:hAnsi="Ebrima" w:cs="Times New Roman"/>
          <w:color w:val="333333"/>
          <w:sz w:val="20"/>
          <w:szCs w:val="20"/>
          <w:lang w:val="en-US" w:eastAsia="el-GR"/>
        </w:rPr>
      </w:pPr>
      <w:r w:rsidRPr="0009430C">
        <w:rPr>
          <w:rFonts w:ascii="Ebrima" w:eastAsia="Times New Roman" w:hAnsi="Ebrima" w:cs="Times New Roman"/>
          <w:color w:val="333333"/>
          <w:sz w:val="20"/>
          <w:szCs w:val="20"/>
          <w:lang w:val="en-US" w:eastAsia="el-GR"/>
        </w:rPr>
        <w:t>NF-kB governs energy homeostasis and metabolic adaptation by controlling the balance between glycolysis and respiration for energy provision. Inhibition of NF-kB/</w:t>
      </w:r>
      <w:proofErr w:type="spellStart"/>
      <w:r w:rsidRPr="0009430C">
        <w:rPr>
          <w:rFonts w:ascii="Ebrima" w:eastAsia="Times New Roman" w:hAnsi="Ebrima" w:cs="Times New Roman"/>
          <w:color w:val="333333"/>
          <w:sz w:val="20"/>
          <w:szCs w:val="20"/>
          <w:lang w:val="en-US" w:eastAsia="el-GR"/>
        </w:rPr>
        <w:t>RelA</w:t>
      </w:r>
      <w:proofErr w:type="spellEnd"/>
      <w:r w:rsidRPr="0009430C">
        <w:rPr>
          <w:rFonts w:ascii="Ebrima" w:eastAsia="Times New Roman" w:hAnsi="Ebrima" w:cs="Times New Roman"/>
          <w:color w:val="333333"/>
          <w:sz w:val="20"/>
          <w:szCs w:val="20"/>
          <w:lang w:val="en-US" w:eastAsia="el-GR"/>
        </w:rPr>
        <w:t xml:space="preserve"> by various means diminished oxygen consumption and caused reprogramming to aerobic glycolysis</w:t>
      </w:r>
    </w:p>
    <w:p w14:paraId="7064C1B5" w14:textId="77777777" w:rsidR="0009430C" w:rsidRPr="0009430C" w:rsidRDefault="0009430C" w:rsidP="0009430C">
      <w:pPr>
        <w:shd w:val="clear" w:color="auto" w:fill="FFFFFF"/>
        <w:spacing w:before="300" w:after="225" w:line="240" w:lineRule="auto"/>
        <w:jc w:val="both"/>
        <w:rPr>
          <w:rFonts w:ascii="Ebrima" w:eastAsia="Times New Roman" w:hAnsi="Ebrima" w:cs="Times New Roman"/>
          <w:color w:val="333333"/>
          <w:sz w:val="20"/>
          <w:szCs w:val="20"/>
          <w:lang w:eastAsia="el-GR"/>
        </w:rPr>
      </w:pPr>
      <w:proofErr w:type="spellStart"/>
      <w:r w:rsidRPr="0009430C">
        <w:rPr>
          <w:rFonts w:ascii="Ebrima" w:eastAsia="Times New Roman" w:hAnsi="Ebrima" w:cs="Times New Roman"/>
          <w:b/>
          <w:bCs/>
          <w:color w:val="333333"/>
          <w:sz w:val="20"/>
          <w:szCs w:val="20"/>
          <w:lang w:eastAsia="el-GR"/>
        </w:rPr>
        <w:t>References</w:t>
      </w:r>
      <w:proofErr w:type="spellEnd"/>
      <w:r w:rsidRPr="0009430C">
        <w:rPr>
          <w:rFonts w:ascii="Ebrima" w:eastAsia="Times New Roman" w:hAnsi="Ebrima" w:cs="Times New Roman"/>
          <w:b/>
          <w:bCs/>
          <w:color w:val="333333"/>
          <w:sz w:val="20"/>
          <w:szCs w:val="20"/>
          <w:lang w:eastAsia="el-GR"/>
        </w:rPr>
        <w:t>:</w:t>
      </w:r>
    </w:p>
    <w:tbl>
      <w:tblPr>
        <w:tblW w:w="5000" w:type="pct"/>
        <w:shd w:val="clear" w:color="auto" w:fill="FFFFFF"/>
        <w:tblCellMar>
          <w:left w:w="0" w:type="dxa"/>
          <w:right w:w="0" w:type="dxa"/>
        </w:tblCellMar>
        <w:tblLook w:val="04A0" w:firstRow="1" w:lastRow="0" w:firstColumn="1" w:lastColumn="0" w:noHBand="0" w:noVBand="1"/>
      </w:tblPr>
      <w:tblGrid>
        <w:gridCol w:w="300"/>
        <w:gridCol w:w="8006"/>
      </w:tblGrid>
      <w:tr w:rsidR="0009430C" w:rsidRPr="0009430C" w14:paraId="649D2715" w14:textId="77777777" w:rsidTr="0009430C">
        <w:tc>
          <w:tcPr>
            <w:tcW w:w="300" w:type="dxa"/>
            <w:shd w:val="clear" w:color="auto" w:fill="FFFFFF"/>
            <w:hideMark/>
          </w:tcPr>
          <w:p w14:paraId="64683816"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1.</w:t>
            </w:r>
          </w:p>
        </w:tc>
        <w:tc>
          <w:tcPr>
            <w:tcW w:w="0" w:type="auto"/>
            <w:shd w:val="clear" w:color="auto" w:fill="FFFFFF"/>
            <w:vAlign w:val="center"/>
            <w:hideMark/>
          </w:tcPr>
          <w:p w14:paraId="0D3C7D3C"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proofErr w:type="spellStart"/>
            <w:r w:rsidRPr="0009430C">
              <w:rPr>
                <w:rFonts w:ascii="Ebrima" w:eastAsia="Times New Roman" w:hAnsi="Ebrima" w:cs="Times New Roman"/>
                <w:color w:val="333333"/>
                <w:sz w:val="20"/>
                <w:szCs w:val="20"/>
                <w:lang w:val="en-US" w:eastAsia="el-GR"/>
              </w:rPr>
              <w:t>Oeckinghaus</w:t>
            </w:r>
            <w:proofErr w:type="spellEnd"/>
            <w:r w:rsidRPr="0009430C">
              <w:rPr>
                <w:rFonts w:ascii="Ebrima" w:eastAsia="Times New Roman" w:hAnsi="Ebrima" w:cs="Times New Roman"/>
                <w:color w:val="333333"/>
                <w:sz w:val="20"/>
                <w:szCs w:val="20"/>
                <w:lang w:val="en-US" w:eastAsia="el-GR"/>
              </w:rPr>
              <w:t xml:space="preserve"> A, Ghosh S. The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 xml:space="preserve">B family of transcription factors and its regulation[J]. </w:t>
            </w:r>
            <w:proofErr w:type="spellStart"/>
            <w:r w:rsidRPr="0009430C">
              <w:rPr>
                <w:rFonts w:ascii="Ebrima" w:eastAsia="Times New Roman" w:hAnsi="Ebrima" w:cs="Times New Roman"/>
                <w:color w:val="333333"/>
                <w:sz w:val="20"/>
                <w:szCs w:val="20"/>
                <w:lang w:eastAsia="el-GR"/>
              </w:rPr>
              <w:t>Cold</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Spring</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Harbor</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perspectives</w:t>
            </w:r>
            <w:proofErr w:type="spellEnd"/>
            <w:r w:rsidRPr="0009430C">
              <w:rPr>
                <w:rFonts w:ascii="Ebrima" w:eastAsia="Times New Roman" w:hAnsi="Ebrima" w:cs="Times New Roman"/>
                <w:color w:val="333333"/>
                <w:sz w:val="20"/>
                <w:szCs w:val="20"/>
                <w:lang w:eastAsia="el-GR"/>
              </w:rPr>
              <w:t xml:space="preserve"> in </w:t>
            </w:r>
            <w:proofErr w:type="spellStart"/>
            <w:r w:rsidRPr="0009430C">
              <w:rPr>
                <w:rFonts w:ascii="Ebrima" w:eastAsia="Times New Roman" w:hAnsi="Ebrima" w:cs="Times New Roman"/>
                <w:color w:val="333333"/>
                <w:sz w:val="20"/>
                <w:szCs w:val="20"/>
                <w:lang w:eastAsia="el-GR"/>
              </w:rPr>
              <w:t>biology</w:t>
            </w:r>
            <w:proofErr w:type="spellEnd"/>
            <w:r w:rsidRPr="0009430C">
              <w:rPr>
                <w:rFonts w:ascii="Ebrima" w:eastAsia="Times New Roman" w:hAnsi="Ebrima" w:cs="Times New Roman"/>
                <w:color w:val="333333"/>
                <w:sz w:val="20"/>
                <w:szCs w:val="20"/>
                <w:lang w:eastAsia="el-GR"/>
              </w:rPr>
              <w:t>, 2009, 1(4): a000034.</w:t>
            </w:r>
          </w:p>
        </w:tc>
      </w:tr>
      <w:tr w:rsidR="0009430C" w:rsidRPr="0009430C" w14:paraId="2D7101A4" w14:textId="77777777" w:rsidTr="0009430C">
        <w:tc>
          <w:tcPr>
            <w:tcW w:w="300" w:type="dxa"/>
            <w:shd w:val="clear" w:color="auto" w:fill="FFFFFF"/>
            <w:hideMark/>
          </w:tcPr>
          <w:p w14:paraId="7BF14AFC"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2.</w:t>
            </w:r>
          </w:p>
        </w:tc>
        <w:tc>
          <w:tcPr>
            <w:tcW w:w="0" w:type="auto"/>
            <w:shd w:val="clear" w:color="auto" w:fill="FFFFFF"/>
            <w:vAlign w:val="center"/>
            <w:hideMark/>
          </w:tcPr>
          <w:p w14:paraId="72D69723"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proofErr w:type="spellStart"/>
            <w:r w:rsidRPr="0009430C">
              <w:rPr>
                <w:rFonts w:ascii="Ebrima" w:eastAsia="Times New Roman" w:hAnsi="Ebrima" w:cs="Times New Roman"/>
                <w:color w:val="333333"/>
                <w:sz w:val="20"/>
                <w:szCs w:val="20"/>
                <w:lang w:val="en-US" w:eastAsia="el-GR"/>
              </w:rPr>
              <w:t>Bonizzi</w:t>
            </w:r>
            <w:proofErr w:type="spellEnd"/>
            <w:r w:rsidRPr="0009430C">
              <w:rPr>
                <w:rFonts w:ascii="Ebrima" w:eastAsia="Times New Roman" w:hAnsi="Ebrima" w:cs="Times New Roman"/>
                <w:color w:val="333333"/>
                <w:sz w:val="20"/>
                <w:szCs w:val="20"/>
                <w:lang w:val="en-US" w:eastAsia="el-GR"/>
              </w:rPr>
              <w:t xml:space="preserve"> G, Karin M. The two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 xml:space="preserve">B activation pathways and their role in innate and adaptive immunity[J]. </w:t>
            </w:r>
            <w:proofErr w:type="spellStart"/>
            <w:r w:rsidRPr="0009430C">
              <w:rPr>
                <w:rFonts w:ascii="Ebrima" w:eastAsia="Times New Roman" w:hAnsi="Ebrima" w:cs="Times New Roman"/>
                <w:color w:val="333333"/>
                <w:sz w:val="20"/>
                <w:szCs w:val="20"/>
                <w:lang w:eastAsia="el-GR"/>
              </w:rPr>
              <w:t>Trends</w:t>
            </w:r>
            <w:proofErr w:type="spellEnd"/>
            <w:r w:rsidRPr="0009430C">
              <w:rPr>
                <w:rFonts w:ascii="Ebrima" w:eastAsia="Times New Roman" w:hAnsi="Ebrima" w:cs="Times New Roman"/>
                <w:color w:val="333333"/>
                <w:sz w:val="20"/>
                <w:szCs w:val="20"/>
                <w:lang w:eastAsia="el-GR"/>
              </w:rPr>
              <w:t xml:space="preserve"> in </w:t>
            </w:r>
            <w:proofErr w:type="spellStart"/>
            <w:r w:rsidRPr="0009430C">
              <w:rPr>
                <w:rFonts w:ascii="Ebrima" w:eastAsia="Times New Roman" w:hAnsi="Ebrima" w:cs="Times New Roman"/>
                <w:color w:val="333333"/>
                <w:sz w:val="20"/>
                <w:szCs w:val="20"/>
                <w:lang w:eastAsia="el-GR"/>
              </w:rPr>
              <w:t>immunology</w:t>
            </w:r>
            <w:proofErr w:type="spellEnd"/>
            <w:r w:rsidRPr="0009430C">
              <w:rPr>
                <w:rFonts w:ascii="Ebrima" w:eastAsia="Times New Roman" w:hAnsi="Ebrima" w:cs="Times New Roman"/>
                <w:color w:val="333333"/>
                <w:sz w:val="20"/>
                <w:szCs w:val="20"/>
                <w:lang w:eastAsia="el-GR"/>
              </w:rPr>
              <w:t>, 2004, 25(6): 280-288.</w:t>
            </w:r>
          </w:p>
        </w:tc>
      </w:tr>
      <w:tr w:rsidR="0009430C" w:rsidRPr="0009430C" w14:paraId="38043D63" w14:textId="77777777" w:rsidTr="0009430C">
        <w:tc>
          <w:tcPr>
            <w:tcW w:w="300" w:type="dxa"/>
            <w:shd w:val="clear" w:color="auto" w:fill="FFFFFF"/>
            <w:hideMark/>
          </w:tcPr>
          <w:p w14:paraId="6358C805"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3.</w:t>
            </w:r>
          </w:p>
        </w:tc>
        <w:tc>
          <w:tcPr>
            <w:tcW w:w="0" w:type="auto"/>
            <w:shd w:val="clear" w:color="auto" w:fill="FFFFFF"/>
            <w:vAlign w:val="center"/>
            <w:hideMark/>
          </w:tcPr>
          <w:p w14:paraId="5FFE40AE"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val="en-US" w:eastAsia="el-GR"/>
              </w:rPr>
              <w:t>Chen F E, Huang D B, Chen Y Q, et al. Crystal structure of p50/p65 heterodimer of transcription factor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 xml:space="preserve">B bound to DNA[J]. </w:t>
            </w:r>
            <w:proofErr w:type="spellStart"/>
            <w:r w:rsidRPr="0009430C">
              <w:rPr>
                <w:rFonts w:ascii="Ebrima" w:eastAsia="Times New Roman" w:hAnsi="Ebrima" w:cs="Times New Roman"/>
                <w:color w:val="333333"/>
                <w:sz w:val="20"/>
                <w:szCs w:val="20"/>
                <w:lang w:eastAsia="el-GR"/>
              </w:rPr>
              <w:t>Nature</w:t>
            </w:r>
            <w:proofErr w:type="spellEnd"/>
            <w:r w:rsidRPr="0009430C">
              <w:rPr>
                <w:rFonts w:ascii="Ebrima" w:eastAsia="Times New Roman" w:hAnsi="Ebrima" w:cs="Times New Roman"/>
                <w:color w:val="333333"/>
                <w:sz w:val="20"/>
                <w:szCs w:val="20"/>
                <w:lang w:eastAsia="el-GR"/>
              </w:rPr>
              <w:t>, 1998, 391(6665): 410-413.</w:t>
            </w:r>
          </w:p>
        </w:tc>
      </w:tr>
      <w:tr w:rsidR="0009430C" w:rsidRPr="0009430C" w14:paraId="3E27910F" w14:textId="77777777" w:rsidTr="0009430C">
        <w:tc>
          <w:tcPr>
            <w:tcW w:w="300" w:type="dxa"/>
            <w:shd w:val="clear" w:color="auto" w:fill="FFFFFF"/>
            <w:hideMark/>
          </w:tcPr>
          <w:p w14:paraId="15B3C134"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4.</w:t>
            </w:r>
          </w:p>
        </w:tc>
        <w:tc>
          <w:tcPr>
            <w:tcW w:w="0" w:type="auto"/>
            <w:shd w:val="clear" w:color="auto" w:fill="FFFFFF"/>
            <w:vAlign w:val="center"/>
            <w:hideMark/>
          </w:tcPr>
          <w:p w14:paraId="2C07B13F"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val="en-US" w:eastAsia="el-GR"/>
              </w:rPr>
              <w:t>Chen J, Chen Z J. Regulation of NF-</w:t>
            </w:r>
            <w:r w:rsidRPr="0009430C">
              <w:rPr>
                <w:rFonts w:ascii="Cambria" w:eastAsia="Times New Roman" w:hAnsi="Cambria" w:cs="Cambria"/>
                <w:color w:val="333333"/>
                <w:sz w:val="20"/>
                <w:szCs w:val="20"/>
                <w:lang w:eastAsia="el-GR"/>
              </w:rPr>
              <w:t>κ</w:t>
            </w:r>
            <w:r w:rsidRPr="0009430C">
              <w:rPr>
                <w:rFonts w:ascii="Ebrima" w:eastAsia="Times New Roman" w:hAnsi="Ebrima" w:cs="Times New Roman"/>
                <w:color w:val="333333"/>
                <w:sz w:val="20"/>
                <w:szCs w:val="20"/>
                <w:lang w:val="en-US" w:eastAsia="el-GR"/>
              </w:rPr>
              <w:t xml:space="preserve">B by ubiquitination[J]. </w:t>
            </w:r>
            <w:proofErr w:type="spellStart"/>
            <w:r w:rsidRPr="0009430C">
              <w:rPr>
                <w:rFonts w:ascii="Ebrima" w:eastAsia="Times New Roman" w:hAnsi="Ebrima" w:cs="Times New Roman"/>
                <w:color w:val="333333"/>
                <w:sz w:val="20"/>
                <w:szCs w:val="20"/>
                <w:lang w:eastAsia="el-GR"/>
              </w:rPr>
              <w:t>Current</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opinion</w:t>
            </w:r>
            <w:proofErr w:type="spellEnd"/>
            <w:r w:rsidRPr="0009430C">
              <w:rPr>
                <w:rFonts w:ascii="Ebrima" w:eastAsia="Times New Roman" w:hAnsi="Ebrima" w:cs="Times New Roman"/>
                <w:color w:val="333333"/>
                <w:sz w:val="20"/>
                <w:szCs w:val="20"/>
                <w:lang w:eastAsia="el-GR"/>
              </w:rPr>
              <w:t xml:space="preserve"> in </w:t>
            </w:r>
            <w:proofErr w:type="spellStart"/>
            <w:r w:rsidRPr="0009430C">
              <w:rPr>
                <w:rFonts w:ascii="Ebrima" w:eastAsia="Times New Roman" w:hAnsi="Ebrima" w:cs="Times New Roman"/>
                <w:color w:val="333333"/>
                <w:sz w:val="20"/>
                <w:szCs w:val="20"/>
                <w:lang w:eastAsia="el-GR"/>
              </w:rPr>
              <w:t>immunology</w:t>
            </w:r>
            <w:proofErr w:type="spellEnd"/>
            <w:r w:rsidRPr="0009430C">
              <w:rPr>
                <w:rFonts w:ascii="Ebrima" w:eastAsia="Times New Roman" w:hAnsi="Ebrima" w:cs="Times New Roman"/>
                <w:color w:val="333333"/>
                <w:sz w:val="20"/>
                <w:szCs w:val="20"/>
                <w:lang w:eastAsia="el-GR"/>
              </w:rPr>
              <w:t>, 2013, 25(1): 4-12.</w:t>
            </w:r>
          </w:p>
        </w:tc>
      </w:tr>
      <w:tr w:rsidR="0009430C" w:rsidRPr="0009430C" w14:paraId="1C42A030" w14:textId="77777777" w:rsidTr="0009430C">
        <w:tc>
          <w:tcPr>
            <w:tcW w:w="300" w:type="dxa"/>
            <w:shd w:val="clear" w:color="auto" w:fill="FFFFFF"/>
            <w:hideMark/>
          </w:tcPr>
          <w:p w14:paraId="0EF4B7C1"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r w:rsidRPr="0009430C">
              <w:rPr>
                <w:rFonts w:ascii="Ebrima" w:eastAsia="Times New Roman" w:hAnsi="Ebrima" w:cs="Times New Roman"/>
                <w:color w:val="333333"/>
                <w:sz w:val="20"/>
                <w:szCs w:val="20"/>
                <w:lang w:eastAsia="el-GR"/>
              </w:rPr>
              <w:t>5.</w:t>
            </w:r>
          </w:p>
        </w:tc>
        <w:tc>
          <w:tcPr>
            <w:tcW w:w="0" w:type="auto"/>
            <w:shd w:val="clear" w:color="auto" w:fill="FFFFFF"/>
            <w:vAlign w:val="center"/>
            <w:hideMark/>
          </w:tcPr>
          <w:p w14:paraId="5D3A2FA4" w14:textId="77777777" w:rsidR="0009430C" w:rsidRPr="0009430C" w:rsidRDefault="0009430C" w:rsidP="0009430C">
            <w:pPr>
              <w:spacing w:after="0" w:line="240" w:lineRule="auto"/>
              <w:jc w:val="both"/>
              <w:rPr>
                <w:rFonts w:ascii="Ebrima" w:eastAsia="Times New Roman" w:hAnsi="Ebrima" w:cs="Times New Roman"/>
                <w:color w:val="333333"/>
                <w:sz w:val="20"/>
                <w:szCs w:val="20"/>
                <w:lang w:eastAsia="el-GR"/>
              </w:rPr>
            </w:pPr>
            <w:proofErr w:type="spellStart"/>
            <w:r w:rsidRPr="0009430C">
              <w:rPr>
                <w:rFonts w:ascii="Ebrima" w:eastAsia="Times New Roman" w:hAnsi="Ebrima" w:cs="Times New Roman"/>
                <w:color w:val="333333"/>
                <w:sz w:val="20"/>
                <w:szCs w:val="20"/>
                <w:lang w:val="en-US" w:eastAsia="el-GR"/>
              </w:rPr>
              <w:t>Tornatore</w:t>
            </w:r>
            <w:proofErr w:type="spellEnd"/>
            <w:r w:rsidRPr="0009430C">
              <w:rPr>
                <w:rFonts w:ascii="Ebrima" w:eastAsia="Times New Roman" w:hAnsi="Ebrima" w:cs="Times New Roman"/>
                <w:color w:val="333333"/>
                <w:sz w:val="20"/>
                <w:szCs w:val="20"/>
                <w:lang w:val="en-US" w:eastAsia="el-GR"/>
              </w:rPr>
              <w:t xml:space="preserve"> L, </w:t>
            </w:r>
            <w:proofErr w:type="spellStart"/>
            <w:r w:rsidRPr="0009430C">
              <w:rPr>
                <w:rFonts w:ascii="Ebrima" w:eastAsia="Times New Roman" w:hAnsi="Ebrima" w:cs="Times New Roman"/>
                <w:color w:val="333333"/>
                <w:sz w:val="20"/>
                <w:szCs w:val="20"/>
                <w:lang w:val="en-US" w:eastAsia="el-GR"/>
              </w:rPr>
              <w:t>Thotakura</w:t>
            </w:r>
            <w:proofErr w:type="spellEnd"/>
            <w:r w:rsidRPr="0009430C">
              <w:rPr>
                <w:rFonts w:ascii="Ebrima" w:eastAsia="Times New Roman" w:hAnsi="Ebrima" w:cs="Times New Roman"/>
                <w:color w:val="333333"/>
                <w:sz w:val="20"/>
                <w:szCs w:val="20"/>
                <w:lang w:val="en-US" w:eastAsia="el-GR"/>
              </w:rPr>
              <w:t xml:space="preserve"> A K, Bennett J, et al. The nuclear factor kappa B signaling pathway: integrating metabolism with inflammation[J]. </w:t>
            </w:r>
            <w:proofErr w:type="spellStart"/>
            <w:r w:rsidRPr="0009430C">
              <w:rPr>
                <w:rFonts w:ascii="Ebrima" w:eastAsia="Times New Roman" w:hAnsi="Ebrima" w:cs="Times New Roman"/>
                <w:color w:val="333333"/>
                <w:sz w:val="20"/>
                <w:szCs w:val="20"/>
                <w:lang w:eastAsia="el-GR"/>
              </w:rPr>
              <w:t>Trends</w:t>
            </w:r>
            <w:proofErr w:type="spellEnd"/>
            <w:r w:rsidRPr="0009430C">
              <w:rPr>
                <w:rFonts w:ascii="Ebrima" w:eastAsia="Times New Roman" w:hAnsi="Ebrima" w:cs="Times New Roman"/>
                <w:color w:val="333333"/>
                <w:sz w:val="20"/>
                <w:szCs w:val="20"/>
                <w:lang w:eastAsia="el-GR"/>
              </w:rPr>
              <w:t xml:space="preserve"> in </w:t>
            </w:r>
            <w:proofErr w:type="spellStart"/>
            <w:r w:rsidRPr="0009430C">
              <w:rPr>
                <w:rFonts w:ascii="Ebrima" w:eastAsia="Times New Roman" w:hAnsi="Ebrima" w:cs="Times New Roman"/>
                <w:color w:val="333333"/>
                <w:sz w:val="20"/>
                <w:szCs w:val="20"/>
                <w:lang w:eastAsia="el-GR"/>
              </w:rPr>
              <w:t>cell</w:t>
            </w:r>
            <w:proofErr w:type="spellEnd"/>
            <w:r w:rsidRPr="0009430C">
              <w:rPr>
                <w:rFonts w:ascii="Ebrima" w:eastAsia="Times New Roman" w:hAnsi="Ebrima" w:cs="Times New Roman"/>
                <w:color w:val="333333"/>
                <w:sz w:val="20"/>
                <w:szCs w:val="20"/>
                <w:lang w:eastAsia="el-GR"/>
              </w:rPr>
              <w:t xml:space="preserve"> </w:t>
            </w:r>
            <w:proofErr w:type="spellStart"/>
            <w:r w:rsidRPr="0009430C">
              <w:rPr>
                <w:rFonts w:ascii="Ebrima" w:eastAsia="Times New Roman" w:hAnsi="Ebrima" w:cs="Times New Roman"/>
                <w:color w:val="333333"/>
                <w:sz w:val="20"/>
                <w:szCs w:val="20"/>
                <w:lang w:eastAsia="el-GR"/>
              </w:rPr>
              <w:t>biology</w:t>
            </w:r>
            <w:proofErr w:type="spellEnd"/>
            <w:r w:rsidRPr="0009430C">
              <w:rPr>
                <w:rFonts w:ascii="Ebrima" w:eastAsia="Times New Roman" w:hAnsi="Ebrima" w:cs="Times New Roman"/>
                <w:color w:val="333333"/>
                <w:sz w:val="20"/>
                <w:szCs w:val="20"/>
                <w:lang w:eastAsia="el-GR"/>
              </w:rPr>
              <w:t>, 2012, 22(11): 557-566.</w:t>
            </w:r>
          </w:p>
        </w:tc>
      </w:tr>
    </w:tbl>
    <w:p w14:paraId="4E7459F5" w14:textId="77777777" w:rsidR="00AB3CE4" w:rsidRPr="0009430C" w:rsidRDefault="00AB3CE4" w:rsidP="0009430C">
      <w:pPr>
        <w:jc w:val="both"/>
        <w:rPr>
          <w:sz w:val="18"/>
          <w:szCs w:val="18"/>
        </w:rPr>
      </w:pPr>
    </w:p>
    <w:sectPr w:rsidR="00AB3CE4" w:rsidRPr="000943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17496"/>
    <w:multiLevelType w:val="multilevel"/>
    <w:tmpl w:val="E0A4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3799"/>
    <w:multiLevelType w:val="multilevel"/>
    <w:tmpl w:val="483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01D93"/>
    <w:multiLevelType w:val="multilevel"/>
    <w:tmpl w:val="B03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E4"/>
    <w:rsid w:val="0009430C"/>
    <w:rsid w:val="00AB3C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5D82"/>
  <w15:chartTrackingRefBased/>
  <w15:docId w15:val="{889C650E-F785-47A0-ABDD-1B98FEA6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30C"/>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09430C"/>
    <w:rPr>
      <w:b/>
      <w:bCs/>
    </w:rPr>
  </w:style>
  <w:style w:type="paragraph" w:customStyle="1" w:styleId="text-center">
    <w:name w:val="text-center"/>
    <w:basedOn w:val="Normal"/>
    <w:rsid w:val="0009430C"/>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mt-20">
    <w:name w:val="mt-20"/>
    <w:basedOn w:val="Normal"/>
    <w:rsid w:val="0009430C"/>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34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1585</Words>
  <Characters>8563</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Pavlopoulos</dc:creator>
  <cp:keywords/>
  <dc:description/>
  <cp:lastModifiedBy>Georgios Pavlopoulos</cp:lastModifiedBy>
  <cp:revision>2</cp:revision>
  <dcterms:created xsi:type="dcterms:W3CDTF">2021-04-01T09:53:00Z</dcterms:created>
  <dcterms:modified xsi:type="dcterms:W3CDTF">2021-04-01T09:54:00Z</dcterms:modified>
</cp:coreProperties>
</file>