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0" w:line="360" w:lineRule="auto"/>
        <w:jc w:val="center"/>
      </w:pPr>
      <w:r>
        <w:rPr>
          <w:rFonts w:ascii="Calibri" w:hAnsi="Calibri"/>
          <w:b/>
          <w:i w:val="0"/>
          <w:sz w:val="32"/>
        </w:rPr>
        <w:t>ΠΑΝΕΠΙΣΤΗΜΙΟ ΛΕΥΚΩΣΙΑΣ</w:t>
      </w:r>
    </w:p>
    <w:p>
      <w:pPr>
        <w:spacing w:after="120" w:before="480" w:line="360" w:lineRule="auto"/>
        <w:jc w:val="center"/>
      </w:pPr>
      <w:r>
        <w:rPr>
          <w:rFonts w:ascii="Calibri" w:hAnsi="Calibri"/>
          <w:b/>
          <w:i w:val="0"/>
          <w:sz w:val="28"/>
        </w:rPr>
        <w:t>ΕΡΓΑΣΙΑ ΣΤΟ ΜΑΘΗΜΑ EDUG-500</w:t>
      </w:r>
    </w:p>
    <w:p>
      <w:pPr>
        <w:spacing w:after="480" w:before="0" w:line="360" w:lineRule="auto"/>
        <w:jc w:val="center"/>
      </w:pPr>
      <w:r>
        <w:rPr>
          <w:rFonts w:ascii="Calibri" w:hAnsi="Calibri"/>
          <w:b/>
          <w:i w:val="0"/>
          <w:sz w:val="26"/>
        </w:rPr>
        <w:t>ΘΕΩΡΙΑ ΚΑΙ ΦΙΛΟΣΟΦΙΑ ΤΗΣ ΕΚΠΑΙΔΕΥΣΗΣ</w:t>
      </w:r>
    </w:p>
    <w:p>
      <w:pPr>
        <w:spacing w:after="80" w:before="480" w:line="360" w:lineRule="auto"/>
        <w:jc w:val="center"/>
      </w:pPr>
      <w:r>
        <w:rPr>
          <w:rFonts w:ascii="Calibri" w:hAnsi="Calibri"/>
          <w:b/>
          <w:i w:val="0"/>
          <w:sz w:val="24"/>
        </w:rPr>
        <w:t>Θέμα:</w:t>
      </w:r>
    </w:p>
    <w:p>
      <w:pPr>
        <w:spacing w:after="960" w:before="0" w:line="360" w:lineRule="auto"/>
        <w:jc w:val="center"/>
      </w:pPr>
      <w:r>
        <w:rPr>
          <w:rFonts w:ascii="Calibri" w:hAnsi="Calibri"/>
          <w:b w:val="0"/>
          <w:i/>
          <w:sz w:val="26"/>
        </w:rPr>
        <w:t>«Φιλοσοφία: Ένα σχολείο ελευθερίας – Σκέψεις και Προοπτικές»</w:t>
      </w:r>
    </w:p>
    <w:p>
      <w:pPr>
        <w:spacing w:after="80" w:before="2400" w:line="360" w:lineRule="auto"/>
        <w:jc w:val="center"/>
      </w:pPr>
      <w:r>
        <w:rPr>
          <w:rFonts w:ascii="Calibri" w:hAnsi="Calibri"/>
          <w:b w:val="0"/>
          <w:i w:val="0"/>
          <w:sz w:val="24"/>
        </w:rPr>
        <w:t>ΕΡΓΑΣΙΑ ΤΗΣ ΜΕΤΑΠΤΥΧΙΑΚΗΣ ΦΟΙΤΗΤΡΙΑΣ</w:t>
      </w:r>
    </w:p>
    <w:p>
      <w:pPr>
        <w:spacing w:after="80" w:before="0" w:line="360" w:lineRule="auto"/>
        <w:jc w:val="center"/>
      </w:pPr>
      <w:r>
        <w:rPr>
          <w:rFonts w:ascii="Calibri" w:hAnsi="Calibri"/>
          <w:b/>
          <w:i w:val="0"/>
          <w:sz w:val="28"/>
        </w:rPr>
        <w:t>ΡΑΚΟΒΑΛΗ ΘΕΟΔΟΤΗ</w:t>
      </w:r>
    </w:p>
    <w:p>
      <w:pPr>
        <w:spacing w:after="2400" w:before="0" w:line="360" w:lineRule="auto"/>
        <w:jc w:val="center"/>
      </w:pPr>
      <w:r>
        <w:rPr>
          <w:rFonts w:ascii="Calibri" w:hAnsi="Calibri"/>
          <w:b w:val="0"/>
          <w:i w:val="0"/>
          <w:sz w:val="24"/>
        </w:rPr>
        <w:t>U251N0756</w:t>
      </w:r>
    </w:p>
    <w:p>
      <w:pPr>
        <w:spacing w:after="0" w:before="0" w:line="360" w:lineRule="auto"/>
        <w:jc w:val="center"/>
      </w:pPr>
      <w:r>
        <w:rPr>
          <w:rFonts w:ascii="Calibri" w:hAnsi="Calibri"/>
          <w:b/>
          <w:i w:val="0"/>
          <w:sz w:val="24"/>
        </w:rPr>
        <w:t>ΜΑΪΟΣ 2026</w:t>
      </w:r>
    </w:p>
    <w:p>
      <w:r>
        <w:br w:type="page"/>
      </w:r>
    </w:p>
    <w:p>
      <w:pPr>
        <w:spacing w:after="240" w:before="0" w:line="360" w:lineRule="auto"/>
      </w:pPr>
      <w:r>
        <w:rPr>
          <w:rFonts w:ascii="Calibri" w:hAnsi="Calibri"/>
          <w:b/>
          <w:i w:val="0"/>
          <w:sz w:val="32"/>
        </w:rPr>
        <w:t>Περιεχόμενα</w:t>
      </w:r>
    </w:p>
    <w:p>
      <w:pPr>
        <w:spacing w:after="80" w:before="0" w:line="360" w:lineRule="auto"/>
      </w:pPr>
      <w:r>
        <w:rPr>
          <w:rFonts w:ascii="Calibri" w:hAnsi="Calibri"/>
          <w:b w:val="0"/>
          <w:i w:val="0"/>
          <w:sz w:val="24"/>
        </w:rPr>
        <w:t>1. Η φιλοσοφία και εγώ</w:t>
      </w:r>
    </w:p>
    <w:p>
      <w:pPr>
        <w:spacing w:after="80" w:before="0" w:line="360" w:lineRule="auto"/>
      </w:pPr>
      <w:r>
        <w:rPr>
          <w:rFonts w:ascii="Calibri" w:hAnsi="Calibri"/>
          <w:b w:val="0"/>
          <w:i w:val="0"/>
          <w:sz w:val="24"/>
        </w:rPr>
        <w:t>2. Το ερωτηματολόγιο της έρευνας της UNESCO σχετικά με τη φιλοσοφία</w:t>
      </w:r>
    </w:p>
    <w:p>
      <w:pPr>
        <w:spacing w:after="80" w:before="0" w:line="360" w:lineRule="auto"/>
      </w:pPr>
      <w:r>
        <w:rPr>
          <w:rFonts w:ascii="Calibri" w:hAnsi="Calibri"/>
          <w:b w:val="0"/>
          <w:i w:val="0"/>
          <w:sz w:val="24"/>
        </w:rPr>
        <w:t>3. Πρώτο κεφάλαιο: Φιλοσοφία και παιδική σκέψη – Από τα στερεότυπα στην ελευθερία</w:t>
      </w:r>
    </w:p>
    <w:p>
      <w:pPr>
        <w:spacing w:after="80" w:before="0" w:line="360" w:lineRule="auto"/>
      </w:pPr>
      <w:r>
        <w:rPr>
          <w:rFonts w:ascii="Calibri" w:hAnsi="Calibri"/>
          <w:b w:val="0"/>
          <w:i w:val="0"/>
          <w:sz w:val="24"/>
        </w:rPr>
        <w:t>4. Δεύτερο κεφάλαιο: Φιλοσοφικές πρακτικές και πρόταση δράσης για το Δημοτικό Σχολείο</w:t>
      </w:r>
    </w:p>
    <w:p>
      <w:pPr>
        <w:spacing w:after="80" w:before="0" w:line="360" w:lineRule="auto"/>
      </w:pPr>
      <w:r>
        <w:rPr>
          <w:rFonts w:ascii="Calibri" w:hAnsi="Calibri"/>
          <w:b w:val="0"/>
          <w:i w:val="0"/>
          <w:sz w:val="24"/>
        </w:rPr>
        <w:t>5. Βιβλιογραφία</w:t>
      </w:r>
    </w:p>
    <w:p>
      <w:r>
        <w:br w:type="page"/>
      </w:r>
    </w:p>
    <w:p>
      <w:pPr>
        <w:spacing w:after="240" w:before="0" w:line="360" w:lineRule="auto"/>
      </w:pPr>
      <w:r>
        <w:rPr>
          <w:rFonts w:ascii="Calibri" w:hAnsi="Calibri"/>
          <w:b/>
          <w:i w:val="0"/>
          <w:sz w:val="28"/>
        </w:rPr>
        <w:t>1) Η φιλοσοφία και εγώ</w:t>
      </w:r>
    </w:p>
    <w:p>
      <w:pPr>
        <w:spacing w:after="160" w:before="0" w:line="360" w:lineRule="auto"/>
        <w:jc w:val="both"/>
      </w:pPr>
      <w:r>
        <w:rPr>
          <w:rFonts w:ascii="Calibri" w:hAnsi="Calibri"/>
          <w:b w:val="0"/>
          <w:i w:val="0"/>
          <w:sz w:val="24"/>
        </w:rPr>
        <w:t>Η δική μου σχέση με τη Φιλοσοφία δεν είναι απλώς ακαδημαϊκή· είναι βιωματική, σταδιακά χτισμένη μέσα από τη μελέτη, τη διδασκαλία και την καθημερινή εμπειρία της ζωής. Η ολοκλήρωση του μεταπτυχιακού μου στην Ιστορία της Φιλοσοφίας δεν αποτέλεσε μόνο έναν επιστημονικό σταθμό, αλλά έναν τρόπο να αποκτήσω βαθύτερη επίγνωση του πώς οι ιδέες διαμορφώνουν τον άνθρωπο, τις επιλογές του και τον τρόπο με τον οποίο στέκεται απέναντι στον κόσμο.</w:t>
      </w:r>
    </w:p>
    <w:p>
      <w:pPr>
        <w:spacing w:after="160" w:before="0" w:line="360" w:lineRule="auto"/>
        <w:jc w:val="both"/>
      </w:pPr>
      <w:r>
        <w:rPr>
          <w:rFonts w:ascii="Calibri" w:hAnsi="Calibri"/>
          <w:b w:val="0"/>
          <w:i w:val="0"/>
          <w:sz w:val="24"/>
        </w:rPr>
        <w:t>Ως εκπαιδευτικός, η Φιλοσοφία με βοήθησε να δω ότι η γνώση δεν είναι ποτέ ουδέτερη. Δεν είναι απλή μετάδοση πληροφοριών, αλλά διαδικασία καλλιέργειας σκέψης και στάσης ζωής. Στην τάξη, συχνά διαπιστώνω ότι αυτό που πραγματικά χρειάζονται οι μαθητές δεν είναι μόνο απαντήσεις, αλλά ερωτήματα: ερωτήματα που τους κινητοποιούν να αναρωτηθούν ποιοι είναι, τι αξίζει, τι σημαίνει δικαιοσύνη, τι σημαίνει σεβασμός, τι σημαίνει ευθύνη. Η φιλοσοφική μου παιδεία λειτουργεί ως εσωτερικό εργαλείο που με βοηθά να μη βλέπω τους μαθητές ως «επιδόσεις», αλλά ως πρόσωπα που βρίσκονται σε εξέλιξη.</w:t>
      </w:r>
    </w:p>
    <w:p>
      <w:pPr>
        <w:spacing w:after="160" w:before="0" w:line="360" w:lineRule="auto"/>
        <w:jc w:val="both"/>
      </w:pPr>
      <w:r>
        <w:rPr>
          <w:rFonts w:ascii="Calibri" w:hAnsi="Calibri"/>
          <w:b w:val="0"/>
          <w:i w:val="0"/>
          <w:sz w:val="24"/>
        </w:rPr>
        <w:t>Παράλληλα, ως γονέας, η σχέση μου με τη Φιλοσοφία απέκτησε ακόμη μεγαλύτερη ένταση και ουσιαστικότητα. Η καθημερινότητα της γονεϊκότητας δεν αφήνει περιθώρια για θεωρητικές βεβαιότητες: σε φέρνει αντιμέτωπο με το άγχος, την αβεβαιότητα, τα όρια, τις ευθύνες και την ανάγκη να σταθείς δίπλα σε ένα παιδί με τρόπο αληθινό. Εκεί η φιλοσοφία δεν είναι κείμενο, αλλά πράξη. Είναι ο τρόπος να αναστοχάζομαι πριν αντιδράσω, να επιλέγω συνειδητά πώς θα ασκήσω την αυθεντία μου, πώς θα καλλιεργήσω ελευθερία χωρίς να απουσιάζουν τα όρια, πώς θα είμαι παρών χωρίς να καταπιέζω.</w:t>
      </w:r>
    </w:p>
    <w:p>
      <w:pPr>
        <w:spacing w:after="160" w:before="0" w:line="360" w:lineRule="auto"/>
        <w:jc w:val="both"/>
      </w:pPr>
      <w:r>
        <w:rPr>
          <w:rFonts w:ascii="Calibri" w:hAnsi="Calibri"/>
          <w:b w:val="0"/>
          <w:i w:val="0"/>
          <w:sz w:val="24"/>
        </w:rPr>
        <w:t>Η εμπειρία μου ως εκπαιδευτικού με έμαθε ότι η φιλοσοφία είναι απαραίτητη όταν καλείσαι να πάρεις αποφάσεις σε δύσκολες συνθήκες: όταν πρέπει να σταθείς δίκαιος, όταν χρειάζεται να προστατεύσεις ένα παιδί που αδικείται, όταν βλέπεις ότι οι θεσμοί συχνά λειτουργούν μηχανικά και όχι ανθρωποκεντρικά. Σε αυτές τις στιγμές, η φιλοσοφία δεν λειτουργεί ως πολυτέλεια, αλλά ως πυξίδα. Μου υπενθυμίζει ότι ο άνθρωπος δεν πρέπει να αντιμετωπίζεται ως αριθμός ή ως «περίπτωση», αλλά ως μοναδικότητα.</w:t>
      </w:r>
    </w:p>
    <w:p>
      <w:pPr>
        <w:spacing w:after="160" w:before="0" w:line="360" w:lineRule="auto"/>
        <w:jc w:val="both"/>
      </w:pPr>
      <w:r>
        <w:rPr>
          <w:rFonts w:ascii="Calibri" w:hAnsi="Calibri"/>
          <w:b w:val="0"/>
          <w:i w:val="0"/>
          <w:sz w:val="24"/>
        </w:rPr>
        <w:t>Τελικά, η δική μου σχέση με τη Φιλοσοφία είναι σχέση καθημερινής εγρήγορσης. Είναι μια διαρκής προσπάθεια να ερμηνεύω τον κόσμο και τον εαυτό μου με μεγαλύτερη διαύγεια, να διατηρώ κριτική στάση απέναντι σε ό,τι θεωρείται δεδομένο, αλλά και να διαμορφώνω μια στάση ζωής που βασίζεται στην ευθύνη, τον σεβασμό και τη δικαιοσύνη. Αν κάτι συνοψίζει τη δική μου εμπειρία, είναι ότι η φιλοσοφία δεν είναι μόνο αυτό που μελετάμε. Είναι αυτό που γινόμαστε.</w:t>
      </w:r>
    </w:p>
    <w:p>
      <w:pPr>
        <w:spacing w:after="240" w:before="360" w:line="360" w:lineRule="auto"/>
      </w:pPr>
      <w:r>
        <w:rPr>
          <w:rFonts w:ascii="Calibri" w:hAnsi="Calibri"/>
          <w:b/>
          <w:i w:val="0"/>
          <w:sz w:val="28"/>
        </w:rPr>
        <w:t>2) Το ερωτηματολόγιο της έρευνας της UNESCO σχετικά με τη φιλοσοφία</w:t>
      </w:r>
    </w:p>
    <w:p>
      <w:pPr>
        <w:spacing w:after="160" w:before="0" w:line="360" w:lineRule="auto"/>
        <w:jc w:val="both"/>
      </w:pPr>
      <w:r>
        <w:rPr>
          <w:rFonts w:ascii="Calibri" w:hAnsi="Calibri"/>
          <w:b w:val="0"/>
          <w:i w:val="0"/>
          <w:sz w:val="24"/>
        </w:rPr>
        <w:t>Η διδασκαλία της φιλοσοφίας στην Ελλάδα παρουσιάζει μια μικτή εικόνα. Από τη μία πλευρά, υπάρχει ισχυρή ιστορική και πολιτισμική παράδοση, καθώς η φιλοσοφία συνδέεται άμεσα με την κλασική παιδεία και τη συγκρότηση της ανθρωπιστικής εκπαίδευσης. Από την άλλη, στη σχολική πραγματικότητα συχνά περιορίζεται σε θεωρητική προσέγγιση, με έμφαση στην ύλη και όχι στον ουσιαστικό στοχασμό. Η εξετασιοκεντρική λειτουργία του σχολείου δυσκολεύει τη φιλοσοφία να λειτουργήσει ως ζωντανό πεδίο διαλόγου και κριτικής σκέψης.</w:t>
      </w:r>
    </w:p>
    <w:p>
      <w:pPr>
        <w:spacing w:after="160" w:before="0" w:line="360" w:lineRule="auto"/>
        <w:jc w:val="both"/>
      </w:pPr>
      <w:r>
        <w:rPr>
          <w:rFonts w:ascii="Calibri" w:hAnsi="Calibri"/>
          <w:b w:val="0"/>
          <w:i w:val="0"/>
          <w:sz w:val="24"/>
        </w:rPr>
        <w:t>Τα κύρια πλεονεκτήματα της διδασκαλίας της φιλοσοφίας στη χώρα μου αναγνωρίζονται κυρίως στην ανάπτυξη της κριτικής ικανότητας και της επιχειρηματολογίας των μαθητών. Παράλληλα, συμβάλλει στην καλλιέργεια δημοκρατικής συνείδησης, αφού ενισχύει την ικανότητα του διαλόγου, της ανοχής στη διαφορετική άποψη και της υπεύθυνης στάσης απέναντι σε κοινωνικά ζητήματα. Επιπλέον, βοηθά τους μαθητές να αποκτήσουν γλωσσική και εννοιολογική ακρίβεια, ενώ λειτουργεί και ως πεδίο ηθικού και υπαρξιακού προβληματισμού γύρω από θεμελιώδεις έννοιες όπως η δικαιοσύνη, η ελευθερία και η ανθρώπινη αξιοπρέπεια.</w:t>
      </w:r>
    </w:p>
    <w:p>
      <w:pPr>
        <w:spacing w:after="160" w:before="0" w:line="360" w:lineRule="auto"/>
        <w:jc w:val="both"/>
      </w:pPr>
      <w:r>
        <w:rPr>
          <w:rFonts w:ascii="Calibri" w:hAnsi="Calibri"/>
          <w:b w:val="0"/>
          <w:i w:val="0"/>
          <w:sz w:val="24"/>
        </w:rPr>
        <w:t>Η φιλοσοφία διδάσκεται κυρίως στη Δευτεροβάθμια Εκπαίδευση και συνήθως από φιλολόγους, γεγονός που σημαίνει ότι δεν υπάρχει πάντοτε εξειδικευμένη φιλοσοφική κατάρτιση σε επίπεδο εκπαιδευτικής πράξης. Ωστόσο, το αντικείμενο παραμένει θεσμικά παρόν και προσφέρει σημαντικές δυνατότητες, ανάλογα με το πώς αξιοποιείται από τον διδάσκοντα. Στην Πρωτοβάθμια Εκπαίδευση, αντίθετα, η φιλοσοφία απουσιάζει σχεδόν εντελώς ως αυτόνομο γνωστικό αντικείμενο, παρότι στοιχεία φιλοσοφικού στοχασμού εμφανίζονται διάχυτα σε μαθήματα όπως η Γλώσσα, η Μελέτη Περιβάλλοντος ή η Αγωγή του Πολίτη.</w:t>
      </w:r>
    </w:p>
    <w:p>
      <w:pPr>
        <w:spacing w:after="160" w:before="0" w:line="360" w:lineRule="auto"/>
        <w:jc w:val="both"/>
      </w:pPr>
      <w:r>
        <w:rPr>
          <w:rFonts w:ascii="Calibri" w:hAnsi="Calibri"/>
          <w:b w:val="0"/>
          <w:i w:val="0"/>
          <w:sz w:val="24"/>
        </w:rPr>
        <w:t>Οι βασικές μέθοδοι διδασκαλίας που χρησιμοποιούνται είναι κυρίως η ιστορικο-ερμηνευτική προσέγγιση, καθώς και η ανάλυση φιλοσοφικών κειμένων. Σε αρκετές περιπτώσεις αξιοποιείται ο σωκρατικός διάλογος και η συζήτηση στην τάξη, ενώ πιο περιορισμένα εφαρμόζονται διαθεματικές εργασίες, οι οποίες μπορούν να δώσουν στη φιλοσοφία πιο βιωματικό χαρακτήρα. Συνολικά, η φιλοσοφία στην Ελλάδα έχει ισχυρή θεσμική παρουσία και σημαντική παιδαγωγική αξία, αλλά η ποιότητα της διδασκαλίας της εξαρτάται σε μεγάλο βαθμό από το εκπαιδευτικό πλαίσιο και τη δυνατότητα να ξεπεραστεί η λογική της αποστήθισης προς όφελος της ελεύθερης σκέψης.</w:t>
      </w:r>
    </w:p>
    <w:p>
      <w:pPr>
        <w:spacing w:after="240" w:before="360" w:line="360" w:lineRule="auto"/>
      </w:pPr>
      <w:r>
        <w:rPr>
          <w:rFonts w:ascii="Calibri" w:hAnsi="Calibri"/>
          <w:b/>
          <w:i w:val="0"/>
          <w:sz w:val="28"/>
        </w:rPr>
        <w:t>3) Πρώτο κεφάλαιο: Φιλοσοφία και παιδική σκέψη – Από τα στερεότυπα στην ελευθερία</w:t>
      </w:r>
    </w:p>
    <w:p>
      <w:pPr>
        <w:spacing w:after="160" w:line="360" w:lineRule="auto"/>
        <w:jc w:val="both"/>
      </w:pPr>
      <w:r>
        <w:rPr>
          <w:rFonts w:ascii="Calibri" w:hAnsi="Calibri"/>
          <w:b w:val="0"/>
          <w:i w:val="0"/>
          <w:sz w:val="24"/>
        </w:rPr>
        <w:t xml:space="preserve">Η μελέτη της UNESCO </w:t>
      </w:r>
      <w:r>
        <w:rPr>
          <w:rFonts w:ascii="Calibri" w:hAnsi="Calibri"/>
          <w:b w:val="0"/>
          <w:i/>
          <w:sz w:val="24"/>
        </w:rPr>
        <w:t>«Φιλοσοφία: ένα σχολείο ελευθερίας»</w:t>
      </w:r>
      <w:r>
        <w:rPr>
          <w:rFonts w:ascii="Calibri" w:hAnsi="Calibri"/>
          <w:b w:val="0"/>
          <w:i w:val="0"/>
          <w:sz w:val="24"/>
        </w:rPr>
        <w:t xml:space="preserve"> (UNESCO, 2020) εντάσσεται στη Διατομεακή Στρατηγική του Οργανισμού (2005) και υπηρετεί την αποστολή του για προώθηση της γνώσης, της πνευματικής αλληλεγγύης και της ποιοτικής εκπαίδευσης με ίσες ευκαιρίες για όλους. Στον Πρόλογό της, ο Γενικός Διευθυντής Koïchiro Matsura υποστηρίζει ότι η διδασκαλία της φιλοσοφίας ταυτίζεται με τη διδασκαλία της ελευθερίας και του κριτικού στοχασμού, καθώς δεν αφορά απλώς στη μεταβίβαση γνώσης αλλά στην κατασκευή λογικών κρίσεων και στην ανάπτυξη ενός κριτικού νου, ικανού να αντιστέκεται «σε κάθε μορφή δογματικού πάθους» (UNESCO, 2020, σ. xi). Στο εισαγωγικό κείμενο του Pierre Sané αναδεικνύεται η ιστορική δέσμευση της UNESCO με τη φιλοσοφία από το 1946, ενώ η Moufida Goucha, στο κείμενο «Η δυναμική της μεθόδου», συνοψίζει τον στόχο της μελέτης: «η φιλοσοφία προτρέπει και εγείρει ερωτήματα χωρίς να τα φυλακίζει· αντιθέτως, απελευθερώνει» (UNESCO, 2020, σ. xxiii).</w:t>
      </w:r>
    </w:p>
    <w:p>
      <w:pPr>
        <w:spacing w:after="160" w:before="0" w:line="360" w:lineRule="auto"/>
        <w:jc w:val="both"/>
      </w:pPr>
      <w:r>
        <w:rPr>
          <w:rFonts w:ascii="Calibri" w:hAnsi="Calibri"/>
          <w:b w:val="0"/>
          <w:i w:val="0"/>
          <w:sz w:val="24"/>
        </w:rPr>
        <w:t>Αυτή η προοπτική αποκτά ιδιαίτερο νόημα όταν μεταφέρεται στην παιδική ηλικία. Στο Πρώτο Κεφάλαιο της μελέτης, με τίτλο «Φιλοσοφία και παιδικότητα: Η ηλικία της περιπλάνησης», η UNESCO αναγνωρίζει για πρώτη φορά τη Φιλοσοφία για Παιδιά (P4C) ως νόμιμο πεδίο εκπαιδευτικής δράσης, αξιοποιώντας τη Σύμβαση των Ηνωμένων Εθνών για τα Δικαιώματα του Παιδιού (UN, 1989), η οποία κατοχυρώνει το δικαίωμα του παιδιού «να εκφράζει τη γνώμη του ελεύθερα» (άρθρο 12) και την «ελευθερία της σκέψης» (άρθρο 14). Η αντίληψη αυτή ανατρέπει την κυρίαρχη εικόνα του παιδιού ως παθητικού δέκτη γνώσης και το αναγνωρίζει ως ενεργό συνομιλητή.</w:t>
      </w:r>
    </w:p>
    <w:p>
      <w:pPr>
        <w:spacing w:after="160" w:before="0" w:line="360" w:lineRule="auto"/>
        <w:jc w:val="both"/>
      </w:pPr>
      <w:r>
        <w:rPr>
          <w:rFonts w:ascii="Calibri" w:hAnsi="Calibri"/>
          <w:b w:val="0"/>
          <w:i w:val="0"/>
          <w:sz w:val="24"/>
        </w:rPr>
        <w:t>Το ερώτημα αν τα παιδιά είναι «ικανά» να φιλοσοφούν αποτελεί παλαιό φιλοσοφικό αμφιλεγόμενο. Όπως επισημαίνουν οι Matthews &amp; Mullin (2020), η ίδια η έννοια της παιδικής ηλικίας δεν είναι ουδέτερη βιολογική κατηγορία αλλά κοινωνική και φιλοσοφική κατασκευή· από τον Επίκουρο που υποστήριζε ότι «ποτέ δεν είναι πολύ νωρίς για να φιλοσοφείς» έως τον Lipman, ο οποίος τεκμηρίωσε ότι τα παιδιά μπορούν να σκεφτούν αφηρημένα όταν τους παρέχονται οι κατάλληλες συνθήκες, αναδεικνύεται μια κρίσιμη παιδαγωγική παραδοχή: η σκέψη του παιδιού δεν λείπει, εμποδίζεται. Η UNESCO (2020) επιβεβαιώνει ότι, μέσω του «φαινομένου του Πυγμαλίωνα», οι μαθητές αποτυγχάνουν συχνά όχι από έλλειψη ικανοτήτων αλλά επειδή το ενήλικο περιβάλλον δεν αναγνωρίζει αυτές τις ικανότητες.</w:t>
      </w:r>
    </w:p>
    <w:p>
      <w:pPr>
        <w:spacing w:after="160" w:before="0" w:line="360" w:lineRule="auto"/>
        <w:jc w:val="both"/>
      </w:pPr>
      <w:r>
        <w:rPr>
          <w:rFonts w:ascii="Calibri" w:hAnsi="Calibri"/>
          <w:b w:val="0"/>
          <w:i w:val="0"/>
          <w:sz w:val="24"/>
        </w:rPr>
        <w:t>Εδώ εντοπίζεται και η απελευθερωτική διάσταση της Φιλοσοφίας για Παιδιά. Τα παιδιά μεγαλώνουν περιβαλλόμενα από κοινωνικά και ενήλικα στερεότυπα: για το τι είναι «σωστό», «κανονικό», «επιτυχημένο», για τους ρόλους των φύλων, για την ιεραρχία της γνώσης, για τη φύση της εξουσίας. Όταν στην τάξη οργανώνεται μια «κοινότητα έρευνας» (Lipman) — δηλαδή ένας χώρος όπου τα παιδιά συζητούν ισότιμα φιλοσοφικά ερωτήματα γύρω από έννοιες όπως δικαιοσύνη, φιλία, αλήθεια ή θάνατος — η συζήτηση λειτουργεί ως διάλογος που αποκαλύπτει και αμφισβητεί τα στερεότυπα. Όπως υποστηρίζουν οι Peters &amp; Besley (2021), ο διάλογος δεν είναι απλώς μια διδακτική τεχνική, αλλά οντολογική συνθήκη της σκέψης: μέσα από τη συνάντηση με τον άλλο, το παιδί μαθαίνει να βλέπει «τον εαυτό του ως άλλον».</w:t>
      </w:r>
    </w:p>
    <w:p>
      <w:pPr>
        <w:spacing w:after="160" w:before="0" w:line="360" w:lineRule="auto"/>
        <w:jc w:val="both"/>
      </w:pPr>
      <w:r>
        <w:rPr>
          <w:rFonts w:ascii="Calibri" w:hAnsi="Calibri"/>
          <w:b w:val="0"/>
          <w:i w:val="0"/>
          <w:sz w:val="24"/>
        </w:rPr>
        <w:t>Ταυτόχρονα, αναγνωρίζω την πολυπλοκότητα του ζητήματος. Όπως σημειώνεται και στη μελέτη της UNESCO (2020), υπάρχουν βάσιμες αντιρρήσεις: η συστηματική θεσμοθέτηση της P4C ενέχει τον κίνδυνο τυποποίησης και απώλειας της δημιουργικής ποικιλομορφίας, ενώ μια κακοοργανωμένη συζήτηση στην τάξη μπορεί να μην προσφέρει στα μικρά παιδιά τον αναγκαίο χρόνο εσωτερικής επεξεργασίας. Παρ' όλα αυτά, η ισορροπία ανάμεσα στην ελευθερία της παιδαγωγικής πρωτοβουλίας και στην ανάγκη συστηματικής υποστήριξης παραμένει το ζητούμενο. Η φιλοσοφία στο δημοτικό δεν χρειάζεται να είναι ακαδημαϊκή· πρέπει όμως να είναι ζωντανή, ώστε το παιδί να ανακαλύψει ότι η σκέψη μπορεί να είναι δική του.</w:t>
      </w:r>
    </w:p>
    <w:p>
      <w:pPr>
        <w:spacing w:after="240" w:before="360" w:line="360" w:lineRule="auto"/>
      </w:pPr>
      <w:r>
        <w:rPr>
          <w:rFonts w:ascii="Calibri" w:hAnsi="Calibri"/>
          <w:b/>
          <w:i w:val="0"/>
          <w:sz w:val="28"/>
        </w:rPr>
        <w:t>4) Δεύτερο κεφάλαιο: Φιλοσοφικές πρακτικές και πρόταση δράσης για το Δημοτικό Σχολείο</w:t>
      </w:r>
    </w:p>
    <w:p>
      <w:pPr>
        <w:spacing w:after="160" w:before="0" w:line="360" w:lineRule="auto"/>
        <w:jc w:val="both"/>
      </w:pPr>
      <w:r>
        <w:rPr>
          <w:rFonts w:ascii="Calibri" w:hAnsi="Calibri"/>
          <w:b w:val="0"/>
          <w:i w:val="0"/>
          <w:sz w:val="24"/>
        </w:rPr>
        <w:t>Η έρευνα της UNESCO (2020) καταγράφει στο Πρώτο Κεφάλαιο πλήθος φιλοσοφικών πρακτικών που εφαρμόζονται διεθνώς στην προδημοτική και δημοτική εκπαίδευση. Επιλέγω να αναδείξω τρεις από αυτές, που θεωρώ ιδιαίτερα συμβατές με το ελληνικό δημοτικό σχολείο.</w:t>
      </w:r>
    </w:p>
    <w:p>
      <w:pPr>
        <w:spacing w:after="160" w:line="360" w:lineRule="auto"/>
        <w:jc w:val="both"/>
      </w:pPr>
      <w:r>
        <w:rPr>
          <w:rFonts w:ascii="Calibri" w:hAnsi="Calibri"/>
          <w:b/>
          <w:i w:val="0"/>
          <w:sz w:val="24"/>
        </w:rPr>
        <w:t>Η μέθοδος του Matthew Lipman και η «κοινότητα έρευνας».</w:t>
      </w:r>
      <w:r>
        <w:rPr>
          <w:rFonts w:ascii="Calibri" w:hAnsi="Calibri"/>
          <w:b w:val="0"/>
          <w:i w:val="0"/>
          <w:sz w:val="24"/>
        </w:rPr>
        <w:t xml:space="preserve"> Πρόκειται για την πιο ευρέως διαδεδομένη πρακτική, που στηρίζεται σε ανθρωπολογικά εικονογραφημένα σχολικά βιβλία ή νουβέλες. Τα παιδιά διαβάζουν μια σύντομη ιστορία, εντοπίζουν ένα ερώτημα που τους ενδιαφέρει και το συζητούν συλλογικά υπό τη διευκόλυνση του δασκάλου. Η μέθοδος αναπτύσσει την κριτική σκέψη και τη δημοκρατική στάση, αλλά απαιτεί κατάλληλο διδακτικό υλικό και επιμόρφωση.</w:t>
      </w:r>
    </w:p>
    <w:p>
      <w:pPr>
        <w:spacing w:after="160" w:line="360" w:lineRule="auto"/>
        <w:jc w:val="both"/>
      </w:pPr>
      <w:r>
        <w:rPr>
          <w:rFonts w:ascii="Calibri" w:hAnsi="Calibri"/>
          <w:b/>
          <w:i w:val="0"/>
          <w:sz w:val="24"/>
        </w:rPr>
        <w:t>Οι συνεργατικές τάξεις του Sylvain Connac (Γαλλία).</w:t>
      </w:r>
      <w:r>
        <w:rPr>
          <w:rFonts w:ascii="Calibri" w:hAnsi="Calibri"/>
          <w:b w:val="0"/>
          <w:i w:val="0"/>
          <w:sz w:val="24"/>
        </w:rPr>
        <w:t xml:space="preserve"> Στο σχολείο Antoine Balard του Μονπελιέ, με υψηλό ποσοστό μαθητών μεταναστευτικής καταγωγής, εφαρμόζεται μια πρακτική όπου τα παιδιά κάθονται σε κύκλο και αναλαμβάνουν συγκεκριμένους ρόλους: «πρόεδρος», «αναδιατυπωτής», «συνοψιστής», «γραμματέας», «διαμεσολαβητής». Η πρακτική αυτή συνδέει τη φιλοσοφία με τη δημοκρατική κουλτούρα και αξιοποιεί τα ηθικά διλήμματα ως εφαλτήριο σκέψης (UNESCO, 2020).</w:t>
      </w:r>
    </w:p>
    <w:p>
      <w:pPr>
        <w:spacing w:after="160" w:line="360" w:lineRule="auto"/>
        <w:jc w:val="both"/>
      </w:pPr>
      <w:r>
        <w:rPr>
          <w:rFonts w:ascii="Calibri" w:hAnsi="Calibri"/>
          <w:b/>
          <w:i w:val="0"/>
          <w:sz w:val="24"/>
        </w:rPr>
        <w:t>Η νορβηγική θεσμοθέτηση μέσω επίσημου πειραματισμού.</w:t>
      </w:r>
      <w:r>
        <w:rPr>
          <w:rFonts w:ascii="Calibri" w:hAnsi="Calibri"/>
          <w:b w:val="0"/>
          <w:i w:val="0"/>
          <w:sz w:val="24"/>
        </w:rPr>
        <w:t xml:space="preserve"> Η Νορβηγία ξεκίνησε το 2005 πιλοτικό πρόγραμμα με 43 εκπαιδευτικούς σε 15 σχολεία, με τακτική επιμόρφωση και αξιολόγηση. Η περίπτωση αυτή δείχνει ότι η ένταξη της P4C στο επίσημο σύστημα είναι εφικτή όταν συνοδεύεται από στοχευμένη υποστήριξη.</w:t>
      </w:r>
    </w:p>
    <w:p>
      <w:pPr>
        <w:spacing w:after="160" w:line="360" w:lineRule="auto"/>
        <w:jc w:val="both"/>
      </w:pPr>
      <w:r>
        <w:rPr>
          <w:rFonts w:ascii="Calibri" w:hAnsi="Calibri"/>
          <w:b/>
          <w:i w:val="0"/>
          <w:sz w:val="24"/>
        </w:rPr>
        <w:t>Πρόταση δράσης για το ελληνικό Δημοτικό.</w:t>
      </w:r>
      <w:r>
        <w:rPr>
          <w:rFonts w:ascii="Calibri" w:hAnsi="Calibri"/>
          <w:b w:val="0"/>
          <w:i w:val="0"/>
          <w:sz w:val="24"/>
        </w:rPr>
        <w:t xml:space="preserve"> Με βάση το παραπάνω πλαίσιο, προτείνω την οργάνωση εβδομαδιαίου εργαστηρίου </w:t>
      </w:r>
      <w:r>
        <w:rPr>
          <w:rFonts w:ascii="Calibri" w:hAnsi="Calibri"/>
          <w:b w:val="0"/>
          <w:i/>
          <w:sz w:val="24"/>
        </w:rPr>
        <w:t>«Σκέψη και Διάλογος»</w:t>
      </w:r>
      <w:r>
        <w:rPr>
          <w:rFonts w:ascii="Calibri" w:hAnsi="Calibri"/>
          <w:b w:val="0"/>
          <w:i w:val="0"/>
          <w:sz w:val="24"/>
        </w:rPr>
        <w:t xml:space="preserve">, διάρκειας 45 λεπτών, για παιδιά Δ', Ε' και ΣΤ' Δημοτικού. Το εργαστήριο θα λειτουργεί ως ευέλικτη ζώνη ή ως ενίσχυση του μαθήματος της Κοινωνικής και Πολιτικής Αγωγής. Η μέθοδος θα συνδυάζει στοιχεία από την προσέγγιση Lipman (αφόρμηση από αφήγηση) και τη συνεργατική τάξη του Connac (κατανομή ρόλων), προσαρμοσμένα στην ελληνική πραγματικότητα. Ως αφορμές μπορούν να χρησιμοποιηθούν αποσπάσματα από την παιδική λογοτεχνία (π.χ. </w:t>
      </w:r>
      <w:r>
        <w:rPr>
          <w:rFonts w:ascii="Calibri" w:hAnsi="Calibri"/>
          <w:b w:val="0"/>
          <w:i/>
          <w:sz w:val="24"/>
        </w:rPr>
        <w:t>Ο Μικρός Πρίγκιπας</w:t>
      </w:r>
      <w:r>
        <w:rPr>
          <w:rFonts w:ascii="Calibri" w:hAnsi="Calibri"/>
          <w:b w:val="0"/>
          <w:i w:val="0"/>
          <w:sz w:val="24"/>
        </w:rPr>
        <w:t>, παραμύθια του Αισώπου, ιστορίες της Ευγενίας Φακίνου) ή ηθικά διλήμματα από την καθημερινότητα των παιδιών (φιλία, ψέμα, δικαιοσύνη στο σχολείο).</w:t>
      </w:r>
    </w:p>
    <w:p>
      <w:pPr>
        <w:spacing w:after="160" w:before="0" w:line="360" w:lineRule="auto"/>
        <w:jc w:val="both"/>
      </w:pPr>
      <w:r>
        <w:rPr>
          <w:rFonts w:ascii="Calibri" w:hAnsi="Calibri"/>
          <w:b w:val="0"/>
          <w:i w:val="0"/>
          <w:sz w:val="24"/>
        </w:rPr>
        <w:t>Οι κανόνες της συζήτησης ορίζονται από τα ίδια τα παιδιά την πρώτη συνάντηση και αναρτώνται σε ορατό σημείο: σεβασμός στη σειρά του λόγου, υποχρέωση τεκμηρίωσης, δικαίωμα να αλλάξεις γνώμη. Ο εκπαιδευτικός λειτουργεί ως διευκολυντής (μαιευτικός ρόλος, κατά Brenifier), όχι ως κάτοχος της αλήθειας. Η αξιολόγηση δεν στηρίζεται σε βαθμολογία αλλά σε αναστοχαστικό ημερολόγιο, όπου κάθε παιδί καταγράφει τι σκέφτηκε, τι άλλαξε στη γνώμη του και τι θα ήθελε να ξανασυζητήσει. Παράλληλα, προτείνω την οργάνωση δίωρου επιμορφωτικού σεμιναρίου ανά τρίμηνο για τους εκπαιδευτικούς του σχολείου, ώστε η πρακτική να μην εξαρτάται από τον ενθουσιασμό ενός μόνο δασκάλου αλλά να γίνει κουλτούρα της σχολικής κοινότητας.</w:t>
      </w:r>
    </w:p>
    <w:p>
      <w:pPr>
        <w:spacing w:after="160" w:before="0" w:line="360" w:lineRule="auto"/>
        <w:jc w:val="both"/>
      </w:pPr>
      <w:r>
        <w:rPr>
          <w:rFonts w:ascii="Calibri" w:hAnsi="Calibri"/>
          <w:b w:val="0"/>
          <w:i w:val="0"/>
          <w:sz w:val="24"/>
        </w:rPr>
        <w:t>Η πρόταση αυτή αναγνωρίζει τους περιορισμούς του ελληνικού δημοτικού: φόρτο αναλυτικού προγράμματος, ελλιπή φιλοσοφική κατάρτιση των δασκάλων, διστακτικότητα γονέων απέναντι σε «μη μετρήσιμα» αντικείμενα. Ωστόσο, ακριβώς επειδή το παιδί του Δημοτικού βρίσκεται στην «ηλικία της περιπλάνησης», η ευκαιρία να μάθει ότι ο διάλογος είναι τρόπος γνώσης — και όχι μάχη — μπορεί να αποτελέσει το πιο σημαντικό μάθημα ελευθερίας που θα πάρει στη ζωή του.</w:t>
      </w:r>
    </w:p>
    <w:p>
      <w:r>
        <w:br w:type="page"/>
      </w:r>
    </w:p>
    <w:p>
      <w:pPr>
        <w:spacing w:after="240" w:before="0" w:line="360" w:lineRule="auto"/>
      </w:pPr>
      <w:r>
        <w:rPr>
          <w:rFonts w:ascii="Calibri" w:hAnsi="Calibri"/>
          <w:b/>
          <w:i w:val="0"/>
          <w:sz w:val="28"/>
        </w:rPr>
        <w:t>5) Βιβλιογραφία</w:t>
      </w:r>
    </w:p>
    <w:p>
      <w:pPr>
        <w:spacing w:after="160" w:line="360" w:lineRule="auto"/>
        <w:jc w:val="both"/>
      </w:pPr>
      <w:r>
        <w:rPr>
          <w:rFonts w:ascii="Calibri" w:hAnsi="Calibri"/>
          <w:b w:val="0"/>
          <w:i w:val="0"/>
          <w:sz w:val="24"/>
        </w:rPr>
        <w:t xml:space="preserve">Matthews, G. &amp; Mullin, A. (2020). </w:t>
      </w:r>
      <w:r>
        <w:rPr>
          <w:rFonts w:ascii="Calibri" w:hAnsi="Calibri"/>
          <w:b w:val="0"/>
          <w:i/>
          <w:sz w:val="24"/>
        </w:rPr>
        <w:t xml:space="preserve">The Philosophy of Childhood. </w:t>
      </w:r>
      <w:r>
        <w:rPr>
          <w:rFonts w:ascii="Calibri" w:hAnsi="Calibri"/>
          <w:b w:val="0"/>
          <w:i/>
          <w:sz w:val="24"/>
        </w:rPr>
        <w:t>The Stanford Encyclopedia of Philosophy</w:t>
      </w:r>
      <w:r>
        <w:rPr>
          <w:rFonts w:ascii="Calibri" w:hAnsi="Calibri"/>
          <w:b w:val="0"/>
          <w:i w:val="0"/>
          <w:sz w:val="24"/>
        </w:rPr>
        <w:t xml:space="preserve"> (Fall 2020 Edition), Edward N. Zalta (ed.). https://plato.stanford.edu/archives/fall2020/entries/childhood/</w:t>
      </w:r>
    </w:p>
    <w:p>
      <w:pPr>
        <w:spacing w:after="160" w:line="360" w:lineRule="auto"/>
        <w:jc w:val="both"/>
      </w:pPr>
      <w:r>
        <w:rPr>
          <w:rFonts w:ascii="Calibri" w:hAnsi="Calibri"/>
          <w:b w:val="0"/>
          <w:i w:val="0"/>
          <w:sz w:val="24"/>
        </w:rPr>
        <w:t xml:space="preserve">Peters, M. A. &amp; Besley, T. (2021). Models of dialogue. </w:t>
      </w:r>
      <w:r>
        <w:rPr>
          <w:rFonts w:ascii="Calibri" w:hAnsi="Calibri"/>
          <w:b w:val="0"/>
          <w:i/>
          <w:sz w:val="24"/>
        </w:rPr>
        <w:t>Educational Philosophy and Theory</w:t>
      </w:r>
      <w:r>
        <w:rPr>
          <w:rFonts w:ascii="Calibri" w:hAnsi="Calibri"/>
          <w:b w:val="0"/>
          <w:i w:val="0"/>
          <w:sz w:val="24"/>
        </w:rPr>
        <w:t>, 53(7), 669-676. https://doi.org/10.1080/00131857.2019.1684801</w:t>
      </w:r>
    </w:p>
    <w:p>
      <w:pPr>
        <w:spacing w:after="160" w:line="360" w:lineRule="auto"/>
        <w:jc w:val="both"/>
      </w:pPr>
      <w:r>
        <w:rPr>
          <w:rFonts w:ascii="Calibri" w:hAnsi="Calibri"/>
          <w:b w:val="0"/>
          <w:i w:val="0"/>
          <w:sz w:val="24"/>
        </w:rPr>
        <w:t xml:space="preserve">UNESCO (2020). </w:t>
      </w:r>
      <w:r>
        <w:rPr>
          <w:rFonts w:ascii="Calibri" w:hAnsi="Calibri"/>
          <w:b w:val="0"/>
          <w:i/>
          <w:sz w:val="24"/>
        </w:rPr>
        <w:t>Φιλοσοφία: ένα σχολείο ελευθερίας. Διδάσκοντας φιλοσοφία και μαθαίνοντας να φιλοσοφούμε: Κατάσταση και προοπτικές</w:t>
      </w:r>
      <w:r>
        <w:rPr>
          <w:rFonts w:ascii="Calibri" w:hAnsi="Calibri"/>
          <w:b w:val="0"/>
          <w:i w:val="0"/>
          <w:sz w:val="24"/>
        </w:rPr>
        <w:t>. Επιμ. Α. Πέτρου. Θεσσαλονίκη: εκδ. Ζήτρος.</w:t>
      </w:r>
    </w:p>
    <w:p>
      <w:pPr>
        <w:spacing w:after="160" w:line="360" w:lineRule="auto"/>
        <w:jc w:val="both"/>
      </w:pPr>
      <w:r>
        <w:rPr>
          <w:rFonts w:ascii="Calibri" w:hAnsi="Calibri"/>
          <w:b w:val="0"/>
          <w:i w:val="0"/>
          <w:sz w:val="24"/>
        </w:rPr>
        <w:t xml:space="preserve">United Nations (1989). </w:t>
      </w:r>
      <w:r>
        <w:rPr>
          <w:rFonts w:ascii="Calibri" w:hAnsi="Calibri"/>
          <w:b w:val="0"/>
          <w:i/>
          <w:sz w:val="24"/>
        </w:rPr>
        <w:t>Convention on the Rights of the Child</w:t>
      </w:r>
      <w:r>
        <w:rPr>
          <w:rFonts w:ascii="Calibri" w:hAnsi="Calibri"/>
          <w:b w:val="0"/>
          <w:i w:val="0"/>
          <w:sz w:val="24"/>
        </w:rPr>
        <w:t>. https://www.unicef.org/child-rights-convention</w:t>
      </w:r>
    </w:p>
    <w:p>
      <w:pPr>
        <w:spacing w:after="160" w:line="360" w:lineRule="auto"/>
        <w:jc w:val="both"/>
      </w:pPr>
      <w:r>
        <w:rPr>
          <w:rFonts w:ascii="Calibri" w:hAnsi="Calibri"/>
          <w:b w:val="0"/>
          <w:i w:val="0"/>
          <w:sz w:val="24"/>
        </w:rPr>
        <w:t xml:space="preserve">Lipman, M. (2003). </w:t>
      </w:r>
      <w:r>
        <w:rPr>
          <w:rFonts w:ascii="Calibri" w:hAnsi="Calibri"/>
          <w:b w:val="0"/>
          <w:i/>
          <w:sz w:val="24"/>
        </w:rPr>
        <w:t>Thinking in Education</w:t>
      </w:r>
      <w:r>
        <w:rPr>
          <w:rFonts w:ascii="Calibri" w:hAnsi="Calibri"/>
          <w:b w:val="0"/>
          <w:i w:val="0"/>
          <w:sz w:val="24"/>
        </w:rPr>
        <w:t xml:space="preserve"> (2nd ed.). Cambridge: Cambridge University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