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4"/>
        <w:bidi w:val="0"/>
        <w:spacing w:before="120" w:after="120"/>
        <w:jc w:val="start"/>
        <w:rPr/>
      </w:pPr>
      <w:r>
        <w:rPr>
          <w:rStyle w:val="Style12"/>
          <w:rFonts w:ascii="TildaSans;Arial;sans-serif" w:hAnsi="TildaSans;Arial;sans-serif"/>
          <w:b/>
          <w:i w:val="false"/>
          <w:caps w:val="false"/>
          <w:smallCaps w:val="false"/>
          <w:color w:val="212529"/>
          <w:spacing w:val="0"/>
          <w:sz w:val="29"/>
        </w:rPr>
        <w:t>Политика в отношении обработки персональных данных</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1. Общие положения</w:t>
      </w:r>
    </w:p>
    <w:p>
      <w:pPr>
        <w:pStyle w:val="Style15"/>
        <w:widowControl/>
        <w:bidi w:val="0"/>
        <w:spacing w:before="0" w:after="288"/>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bookmarkStart w:id="0" w:name="owner-name-value"/>
      <w:bookmarkEnd w:id="0"/>
      <w:r>
        <w:rPr>
          <w:rFonts w:ascii="TildaSans;Arial;sans-serif" w:hAnsi="TildaSans;Arial;sans-serif"/>
          <w:b w:val="false"/>
          <w:i w:val="false"/>
          <w:caps w:val="false"/>
          <w:smallCaps w:val="false"/>
          <w:color w:val="212529"/>
          <w:spacing w:val="0"/>
          <w:sz w:val="19"/>
          <w:bdr w:val="dotted" w:sz="4" w:space="1" w:color="FA8669"/>
          <w:shd w:fill="FCF8E3" w:val="clear"/>
        </w:rPr>
        <w:t>ООО ЧОП «Инфосервис»</w:t>
      </w:r>
      <w:r>
        <w:rPr>
          <w:rFonts w:ascii="TildaSans;Arial;sans-serif" w:hAnsi="TildaSans;Arial;sans-serif"/>
          <w:b w:val="false"/>
          <w:i w:val="false"/>
          <w:caps w:val="false"/>
          <w:smallCaps w:val="false"/>
          <w:color w:val="212529"/>
          <w:spacing w:val="0"/>
          <w:sz w:val="19"/>
        </w:rPr>
        <w:t> (далее — Оператор).</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Pr>
          <w:rFonts w:ascii="TildaSans;Arial;sans-serif" w:hAnsi="TildaSans;Arial;sans-serif"/>
          <w:b w:val="false"/>
          <w:i w:val="false"/>
          <w:caps w:val="false"/>
          <w:smallCaps w:val="false"/>
          <w:color w:val="212529"/>
          <w:spacing w:val="0"/>
          <w:sz w:val="19"/>
          <w:bdr w:val="dotted" w:sz="4" w:space="1" w:color="FA8669"/>
          <w:shd w:fill="FCF8E3" w:val="clear"/>
        </w:rPr>
        <w:t>https://infoservice-agency</w:t>
      </w:r>
      <w:r>
        <w:rPr>
          <w:rFonts w:ascii="TildaSans;Arial;sans-serif" w:hAnsi="TildaSans;Arial;sans-serif"/>
          <w:b w:val="false"/>
          <w:i w:val="false"/>
          <w:caps w:val="false"/>
          <w:smallCaps w:val="false"/>
          <w:color w:val="212529"/>
          <w:spacing w:val="0"/>
          <w:sz w:val="19"/>
        </w:rPr>
        <w:t>.</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2. Основные понятия, используемые в Политике</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2.1. Автоматизированная обработка персональных данных — обработка персональных данных с помощью средств вычислительной техники.</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Pr>
          <w:rFonts w:ascii="TildaSans;Arial;sans-serif" w:hAnsi="TildaSans;Arial;sans-serif"/>
          <w:b w:val="false"/>
          <w:i w:val="false"/>
          <w:caps w:val="false"/>
          <w:smallCaps w:val="false"/>
          <w:color w:val="212529"/>
          <w:spacing w:val="0"/>
          <w:sz w:val="19"/>
          <w:bdr w:val="dotted" w:sz="4" w:space="1" w:color="FA8669"/>
          <w:shd w:fill="FCF8E3" w:val="clear"/>
        </w:rPr>
        <w:t>https://infoservice-agency</w:t>
      </w:r>
      <w:r>
        <w:rPr>
          <w:rFonts w:ascii="TildaSans;Arial;sans-serif" w:hAnsi="TildaSans;Arial;sans-serif"/>
          <w:b w:val="false"/>
          <w:i w:val="false"/>
          <w:caps w:val="false"/>
          <w:smallCaps w:val="false"/>
          <w:color w:val="212529"/>
          <w:spacing w:val="0"/>
          <w:sz w:val="19"/>
        </w:rPr>
        <w:t>.</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2.8. Персональные данные — любая информация, относящаяся прямо или косвенно к определенному или определяемому Пользователю веб-сайта </w:t>
      </w:r>
      <w:r>
        <w:rPr>
          <w:rFonts w:ascii="TildaSans;Arial;sans-serif" w:hAnsi="TildaSans;Arial;sans-serif"/>
          <w:b w:val="false"/>
          <w:i w:val="false"/>
          <w:caps w:val="false"/>
          <w:smallCaps w:val="false"/>
          <w:color w:val="212529"/>
          <w:spacing w:val="0"/>
          <w:sz w:val="19"/>
          <w:bdr w:val="dotted" w:sz="4" w:space="1" w:color="FA8669"/>
          <w:shd w:fill="FCF8E3" w:val="clear"/>
        </w:rPr>
        <w:t>https://infoservice-agency</w:t>
      </w:r>
      <w:r>
        <w:rPr>
          <w:rFonts w:ascii="TildaSans;Arial;sans-serif" w:hAnsi="TildaSans;Arial;sans-serif"/>
          <w:b w:val="false"/>
          <w:i w:val="false"/>
          <w:caps w:val="false"/>
          <w:smallCaps w:val="false"/>
          <w:color w:val="212529"/>
          <w:spacing w:val="0"/>
          <w:sz w:val="19"/>
        </w:rPr>
        <w:t>.</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2.10. Пользователь — любой посетитель веб-сайта </w:t>
      </w:r>
      <w:r>
        <w:rPr>
          <w:rFonts w:ascii="TildaSans;Arial;sans-serif" w:hAnsi="TildaSans;Arial;sans-serif"/>
          <w:b w:val="false"/>
          <w:i w:val="false"/>
          <w:caps w:val="false"/>
          <w:smallCaps w:val="false"/>
          <w:color w:val="212529"/>
          <w:spacing w:val="0"/>
          <w:sz w:val="19"/>
          <w:bdr w:val="dotted" w:sz="4" w:space="1" w:color="FA8669"/>
          <w:shd w:fill="FCF8E3" w:val="clear"/>
        </w:rPr>
        <w:t>https://infoservice-agency</w:t>
      </w:r>
      <w:r>
        <w:rPr>
          <w:rFonts w:ascii="TildaSans;Arial;sans-serif" w:hAnsi="TildaSans;Arial;sans-serif"/>
          <w:b w:val="false"/>
          <w:i w:val="false"/>
          <w:caps w:val="false"/>
          <w:smallCaps w:val="false"/>
          <w:color w:val="212529"/>
          <w:spacing w:val="0"/>
          <w:sz w:val="19"/>
        </w:rPr>
        <w:t>.</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3. Основные права и обязанности Оператора</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3.1. Оператор имеет право:</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получать от субъекта персональных данных достоверные информацию и/или документы, содержащие персональные данные;</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3.2. Оператор обязан:</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предоставлять субъекту персональных данных по его просьбе информацию, касающуюся обработки его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организовывать обработку персональных данных в порядке, установленном действующим законодательством РФ;</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публиковать или иным образом обеспечивать неограниченный доступ к настоящей Политике в отношении обработки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исполнять иные обязанности, предусмотренные Законом о персональных данных.</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4. Основные права и обязанности субъектов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4.1. Субъекты персональных данных имеют право:</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выдвигать условие предварительного согласия при обработке персональных данных в целях продвижения на рынке товаров, работ и услуг;</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на отзыв согласия на обработку персональных данных, а также, на направление требования о прекращении обработки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на осуществление иных прав, предусмотренных законодательством РФ.</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4.2. Субъекты персональных данных обязаны:</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предоставлять Оператору достоверные данные о себе;</w:t>
      </w:r>
    </w:p>
    <w:p>
      <w:pPr>
        <w:pStyle w:val="Style15"/>
        <w:widowControl/>
        <w:bidi w:val="0"/>
        <w:spacing w:before="0" w:after="192"/>
        <w:jc w:val="start"/>
        <w:rPr>
          <w:caps w:val="false"/>
          <w:smallCaps w:val="false"/>
          <w:color w:val="212529"/>
          <w:spacing w:val="0"/>
        </w:rPr>
      </w:pPr>
      <w:r>
        <w:rPr>
          <w:caps w:val="false"/>
          <w:smallCaps w:val="false"/>
          <w:color w:val="212529"/>
          <w:spacing w:val="0"/>
        </w:rPr>
        <w:t>— </w:t>
      </w:r>
      <w:r>
        <w:rPr>
          <w:rFonts w:ascii="TildaSans;Arial;sans-serif" w:hAnsi="TildaSans;Arial;sans-serif"/>
          <w:b w:val="false"/>
          <w:i w:val="false"/>
          <w:caps w:val="false"/>
          <w:smallCaps w:val="false"/>
          <w:color w:val="212529"/>
          <w:spacing w:val="0"/>
          <w:sz w:val="19"/>
        </w:rPr>
        <w:t>сообщать Оператору об уточнении (обновлении, изменении) своих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5. Принципы обработки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5.1. Обработка персональных данных осуществляется на законной и справедливой основе.</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5.3. Не допускается объединение баз данных, содержащих персональные данные, обработка которых осуществляется в целях, несовместимых между собой.</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5.4. Обработке подлежат только персональные данные, которые отвечают целям их обработки.</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6. Цели обработки персональных данных</w:t>
      </w:r>
    </w:p>
    <w:p>
      <w:pPr>
        <w:sectPr>
          <w:type w:val="nextPage"/>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28" w:type="dxa"/>
          <w:start w:w="28" w:type="dxa"/>
          <w:bottom w:w="28" w:type="dxa"/>
          <w:end w:w="28" w:type="dxa"/>
        </w:tblCellMar>
      </w:tblPr>
      <w:tblGrid>
        <w:gridCol w:w="3069"/>
        <w:gridCol w:w="6569"/>
      </w:tblGrid>
      <w:tr>
        <w:trPr/>
        <w:tc>
          <w:tcPr>
            <w:tcW w:w="3069" w:type="dxa"/>
            <w:tcBorders>
              <w:top w:val="single" w:sz="2" w:space="0" w:color="D8D8D8"/>
              <w:start w:val="single" w:sz="2" w:space="0" w:color="D8D8D8"/>
              <w:bottom w:val="single" w:sz="2" w:space="0" w:color="D8D8D8"/>
              <w:end w:val="single" w:sz="2" w:space="0" w:color="D8D8D8"/>
            </w:tcBorders>
            <w:vAlign w:val="center"/>
          </w:tcPr>
          <w:p>
            <w:pPr>
              <w:pStyle w:val="Style20"/>
              <w:bidi w:val="0"/>
              <w:jc w:val="start"/>
              <w:rPr>
                <w:rFonts w:ascii="TildaSans;Arial;sans-serif" w:hAnsi="TildaSans;Arial;sans-serif"/>
                <w:b/>
                <w:color w:val="212529"/>
              </w:rPr>
            </w:pPr>
            <w:r>
              <w:rPr>
                <w:rFonts w:ascii="TildaSans;Arial;sans-serif" w:hAnsi="TildaSans;Arial;sans-serif"/>
                <w:b/>
                <w:color w:val="212529"/>
              </w:rPr>
              <w:t>Цель обработки</w:t>
            </w:r>
          </w:p>
        </w:tc>
        <w:tc>
          <w:tcPr>
            <w:tcW w:w="6569" w:type="dxa"/>
            <w:tcBorders>
              <w:top w:val="single" w:sz="2" w:space="0" w:color="D8D8D8"/>
              <w:start w:val="single" w:sz="2" w:space="0" w:color="D8D8D8"/>
              <w:bottom w:val="single" w:sz="2" w:space="0" w:color="D8D8D8"/>
              <w:end w:val="single" w:sz="2" w:space="0" w:color="D8D8D8"/>
            </w:tcBorders>
            <w:vAlign w:val="center"/>
          </w:tcPr>
          <w:p>
            <w:pPr>
              <w:pStyle w:val="Style19"/>
              <w:bidi w:val="0"/>
              <w:jc w:val="start"/>
              <w:rPr>
                <w:rFonts w:ascii="TildaSans;Arial;sans-serif" w:hAnsi="TildaSans;Arial;sans-serif"/>
                <w:color w:val="212529"/>
                <w:bdr w:val="dotted" w:sz="4" w:space="1" w:color="FA8669"/>
                <w:shd w:fill="FCF8E3" w:val="clear"/>
              </w:rPr>
            </w:pPr>
            <w:r>
              <w:rPr>
                <w:rFonts w:ascii="TildaSans;Arial;sans-serif" w:hAnsi="TildaSans;Arial;sans-serif"/>
                <w:color w:val="212529"/>
                <w:bdr w:val="dotted" w:sz="4" w:space="1" w:color="FA8669"/>
                <w:shd w:fill="FCF8E3" w:val="clear"/>
              </w:rPr>
              <w:t>уточнение деталей заказа</w:t>
            </w:r>
          </w:p>
        </w:tc>
      </w:tr>
      <w:tr>
        <w:trPr/>
        <w:tc>
          <w:tcPr>
            <w:tcW w:w="3069" w:type="dxa"/>
            <w:tcBorders>
              <w:top w:val="single" w:sz="2" w:space="0" w:color="D8D8D8"/>
              <w:start w:val="single" w:sz="2" w:space="0" w:color="D8D8D8"/>
              <w:bottom w:val="single" w:sz="2" w:space="0" w:color="D8D8D8"/>
              <w:end w:val="single" w:sz="2" w:space="0" w:color="D8D8D8"/>
            </w:tcBorders>
            <w:vAlign w:val="center"/>
          </w:tcPr>
          <w:p>
            <w:pPr>
              <w:pStyle w:val="Style20"/>
              <w:bidi w:val="0"/>
              <w:jc w:val="start"/>
              <w:rPr>
                <w:rFonts w:ascii="TildaSans;Arial;sans-serif" w:hAnsi="TildaSans;Arial;sans-serif"/>
                <w:b/>
                <w:color w:val="212529"/>
              </w:rPr>
            </w:pPr>
            <w:r>
              <w:rPr>
                <w:rFonts w:ascii="TildaSans;Arial;sans-serif" w:hAnsi="TildaSans;Arial;sans-serif"/>
                <w:b/>
                <w:color w:val="212529"/>
              </w:rPr>
              <w:t>Персональные данные</w:t>
            </w:r>
          </w:p>
        </w:tc>
        <w:tc>
          <w:tcPr>
            <w:tcW w:w="6569" w:type="dxa"/>
            <w:tcBorders>
              <w:top w:val="single" w:sz="2" w:space="0" w:color="D8D8D8"/>
              <w:start w:val="single" w:sz="2" w:space="0" w:color="D8D8D8"/>
              <w:bottom w:val="single" w:sz="2" w:space="0" w:color="D8D8D8"/>
              <w:end w:val="single" w:sz="2" w:space="0" w:color="D8D8D8"/>
            </w:tcBorders>
            <w:vAlign w:val="center"/>
          </w:tcPr>
          <w:p>
            <w:pPr>
              <w:pStyle w:val="Style19"/>
              <w:numPr>
                <w:ilvl w:val="0"/>
                <w:numId w:val="1"/>
              </w:numPr>
              <w:pBdr/>
              <w:tabs>
                <w:tab w:val="clear" w:pos="709"/>
                <w:tab w:val="left" w:pos="0" w:leader="none"/>
              </w:tabs>
              <w:bidi w:val="0"/>
              <w:spacing w:before="0" w:after="0"/>
              <w:ind w:start="0" w:end="0" w:hanging="283"/>
              <w:jc w:val="start"/>
              <w:rPr>
                <w:rFonts w:ascii="TildaSans;Arial;sans-serif" w:hAnsi="TildaSans;Arial;sans-serif"/>
                <w:color w:val="212529"/>
                <w:bdr w:val="dotted" w:sz="4" w:space="1" w:color="FA8669"/>
                <w:shd w:fill="FCF8E3" w:val="clear"/>
              </w:rPr>
            </w:pPr>
            <w:r>
              <w:rPr>
                <w:rFonts w:ascii="TildaSans;Arial;sans-serif" w:hAnsi="TildaSans;Arial;sans-serif"/>
                <w:color w:val="212529"/>
                <w:bdr w:val="dotted" w:sz="4" w:space="1" w:color="FA8669"/>
                <w:shd w:fill="FCF8E3" w:val="clear"/>
              </w:rPr>
              <w:t>фамилия, имя, отчество</w:t>
            </w:r>
          </w:p>
          <w:p>
            <w:pPr>
              <w:pStyle w:val="Style19"/>
              <w:numPr>
                <w:ilvl w:val="0"/>
                <w:numId w:val="1"/>
              </w:numPr>
              <w:pBdr/>
              <w:tabs>
                <w:tab w:val="clear" w:pos="709"/>
                <w:tab w:val="left" w:pos="0" w:leader="none"/>
              </w:tabs>
              <w:bidi w:val="0"/>
              <w:spacing w:before="0" w:after="0"/>
              <w:ind w:start="0" w:hanging="283"/>
              <w:jc w:val="start"/>
              <w:rPr>
                <w:rFonts w:ascii="TildaSans;Arial;sans-serif" w:hAnsi="TildaSans;Arial;sans-serif" w:eastAsia="TildaSans;Arial;sans-serif" w:cs="TildaSans;Arial;sans-serif"/>
                <w:color w:val="212529"/>
              </w:rPr>
            </w:pPr>
            <w:r>
              <w:rPr>
                <w:rFonts w:ascii="TildaSans;Arial;sans-serif" w:hAnsi="TildaSans;Arial;sans-serif"/>
                <w:color w:val="212529"/>
                <w:bdr w:val="dotted" w:sz="4" w:space="1" w:color="FA8669"/>
                <w:shd w:fill="FCF8E3" w:val="clear"/>
              </w:rPr>
              <w:t>номера телефонов</w:t>
            </w:r>
          </w:p>
        </w:tc>
      </w:tr>
      <w:tr>
        <w:trPr/>
        <w:tc>
          <w:tcPr>
            <w:tcW w:w="3069" w:type="dxa"/>
            <w:tcBorders>
              <w:top w:val="single" w:sz="2" w:space="0" w:color="D8D8D8"/>
              <w:start w:val="single" w:sz="2" w:space="0" w:color="D8D8D8"/>
              <w:bottom w:val="single" w:sz="2" w:space="0" w:color="D8D8D8"/>
              <w:end w:val="single" w:sz="2" w:space="0" w:color="D8D8D8"/>
            </w:tcBorders>
            <w:vAlign w:val="center"/>
          </w:tcPr>
          <w:p>
            <w:pPr>
              <w:pStyle w:val="Style20"/>
              <w:bidi w:val="0"/>
              <w:jc w:val="start"/>
              <w:rPr>
                <w:rFonts w:ascii="TildaSans;Arial;sans-serif" w:hAnsi="TildaSans;Arial;sans-serif"/>
                <w:b/>
                <w:color w:val="212529"/>
              </w:rPr>
            </w:pPr>
            <w:r>
              <w:rPr>
                <w:rFonts w:ascii="TildaSans;Arial;sans-serif" w:hAnsi="TildaSans;Arial;sans-serif"/>
                <w:b/>
                <w:color w:val="212529"/>
              </w:rPr>
              <w:t>Правовые основания</w:t>
            </w:r>
          </w:p>
        </w:tc>
        <w:tc>
          <w:tcPr>
            <w:tcW w:w="6569" w:type="dxa"/>
            <w:tcBorders>
              <w:top w:val="single" w:sz="2" w:space="0" w:color="D8D8D8"/>
              <w:start w:val="single" w:sz="2" w:space="0" w:color="D8D8D8"/>
              <w:bottom w:val="single" w:sz="2" w:space="0" w:color="D8D8D8"/>
              <w:end w:val="single" w:sz="2" w:space="0" w:color="D8D8D8"/>
            </w:tcBorders>
            <w:vAlign w:val="center"/>
          </w:tcPr>
          <w:p>
            <w:pPr>
              <w:pStyle w:val="Style19"/>
              <w:numPr>
                <w:ilvl w:val="0"/>
                <w:numId w:val="2"/>
              </w:numPr>
              <w:pBdr/>
              <w:tabs>
                <w:tab w:val="clear" w:pos="709"/>
                <w:tab w:val="left" w:pos="0" w:leader="none"/>
              </w:tabs>
              <w:bidi w:val="0"/>
              <w:spacing w:before="0" w:after="0"/>
              <w:ind w:start="0" w:end="0" w:hanging="283"/>
              <w:jc w:val="start"/>
              <w:rPr>
                <w:rFonts w:ascii="TildaSans;Arial;sans-serif" w:hAnsi="TildaSans;Arial;sans-serif" w:eastAsia="TildaSans;Arial;sans-serif" w:cs="TildaSans;Arial;sans-serif"/>
                <w:color w:val="212529"/>
              </w:rPr>
            </w:pPr>
            <w:r>
              <w:rPr>
                <w:rFonts w:ascii="TildaSans;Arial;sans-serif" w:hAnsi="TildaSans;Arial;sans-serif"/>
                <w:color w:val="212529"/>
                <w:bdr w:val="dotted" w:sz="4" w:space="1" w:color="FA8669"/>
                <w:shd w:fill="FCF8E3" w:val="clear"/>
              </w:rPr>
              <w:t>Федеральный закон «Об информации, информационных технологиях и о защите информации» от 27.07.2006 N 149-ФЗ</w:t>
            </w:r>
          </w:p>
        </w:tc>
      </w:tr>
      <w:tr>
        <w:trPr/>
        <w:tc>
          <w:tcPr>
            <w:tcW w:w="3069" w:type="dxa"/>
            <w:tcBorders>
              <w:top w:val="single" w:sz="2" w:space="0" w:color="D8D8D8"/>
              <w:start w:val="single" w:sz="2" w:space="0" w:color="D8D8D8"/>
              <w:bottom w:val="single" w:sz="2" w:space="0" w:color="D8D8D8"/>
              <w:end w:val="single" w:sz="2" w:space="0" w:color="D8D8D8"/>
            </w:tcBorders>
            <w:vAlign w:val="center"/>
          </w:tcPr>
          <w:p>
            <w:pPr>
              <w:pStyle w:val="Style20"/>
              <w:bidi w:val="0"/>
              <w:jc w:val="start"/>
              <w:rPr>
                <w:rFonts w:ascii="TildaSans;Arial;sans-serif" w:hAnsi="TildaSans;Arial;sans-serif"/>
                <w:b/>
                <w:color w:val="212529"/>
              </w:rPr>
            </w:pPr>
            <w:r>
              <w:rPr>
                <w:rFonts w:ascii="TildaSans;Arial;sans-serif" w:hAnsi="TildaSans;Arial;sans-serif"/>
                <w:b/>
                <w:color w:val="212529"/>
              </w:rPr>
              <w:t>Виды обработки персональных данных</w:t>
            </w:r>
          </w:p>
        </w:tc>
        <w:tc>
          <w:tcPr>
            <w:tcW w:w="6569" w:type="dxa"/>
            <w:tcBorders>
              <w:top w:val="single" w:sz="2" w:space="0" w:color="D8D8D8"/>
              <w:start w:val="single" w:sz="2" w:space="0" w:color="D8D8D8"/>
              <w:bottom w:val="single" w:sz="2" w:space="0" w:color="D8D8D8"/>
              <w:end w:val="single" w:sz="2" w:space="0" w:color="D8D8D8"/>
            </w:tcBorders>
            <w:vAlign w:val="center"/>
          </w:tcPr>
          <w:p>
            <w:pPr>
              <w:pStyle w:val="Style19"/>
              <w:numPr>
                <w:ilvl w:val="0"/>
                <w:numId w:val="3"/>
              </w:numPr>
              <w:pBdr/>
              <w:tabs>
                <w:tab w:val="clear" w:pos="709"/>
                <w:tab w:val="left" w:pos="0" w:leader="none"/>
              </w:tabs>
              <w:bidi w:val="0"/>
              <w:spacing w:before="0" w:after="0"/>
              <w:ind w:start="0" w:end="0" w:hanging="283"/>
              <w:jc w:val="start"/>
              <w:rPr>
                <w:rFonts w:ascii="TildaSans;Arial;sans-serif" w:hAnsi="TildaSans;Arial;sans-serif" w:eastAsia="TildaSans;Arial;sans-serif" w:cs="TildaSans;Arial;sans-serif"/>
                <w:color w:val="212529"/>
              </w:rPr>
            </w:pPr>
            <w:r>
              <w:rPr>
                <w:rFonts w:ascii="TildaSans;Arial;sans-serif" w:hAnsi="TildaSans;Arial;sans-serif"/>
                <w:color w:val="212529"/>
                <w:bdr w:val="dotted" w:sz="4" w:space="1" w:color="FA8669"/>
                <w:shd w:fill="FCF8E3" w:val="clear"/>
              </w:rPr>
              <w:t>Сбор, запись, систематизация, накопление, хранение, уничтожение и обезличивание персональных данных</w:t>
            </w:r>
          </w:p>
        </w:tc>
      </w:tr>
    </w:tbl>
    <w:p>
      <w:pPr>
        <w:pStyle w:val="Style15"/>
        <w:widowControl/>
        <w:bidi w:val="0"/>
        <w:spacing w:before="0" w:after="192"/>
        <w:jc w:val="start"/>
        <w:rPr>
          <w:rFonts w:ascii="TildaSans;Arial;sans-serif" w:hAnsi="TildaSans;Arial;sans-serif" w:eastAsia="TildaSans;Arial;sans-serif" w:cs="TildaSans;Arial;sans-serif"/>
          <w:b w:val="false"/>
          <w:b w:val="false"/>
          <w:bCs w:val="false"/>
          <w:i w:val="false"/>
          <w:i w:val="false"/>
          <w:iCs w:val="false"/>
          <w:caps w:val="false"/>
          <w:smallCaps w:val="false"/>
          <w:color w:val="212529"/>
          <w:spacing w:val="0"/>
          <w:sz w:val="19"/>
          <w:szCs w:val="19"/>
        </w:rPr>
      </w:pPr>
      <w:r>
        <w:rPr>
          <w:rFonts w:eastAsia="TildaSans;Arial;sans-serif" w:cs="TildaSans;Arial;sans-serif" w:ascii="TildaSans;Arial;sans-serif" w:hAnsi="TildaSans;Arial;sans-serif"/>
          <w:b w:val="false"/>
          <w:bCs w:val="false"/>
          <w:i w:val="false"/>
          <w:iCs w:val="false"/>
          <w:caps w:val="false"/>
          <w:smallCaps w:val="false"/>
          <w:color w:val="212529"/>
          <w:spacing w:val="0"/>
          <w:sz w:val="19"/>
          <w:szCs w:val="19"/>
        </w:rPr>
      </w:r>
    </w:p>
    <w:p>
      <w:pPr>
        <w:sectPr>
          <w:type w:val="continuous"/>
          <w:pgSz w:w="11906" w:h="16838"/>
          <w:pgMar w:left="1134" w:right="1134" w:gutter="0" w:header="0" w:top="1134" w:footer="0" w:bottom="1134"/>
          <w:formProt w:val="false"/>
          <w:textDirection w:val="lrTb"/>
        </w:sectPr>
      </w:pP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7. Условия обработки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7.1. Обработка персональных данных осуществляется с согласия субъекта персональных данных на обработку его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7.7. Осуществляется обработка персональных данных, подлежащих опубликованию или обязательному раскрытию в соответствии с федеральным законом.</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8. Порядок сбора, хранения, передачи и других видов обработки персональных данных</w:t>
      </w:r>
    </w:p>
    <w:p>
      <w:pPr>
        <w:pStyle w:val="Style15"/>
        <w:widowControl/>
        <w:bidi w:val="0"/>
        <w:spacing w:before="0" w:after="288"/>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Pr>
          <w:rFonts w:ascii="TildaSans;Arial;sans-serif" w:hAnsi="TildaSans;Arial;sans-serif"/>
          <w:b w:val="false"/>
          <w:i w:val="false"/>
          <w:caps w:val="false"/>
          <w:smallCaps w:val="false"/>
          <w:color w:val="212529"/>
          <w:spacing w:val="0"/>
          <w:sz w:val="19"/>
          <w:bdr w:val="dotted" w:sz="4" w:space="1" w:color="FA8669"/>
          <w:shd w:fill="FCF8E3" w:val="clear"/>
        </w:rPr>
        <w:t>infoservice_2016@mail.ru</w:t>
      </w:r>
      <w:r>
        <w:rPr>
          <w:rFonts w:ascii="TildaSans;Arial;sans-serif" w:hAnsi="TildaSans;Arial;sans-serif"/>
          <w:b w:val="false"/>
          <w:i w:val="false"/>
          <w:caps w:val="false"/>
          <w:smallCaps w:val="false"/>
          <w:color w:val="212529"/>
          <w:spacing w:val="0"/>
          <w:sz w:val="19"/>
        </w:rPr>
        <w:t> с пометкой «Актуализация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Pr>
          <w:rFonts w:ascii="TildaSans;Arial;sans-serif" w:hAnsi="TildaSans;Arial;sans-serif"/>
          <w:b w:val="false"/>
          <w:i w:val="false"/>
          <w:caps w:val="false"/>
          <w:smallCaps w:val="false"/>
          <w:color w:val="212529"/>
          <w:spacing w:val="0"/>
          <w:sz w:val="19"/>
          <w:bdr w:val="dotted" w:sz="4" w:space="1" w:color="FA8669"/>
          <w:shd w:fill="FCF8E3" w:val="clear"/>
        </w:rPr>
        <w:t>infoservice_2016@mail.ru</w:t>
      </w:r>
      <w:r>
        <w:rPr>
          <w:rFonts w:ascii="TildaSans;Arial;sans-serif" w:hAnsi="TildaSans;Arial;sans-serif"/>
          <w:b w:val="false"/>
          <w:i w:val="false"/>
          <w:caps w:val="false"/>
          <w:smallCaps w:val="false"/>
          <w:color w:val="212529"/>
          <w:spacing w:val="0"/>
          <w:sz w:val="19"/>
        </w:rPr>
        <w:t> с пометкой «Отзыв согласия на обработку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8.7. Оператор при обработке персональных данных обеспечивает конфиденциальность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9. Перечень действий, производимых Оператором с полученными персональными данными</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10. Трансграничная передача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11. Конфиденциальность персональных данных</w:t>
      </w:r>
    </w:p>
    <w:p>
      <w:pPr>
        <w:pStyle w:val="Style15"/>
        <w:widowControl/>
        <w:bidi w:val="0"/>
        <w:spacing w:before="0" w:after="288"/>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pPr>
        <w:pStyle w:val="5"/>
        <w:widowControl/>
        <w:bidi w:val="0"/>
        <w:spacing w:lineRule="auto" w:line="264" w:before="0" w:after="288"/>
        <w:ind w:start="0" w:end="0" w:hanging="0"/>
        <w:jc w:val="start"/>
        <w:rPr>
          <w:rFonts w:ascii="TildaSans;Arial;sans-serif" w:hAnsi="TildaSans;Arial;sans-serif"/>
          <w:b/>
          <w:i w:val="false"/>
          <w:caps w:val="false"/>
          <w:smallCaps w:val="false"/>
          <w:color w:val="212529"/>
          <w:spacing w:val="0"/>
          <w:sz w:val="24"/>
        </w:rPr>
      </w:pPr>
      <w:r>
        <w:rPr>
          <w:rFonts w:ascii="TildaSans;Arial;sans-serif" w:hAnsi="TildaSans;Arial;sans-serif"/>
          <w:b/>
          <w:i w:val="false"/>
          <w:caps w:val="false"/>
          <w:smallCaps w:val="false"/>
          <w:color w:val="212529"/>
          <w:spacing w:val="0"/>
          <w:sz w:val="24"/>
        </w:rPr>
        <w:t>12. Заключительные положения</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Pr>
          <w:rFonts w:ascii="TildaSans;Arial;sans-serif" w:hAnsi="TildaSans;Arial;sans-serif"/>
          <w:b w:val="false"/>
          <w:i w:val="false"/>
          <w:caps w:val="false"/>
          <w:smallCaps w:val="false"/>
          <w:color w:val="212529"/>
          <w:spacing w:val="0"/>
          <w:sz w:val="19"/>
          <w:bdr w:val="dotted" w:sz="4" w:space="1" w:color="FA8669"/>
          <w:shd w:fill="FCF8E3" w:val="clear"/>
        </w:rPr>
        <w:t>infoservice_2016@mail.ru</w:t>
      </w:r>
      <w:r>
        <w:rPr>
          <w:rFonts w:ascii="TildaSans;Arial;sans-serif" w:hAnsi="TildaSans;Arial;sans-serif"/>
          <w:b w:val="false"/>
          <w:i w:val="false"/>
          <w:caps w:val="false"/>
          <w:smallCaps w:val="false"/>
          <w:color w:val="212529"/>
          <w:spacing w:val="0"/>
          <w:sz w:val="19"/>
        </w:rPr>
        <w:t>.</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pPr>
        <w:pStyle w:val="Style15"/>
        <w:widowControl/>
        <w:bidi w:val="0"/>
        <w:spacing w:before="0" w:after="192"/>
        <w:jc w:val="start"/>
        <w:rPr>
          <w:rFonts w:ascii="TildaSans;Arial;sans-serif" w:hAnsi="TildaSans;Arial;sans-serif"/>
          <w:b w:val="false"/>
          <w:i w:val="false"/>
          <w:caps w:val="false"/>
          <w:smallCaps w:val="false"/>
          <w:color w:val="212529"/>
          <w:spacing w:val="0"/>
          <w:sz w:val="19"/>
        </w:rPr>
      </w:pPr>
      <w:r>
        <w:rPr>
          <w:rFonts w:ascii="TildaSans;Arial;sans-serif" w:hAnsi="TildaSans;Arial;sans-serif"/>
          <w:b w:val="false"/>
          <w:i w:val="false"/>
          <w:caps w:val="false"/>
          <w:smallCaps w:val="false"/>
          <w:color w:val="212529"/>
          <w:spacing w:val="0"/>
          <w:sz w:val="19"/>
        </w:rPr>
        <w:t>12.3. Актуальная версия Политики в свободном доступе расположена в сети Интернет по адресу </w:t>
      </w:r>
      <w:bookmarkStart w:id="1" w:name="owner-privacy-url-value"/>
      <w:bookmarkEnd w:id="1"/>
      <w:r>
        <w:rPr>
          <w:rFonts w:ascii="TildaSans;Arial;sans-serif" w:hAnsi="TildaSans;Arial;sans-serif"/>
          <w:b w:val="false"/>
          <w:i w:val="false"/>
          <w:caps w:val="false"/>
          <w:smallCaps w:val="false"/>
          <w:color w:val="212529"/>
          <w:spacing w:val="0"/>
          <w:sz w:val="19"/>
          <w:bdr w:val="dotted" w:sz="4" w:space="1" w:color="FA8669"/>
          <w:shd w:fill="FCF8E3" w:val="clear"/>
        </w:rPr>
        <w:t>https://infoservice-agency/privacy-policy</w:t>
      </w:r>
      <w:r>
        <w:rPr>
          <w:rFonts w:ascii="TildaSans;Arial;sans-serif" w:hAnsi="TildaSans;Arial;sans-serif"/>
          <w:b w:val="false"/>
          <w:i w:val="false"/>
          <w:caps w:val="false"/>
          <w:smallCaps w:val="false"/>
          <w:color w:val="212529"/>
          <w:spacing w:val="0"/>
          <w:sz w:val="19"/>
        </w:rPr>
        <w:t>.</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cc" w:characterSet="windows-1251"/>
    <w:family w:val="roman"/>
    <w:pitch w:val="variable"/>
  </w:font>
  <w:font w:name="OpenSymbol">
    <w:altName w:val="Arial Unicode MS"/>
    <w:charset w:val="02"/>
    <w:family w:val="auto"/>
    <w:pitch w:val="default"/>
  </w:font>
  <w:font w:name="Arial">
    <w:charset w:val="cc" w:characterSet="windows-1251"/>
    <w:family w:val="swiss"/>
    <w:pitch w:val="variable"/>
  </w:font>
  <w:font w:name="TildaSans">
    <w:altName w:val="Arial"/>
    <w:charset w:val="cc" w:characterSet="windows-125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4"/>
      <w:numFmt w:val="none"/>
      <w:suff w:val="nothing"/>
      <w:lvlText w:val=""/>
      <w:lvlJc w:val="start"/>
      <w:pPr>
        <w:tabs>
          <w:tab w:val="num" w:pos="0"/>
        </w:tabs>
        <w:ind w:start="0" w:hanging="0"/>
      </w:pPr>
    </w:lvl>
    <w:lvl w:ilvl="4">
      <w:start w:val="1"/>
      <w:pStyle w:val="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NSimSun" w:cs="Arial"/>
      <w:color w:val="auto"/>
      <w:kern w:val="2"/>
      <w:sz w:val="24"/>
      <w:szCs w:val="24"/>
      <w:lang w:val="ru-RU" w:eastAsia="zh-CN" w:bidi="hi-IN"/>
    </w:rPr>
  </w:style>
  <w:style w:type="paragraph" w:styleId="4">
    <w:name w:val="Heading 4"/>
    <w:basedOn w:val="Style14"/>
    <w:next w:val="Style15"/>
    <w:qFormat/>
    <w:pPr>
      <w:spacing w:before="120" w:after="120"/>
      <w:outlineLvl w:val="3"/>
    </w:pPr>
    <w:rPr>
      <w:rFonts w:ascii="Times New Roman" w:hAnsi="Times New Roman" w:eastAsia="NSimSun" w:cs="Arial"/>
      <w:b/>
      <w:bCs/>
      <w:sz w:val="24"/>
      <w:szCs w:val="24"/>
    </w:rPr>
  </w:style>
  <w:style w:type="paragraph" w:styleId="5">
    <w:name w:val="Heading 5"/>
    <w:basedOn w:val="Style14"/>
    <w:next w:val="Style15"/>
    <w:qFormat/>
    <w:pPr>
      <w:spacing w:before="120" w:after="60"/>
      <w:outlineLvl w:val="4"/>
    </w:pPr>
    <w:rPr>
      <w:rFonts w:ascii="Times New Roman" w:hAnsi="Times New Roman" w:eastAsia="NSimSun" w:cs="Arial"/>
      <w:b/>
      <w:bCs/>
      <w:sz w:val="20"/>
      <w:szCs w:val="20"/>
    </w:rPr>
  </w:style>
  <w:style w:type="character" w:styleId="Style12">
    <w:name w:val="Выделение жирным"/>
    <w:qFormat/>
    <w:rPr>
      <w:b/>
      <w:bCs/>
    </w:rPr>
  </w:style>
  <w:style w:type="character" w:styleId="Style13">
    <w:name w:val="Маркеры"/>
    <w:qFormat/>
    <w:rPr>
      <w:rFonts w:ascii="OpenSymbol" w:hAnsi="OpenSymbol" w:eastAsia="OpenSymbol" w:cs="OpenSymbol"/>
    </w:rPr>
  </w:style>
  <w:style w:type="paragraph" w:styleId="Style14">
    <w:name w:val="Заголовок"/>
    <w:basedOn w:val="Normal"/>
    <w:next w:val="Style15"/>
    <w:qFormat/>
    <w:pPr>
      <w:keepNext w:val="true"/>
      <w:spacing w:before="240" w:after="120"/>
    </w:pPr>
    <w:rPr>
      <w:rFonts w:ascii="Arial" w:hAnsi="Arial" w:eastAsia="Microsoft YaHei" w:cs="Arial"/>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lang w:val="zxx" w:eastAsia="zxx" w:bidi="zxx"/>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LibreOffice/7.3.2.2$Windows_x86 LibreOffice_project/49f2b1bff42cfccbd8f788c8dc32c1c309559be0</Application>
  <AppVersion>15.0000</AppVersion>
  <Pages>6</Pages>
  <Words>1998</Words>
  <Characters>15425</Characters>
  <CharactersWithSpaces>17362</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2026-08-18T19:51:38Z</dcterms:modified>
  <cp:revision>1</cp:revision>
  <dc:subject/>
  <dc:title/>
</cp:coreProperties>
</file>