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m="http://schemas.openxmlformats.org/officeDocument/2006/math" w:conformance="transitional" mc:Ignorable="vyd">
  <w:background/>
  <w:body vyd:_id="vyd:00000000000001">
    <w:p vyd:_id="vyd:0000000000004f">
      <w:pPr>
        <w:pStyle w:val="670"/>
        <w:jc w:val="center"/>
        <w:rPr>
          <w14:ligatures w14:val="none"/>
        </w:rPr>
      </w:pPr>
      <w:r>
        <w:rPr>
          <w14:ligatures w14:val="none"/>
        </w:rPr>
        <w:t vyd:_id="vyd:0000000000004g">Полносвязные слои</w:t>
      </w:r>
    </w:p>
    <w:p vyd:_id="vyd:00000000000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/>
      </w:pPr>
      <w:r>
        <w:rPr>
          <w:b w:val="1"/>
          <w:bCs w:val="1"/>
        </w:rPr>
        <w:t vyd:_id="vyd:0000000000004e">Цель работы:</w:t>
      </w:r>
      <w:r>
        <w:t vyd:_id="vyd:0000000000004d" xml:space="preserve"> научиться создавать собственные классы полносвязных (Dense) слоёв нейронных сетей с использованием библиотеки TensorFlow. </w:t>
      </w:r>
    </w:p>
    <w:p vyd:_id="vyd:0000000000003u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 w:val="1"/>
          <w:bCs w:val="1"/>
        </w:rPr>
        <w:t vyd:_id="vyd:0000000000004b">Задание:</w:t>
      </w:r>
      <w:r>
        <w:rPr/>
        <w:t vyd:_id="vyd:0000000000004a" xml:space="preserve"> реализуйте классический полносвязный слой, совместимый с библиотекой </w:t>
      </w:r>
      <w:r>
        <w:t vyd:_id="vyd:00000000000049">TensorFlow</w:t>
      </w:r>
      <w:r>
        <w:rPr/>
        <w:t vyd:_id="vyd:00000000000048" xml:space="preserve">.  </w:t>
      </w:r>
      <w:r>
        <w:t vyd:_id="vyd:00000000000047" xml:space="preserve">Класс должен поддерживать указание количества выходных нейронов и выбор функции </w:t>
      </w:r>
      <w:r>
        <w:fldChar w:fldCharType="begin" vyd:_id="vyd:00000000000045"/>
      </w:r>
      <w:r>
        <w:instrText>HYPERLINK "https://en.wikipedia.org/wiki/Activation_function#Table_of_activation_functions"</w:instrText>
      </w:r>
      <w:r>
        <w:fldChar w:fldCharType="separate"/>
      </w:r>
      <w:r>
        <w:rPr>
          <w:rStyle w:val="828"/>
        </w:rPr>
        <w:t vyd:_id="vyd:00000000000046">активации</w:t>
      </w:r>
      <w:r>
        <w:fldChar w:fldCharType="end" vyd:_id="vyd:00000000000045-end"/>
      </w:r>
      <w:r>
        <w:t vyd:_id="vyd:00000000000044" xml:space="preserve">: linear, sigmoid, ReLU, softplus, </w:t>
      </w:r>
      <w:r>
        <w:fldChar w:fldCharType="begin" vyd:_id="vyd:00000000000042"/>
      </w:r>
      <w:r>
        <w:instrText>HYPERLINK "https://arxiv.org/vc/arxiv/papers/1908/1908.08681v1.pdf"</w:instrText>
      </w:r>
      <w:r>
        <w:fldChar w:fldCharType="separate"/>
      </w:r>
      <w:r>
        <w:rPr>
          <w:rStyle w:val="828"/>
        </w:rPr>
        <w:t vyd:_id="vyd:00000000000043">mish</w:t>
      </w:r>
      <w:r>
        <w:fldChar w:fldCharType="end" vyd:_id="vyd:00000000000042-end"/>
      </w:r>
      <w:r>
        <w:t vyd:_id="vyd:00000000000041">.</w:t>
      </w:r>
      <w:r>
        <w:rPr/>
        <w:t vyd:_id="vyd:00000000000040" xml:space="preserve"> </w:t>
      </w:r>
      <w:r>
        <w:rPr/>
        <w:t vyd:_id="vyd:0000000000003z" xml:space="preserve">Постройте многослойную нейронную сеть, состоящую минимум из трёх ваших полносвязных слоёв с разными функциями активации. Для проверки работы сети создайте набор данных с помощью </w:t>
      </w:r>
      <w:r>
        <w:fldChar w:fldCharType="begin" vyd:_id="vyd:0000000000003x"/>
      </w:r>
      <w:r>
        <w:instrText>HYPERLINK "https://scikit-learn.org/stable/modules/generated/sklearn.datasets.make_classification.html"</w:instrText>
      </w:r>
      <w:r>
        <w:fldChar w:fldCharType="separate"/>
      </w:r>
      <w:r>
        <w:rPr>
          <w:rStyle w:val="828"/>
          <w:b w:val="1"/>
          <w:bCs w:val="1"/>
        </w:rPr>
        <w:t vyd:_id="vyd:0000000000003y">make_classification</w:t>
      </w:r>
      <w:r>
        <w:fldChar w:fldCharType="end" vyd:_id="vyd:0000000000003x-end"/>
      </w:r>
      <w:r>
        <w:rPr/>
        <w:t vyd:_id="vyd:0000000000003w" xml:space="preserve"> из библиотеки Scikit-learn с двумя классами. Используйте фу</w:t>
      </w:r>
      <w:r>
        <w:rPr/>
        <w:t vyd:_id="vyd:0000000000003v">нкцию потерь binary_crossentropy и оптимизатор Adam. Оцените качество модели с помощью метрики точности (accuracy).</w:t>
      </w:r>
    </w:p>
    <w:p vyd:_id="vyd:0000000000003s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b w:val="1"/>
          <w:bCs w:val="1"/>
        </w:rPr>
      </w:pPr>
      <w:r>
        <w:rPr>
          <w:b w:val="1"/>
          <w:bCs w:val="1"/>
        </w:rPr>
        <w:t vyd:_id="vyd:0000000000003t">Теоретическая часть:</w:t>
      </w:r>
    </w:p>
    <w:p vyd:_id="vyd:0000000000003q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709" w:end="0" w:firstLine="0"/>
      </w:pPr>
      <w:r>
        <w:t vyd:_id="vyd:0000000000003r">Полносвязный слой (Dense Layer) — это базовый компонент нейронной сети, в котором каждый нейрон слоя связан с каждым нейроном предыдущего слоя. Основные параметры полносвязного слоя:</w:t>
      </w:r>
    </w:p>
    <w:p vyd:_id="vyd:0000000000003o">
      <w:pPr>
        <w:pStyle w:val="85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p">Количество нейронов: определяет размер выходного вектора.</w:t>
      </w:r>
    </w:p>
    <w:p vyd:_id="vyd:0000000000003m">
      <w:pPr>
        <w:pStyle w:val="85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n">Функция активации: добавляет нелинейность в модель, что позволяет сети обучать сложные зависимости.</w:t>
      </w:r>
    </w:p>
    <w:p vyd:_id="vyd:0000000000003k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</w:pPr>
      <w:r>
        <w:rPr>
          <w:b w:val="1"/>
          <w:bCs w:val="1"/>
        </w:rPr>
        <w:t vyd:_id="vyd:0000000000003l">Наследование от базового класса TensorFlow:</w:t>
      </w:r>
    </w:p>
    <w:p vyd:_id="vyd:0000000000003g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709" w:end="0" w:hanging="1"/>
        <w:rPr>
          <w:rFonts w:ascii="Times New Roman" w:hAnsi="Times New Roman" w:eastAsia="Times New Roman" w:cs="Times New Roman"/>
          <w:sz w:val="24"/>
          <w:szCs w:val="24"/>
        </w:rPr>
      </w:pPr>
      <w:r>
        <w:t vyd:_id="vyd:0000000000003j" xml:space="preserve">В TensorFlow для создания пользовательских слоёв используется класс </w:t>
      </w:r>
      <w:r>
        <w:rPr>
          <w:i w:val="1"/>
          <w:iCs w:val="1"/>
        </w:rPr>
        <w:t vyd:_id="vyd:0000000000003i">tf.keras.layers.Layer</w:t>
      </w:r>
      <w:r>
        <w:t vyd:_id="vyd:0000000000003h">. Создавая свой слой, необходимо наследоваться от этого класса и реализовать следующие методы:</w:t>
      </w:r>
    </w:p>
    <w:p vyd:_id="vyd:0000000000003e">
      <w:pPr>
        <w:pStyle w:val="85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f">__init__(self, ...): инициализация слоя, задание параметров.</w:t>
      </w:r>
    </w:p>
    <w:p vyd:_id="vyd:0000000000003c">
      <w:pPr>
        <w:pStyle w:val="85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d">build(self, input_shape): создание весов и смещений слоя.</w:t>
      </w:r>
    </w:p>
    <w:p vyd:_id="vyd:0000000000003a">
      <w:pPr>
        <w:pStyle w:val="85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b">call(self, inputs): реализация прямого прохода данных через слой.</w:t>
      </w:r>
    </w:p>
    <w:p vyd:_id="vyd:00000000000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  <w:rPr>
          <w:rFonts w:ascii="Times New Roman" w:hAnsi="Times New Roman" w:eastAsia="Times New Roman" w:cs="Times New Roman"/>
          <w:sz w:val="24"/>
          <w:szCs w:val="24"/>
        </w:rPr>
      </w:pPr>
      <w:r>
        <w:rPr/>
        <w:tab vyd:_id="vyd:00000000000039"/>
      </w:r>
      <w:r>
        <w:rPr/>
        <w:t vyd:_id="vyd:00000000000038" xml:space="preserve">Пример реализации полносвязного слоя без функций активации: </w:t>
      </w:r>
      <w:r>
        <w:rPr/>
        <w:tab vyd:_id="vyd:00000000000037"/>
      </w:r>
      <w:r>
        <w:fldChar w:fldCharType="begin" vyd:_id="vyd:00000000000035"/>
      </w:r>
      <w:r>
        <w:instrText>HYPERLINK "https://www.tensorflow.org/tutorials/customization/custom_layers"</w:instrText>
      </w:r>
      <w:r>
        <w:fldChar w:fldCharType="separate"/>
      </w:r>
      <w:r>
        <w:rPr>
          <w:rStyle w:val="828"/>
        </w:rPr>
        <w:t vyd:_id="vyd:00000000000036">https://www.tensorflow.org/tutorials/customization/custom_layers</w:t>
      </w:r>
      <w:r>
        <w:fldChar w:fldCharType="end" vyd:_id="vyd:00000000000035-end"/>
      </w:r>
      <w:r>
        <w:rPr/>
        <w:t vyd:_id="vyd:00000000000034" xml:space="preserve"> </w:t>
      </w:r>
    </w:p>
    <w:p vyd:_id="vyd:00000000000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b w:val="1"/>
          <w:bCs w:val="1"/>
        </w:rPr>
      </w:pPr>
      <w:r>
        <w:rPr>
          <w:b w:val="1"/>
          <w:bCs w:val="1"/>
        </w:rPr>
        <w:t vyd:_id="vyd:00000000000032">Методы класса:</w:t>
      </w:r>
    </w:p>
    <w:p vyd:_id="vyd:0000000000002z">
      <w:pPr>
        <w:pStyle w:val="85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30">__init__: принимает количество нейронов и тип функции активации.</w:t>
      </w:r>
    </w:p>
    <w:p vyd:_id="vyd:0000000000002x">
      <w:pPr>
        <w:pStyle w:val="85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2y">build: создаёт веса и смещения с использованием self.add_weight.</w:t>
      </w:r>
    </w:p>
    <w:p vyd:_id="vyd:0000000000002v">
      <w:pPr>
        <w:pStyle w:val="85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2w">call: выполняет умножение входных данных на веса, добавление смещений и применение функции активации.</w:t>
      </w:r>
    </w:p>
    <w:p vyd:_id="vyd:0000000000002j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 w:start="709"/>
        <w:rPr>
          <w:rFonts w:ascii="Times New Roman" w:hAnsi="Times New Roman" w:eastAsia="Times New Roman" w:cs="Times New Roman"/>
          <w:sz w:val="24"/>
          <w:szCs w:val="24"/>
        </w:rPr>
      </w:pPr>
      <w:r>
        <w:rPr/>
        <w:t vyd:_id="vyd:0000000000002p" xml:space="preserve">Для того, чтобы библиотека </w:t>
      </w:r>
      <w:r>
        <w:t vyd:_id="vyd:0000000000002o">TensorFlow</w:t>
      </w:r>
      <w:r>
        <w:rPr/>
        <w:t vyd:_id="vyd:0000000000002n" xml:space="preserve"> «знала», как дифференцировать функции активации, используйте </w:t>
      </w:r>
      <w:r>
        <w:fldChar w:fldCharType="begin" vyd:_id="vyd:0000000000002l"/>
      </w:r>
      <w:r>
        <w:instrText>HYPERLINK "https://www.tensorflow.org/api_docs/python/tf/math/"</w:instrText>
      </w:r>
      <w:r>
        <w:fldChar w:fldCharType="separate"/>
      </w:r>
      <w:r>
        <w:rPr>
          <w:rStyle w:val="828"/>
        </w:rPr>
        <w:t vyd:_id="vyd:0000000000002m" xml:space="preserve">базовые </w:t>
      </w:r>
      <w:r>
        <w:fldChar w:fldCharType="end" vyd:_id="vyd:0000000000002l-end"/>
      </w:r>
      <w:r>
        <w:rPr/>
        <w:t vyd:_id="vyd:0000000000002k">операции библиотеки.</w:t>
      </w:r>
    </w:p>
    <w:p vyd:_id="vyd:0000000000002h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start="0" w:end="0" w:firstLine="0"/>
        <w:rPr>
          <w:b w:val="1"/>
          <w:bCs w:val="1"/>
        </w:rPr>
      </w:pPr>
      <w:r>
        <w:rPr>
          <w:b w:val="1"/>
          <w:bCs w:val="1"/>
        </w:rPr>
        <w:t vyd:_id="vyd:0000000000002i">Функции активации:</w:t>
      </w:r>
    </w:p>
    <w:p vyd:_id="vyd:00000000000024">
      <w:pPr>
        <w:pStyle w:val="85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2g" xml:space="preserve">Линейная (linear): </w:t>
      </w:r>
      <m:oMath vyd:_id="vyd:00000000000025">
        <m:r vyd:_id="vyd:0000000000002e">
          <m:rPr/>
          <w:rPr>
            <w:rFonts w:ascii="Cambria Math" w:hAnsi="Cambria Math" w:eastAsia="Cambria Math" w:cs="Cambria Math"/>
          </w:rPr>
          <m:t vyd:_id="vyd:0000000000002f">f</m:t>
        </m:r>
        <m:d vyd:_id="vyd:0000000000002a">
          <m:dPr>
            <m:begChr m:val="("/>
            <m:endChr m:val=")"/>
            <m:ctrlPr/>
          </m:dPr>
          <m:e vyd:_id="vyd:0000000000002b">
            <m:r vyd:_id="vyd:0000000000002c">
              <m:rPr/>
              <w:rPr>
                <w:rFonts w:ascii="Cambria Math" w:hAnsi="Cambria Math" w:eastAsia="Cambria Math" w:cs="Cambria Math"/>
              </w:rPr>
              <m:t vyd:_id="vyd:0000000000002d">x</m:t>
            </m:r>
          </m:e>
        </m:d>
        <m:r vyd:_id="vyd:00000000000028">
          <m:rPr/>
          <w:rPr>
            <w:rFonts w:ascii="Cambria Math" w:hAnsi="Cambria Math" w:eastAsia="Cambria Math" w:cs="Cambria Math"/>
          </w:rPr>
          <m:t vyd:_id="vyd:00000000000029">=</m:t>
        </m:r>
        <m:r vyd:_id="vyd:00000000000026">
          <m:rPr/>
          <w:rPr>
            <w:rFonts w:ascii="Cambria Math" w:hAnsi="Cambria Math" w:eastAsia="Cambria Math" w:cs="Cambria Math"/>
          </w:rPr>
          <m:t vyd:_id="vyd:00000000000027"> x</m:t>
        </m:r>
      </m:oMath>
    </w:p>
    <w:p vyd:_id="vyd:0000000000001q">
      <w:pPr>
        <w:pStyle w:val="85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23" xml:space="preserve">Сигмоида (sigmoid): </w:t>
      </w:r>
      <m:oMath vyd:_id="vyd:0000000000001r">
        <m:r vyd:_id="vyd:00000000000021">
          <m:rPr/>
          <w:rPr>
            <w:rFonts w:ascii="Cambria Math" w:hAnsi="Cambria Math" w:eastAsia="Cambria Math" w:cs="Cambria Math"/>
          </w:rPr>
          <m:t vyd:_id="vyd:00000000000022">f</m:t>
        </m:r>
        <m:d vyd:_id="vyd:0000000000001x">
          <m:dPr>
            <m:begChr m:val="("/>
            <m:endChr m:val=")"/>
            <m:ctrlPr/>
          </m:dPr>
          <m:e vyd:_id="vyd:0000000000001y">
            <m:r vyd:_id="vyd:0000000000001z">
              <m:rPr/>
              <w:rPr>
                <w:rFonts w:ascii="Cambria Math" w:hAnsi="Cambria Math" w:eastAsia="Cambria Math" w:cs="Cambria Math"/>
              </w:rPr>
              <m:t vyd:_id="vyd:00000000000020">x</m:t>
            </m:r>
          </m:e>
        </m:d>
        <m:r vyd:_id="vyd:0000000000001v">
          <m:rPr/>
          <w:rPr>
            <w:rFonts w:ascii="Cambria Math" w:hAnsi="Cambria Math" w:eastAsia="Cambria Math" w:cs="Cambria Math"/>
          </w:rPr>
          <m:t vyd:_id="vyd:0000000000001w">=</m:t>
        </m:r>
        <m:r vyd:_id="vyd:0000000000001t">
          <m:rPr/>
          <w:rPr>
            <w:rFonts w:ascii="Cambria Math" w:hAnsi="Cambria Math" w:eastAsia="Cambria Math" w:cs="Cambria Math"/>
          </w:rPr>
          <m:t vyd:_id="vyd:0000000000001u"> </m:t>
        </m:r>
        <m:f vyd:_id="vyd:0000000000001s">
          <m:fPr>
            <m:ctrlPr>
              <w:rPr>
                <w:rFonts w:ascii="Cambria Math" w:hAnsi="Cambria Math" w:eastAsia="Cambria Math" w:cs="Cambria Math"/>
                <w:i w:val="1"/>
              </w:rPr>
            </m:ctrlPr>
          </m:fPr>
          <m:num>
            <m:r>
              <m:rPr>
                <m:sty m:val="i"/>
              </m:rPr>
              <w:rPr>
                <w:rFonts w:hint="default" w:ascii="Cambria Math" w:hAnsi="Cambria Math" w:eastAsia="Cambria Math" w:cs="Cambria Math"/>
              </w:rPr>
              <m:t>1</m:t>
            </m:r>
          </m:num>
          <m:den>
            <m:r>
              <m:rPr/>
              <w:rPr>
                <w:rFonts w:ascii="Cambria Math" w:hAnsi="Cambria Math" w:eastAsia="Cambria Math" w:cs="Cambria Math"/>
              </w:rPr>
              <m:t>1</m:t>
            </m:r>
            <m:r>
              <m:rPr/>
              <w:rPr>
                <w:rFonts w:ascii="Cambria Math" w:hAnsi="Cambria Math" w:eastAsia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 w:eastAsia="Cambria Math" w:cs="Cambria Math"/>
                    <w:i w:val="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ambria Math" w:cs="Cambria Math"/>
                  </w:rPr>
                  <m:t>e</m:t>
                </m:r>
              </m:e>
              <m:sup>
                <m:r>
                  <m:rPr/>
                  <w:rPr>
                    <w:rFonts w:hint="default" w:ascii="Cambria Math" w:hAnsi="Cambria Math" w:eastAsia="Cambria Math" w:cs="Cambria Math"/>
                  </w:rPr>
                  <m:t>-x</m:t>
                </m:r>
              </m:sup>
            </m:sSup>
          </m:den>
        </m:f>
      </m:oMath>
    </w:p>
    <w:p vyd:_id="vyd:00000000000015">
      <w:pPr>
        <w:pStyle w:val="85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1p" xml:space="preserve">ReLU (rectified linear unit): </w:t>
      </w:r>
      <m:oMath vyd:_id="vyd:00000000000016">
        <m:r vyd:_id="vyd:0000000000001n">
          <m:rPr/>
          <w:rPr>
            <w:rFonts w:ascii="Cambria Math" w:hAnsi="Cambria Math" w:eastAsia="Cambria Math" w:cs="Cambria Math"/>
          </w:rPr>
          <m:t vyd:_id="vyd:0000000000001o">f</m:t>
        </m:r>
        <m:d vyd:_id="vyd:0000000000001j">
          <m:dPr>
            <m:begChr m:val="("/>
            <m:endChr m:val=")"/>
            <m:ctrlPr/>
          </m:dPr>
          <m:e vyd:_id="vyd:0000000000001k">
            <m:r vyd:_id="vyd:0000000000001l">
              <m:rPr/>
              <w:rPr>
                <w:rFonts w:ascii="Cambria Math" w:hAnsi="Cambria Math" w:eastAsia="Cambria Math" w:cs="Cambria Math"/>
              </w:rPr>
              <m:t vyd:_id="vyd:0000000000001m">x</m:t>
            </m:r>
          </m:e>
        </m:d>
        <m:r vyd:_id="vyd:0000000000001h">
          <m:rPr/>
          <w:rPr>
            <w:rFonts w:ascii="Cambria Math" w:hAnsi="Cambria Math" w:eastAsia="Cambria Math" w:cs="Cambria Math"/>
          </w:rPr>
          <m:t vyd:_id="vyd:0000000000001i">=</m:t>
        </m:r>
        <m:r vyd:_id="vyd:0000000000001f">
          <m:rPr/>
          <w:rPr>
            <w:rFonts w:ascii="Cambria Math" w:hAnsi="Cambria Math" w:eastAsia="Cambria Math" w:cs="Cambria Math"/>
          </w:rPr>
          <m:t vyd:_id="vyd:0000000000001g"> max(</m:t>
        </m:r>
        <m:r vyd:_id="vyd:0000000000001d">
          <m:rPr/>
          <w:rPr>
            <w:rFonts w:ascii="Cambria Math" w:hAnsi="Cambria Math" w:eastAsia="Cambria Math" w:cs="Cambria Math"/>
          </w:rPr>
          <m:t vyd:_id="vyd:0000000000001e">0</m:t>
        </m:r>
        <m:r vyd:_id="vyd:0000000000001b">
          <m:rPr/>
          <w:rPr>
            <w:rFonts w:ascii="Cambria Math" w:hAnsi="Cambria Math" w:eastAsia="Cambria Math" w:cs="Cambria Math"/>
          </w:rPr>
          <m:t vyd:_id="vyd:0000000000001c">,</m:t>
        </m:r>
        <m:r vyd:_id="vyd:00000000000019">
          <m:rPr/>
          <w:rPr>
            <w:rFonts w:ascii="Cambria Math" w:hAnsi="Cambria Math" w:eastAsia="Cambria Math" w:cs="Cambria Math"/>
          </w:rPr>
          <m:t vyd:_id="vyd:0000000000001a">x</m:t>
        </m:r>
        <m:r vyd:_id="vyd:00000000000017">
          <m:rPr/>
          <w:rPr>
            <w:rFonts w:ascii="Cambria Math" w:hAnsi="Cambria Math" w:eastAsia="Cambria Math" w:cs="Cambria Math"/>
          </w:rPr>
          <m:t vyd:_id="vyd:00000000000018">)</m:t>
        </m:r>
      </m:oMath>
    </w:p>
    <w:p vyd:_id="vyd:0000000000000l">
      <w:pPr>
        <w:pStyle w:val="85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14" xml:space="preserve">Softplus: </w:t>
      </w:r>
      <m:oMath vyd:_id="vyd:0000000000000m">
        <m:r vyd:_id="vyd:00000000000012">
          <m:rPr/>
          <w:rPr>
            <w:rFonts w:ascii="Cambria Math" w:hAnsi="Cambria Math" w:eastAsia="Cambria Math" w:cs="Cambria Math"/>
          </w:rPr>
          <m:t vyd:_id="vyd:00000000000013">f</m:t>
        </m:r>
        <m:d vyd:_id="vyd:0000000000000y">
          <m:dPr>
            <m:begChr m:val="("/>
            <m:endChr m:val=")"/>
            <m:ctrlPr/>
          </m:dPr>
          <m:e vyd:_id="vyd:0000000000000z">
            <m:r vyd:_id="vyd:00000000000010">
              <m:rPr/>
              <w:rPr>
                <w:rFonts w:ascii="Cambria Math" w:hAnsi="Cambria Math" w:eastAsia="Cambria Math" w:cs="Cambria Math"/>
              </w:rPr>
              <m:t vyd:_id="vyd:00000000000011">x</m:t>
            </m:r>
          </m:e>
        </m:d>
        <m:r vyd:_id="vyd:0000000000000w">
          <m:rPr/>
          <w:rPr>
            <w:rFonts w:ascii="Cambria Math" w:hAnsi="Cambria Math" w:eastAsia="Cambria Math" w:cs="Cambria Math"/>
          </w:rPr>
          <m:t vyd:_id="vyd:0000000000000x">=</m:t>
        </m:r>
        <m:r vyd:_id="vyd:0000000000000u">
          <m:rPr/>
          <w:rPr>
            <w:rFonts w:ascii="Cambria Math" w:hAnsi="Cambria Math" w:eastAsia="Cambria Math" w:cs="Cambria Math"/>
          </w:rPr>
          <m:t vyd:_id="vyd:0000000000000v"> log(</m:t>
        </m:r>
        <m:r vyd:_id="vyd:0000000000000s">
          <m:rPr/>
          <w:rPr>
            <w:rFonts w:ascii="Cambria Math" w:hAnsi="Cambria Math" w:eastAsia="Cambria Math" w:cs="Cambria Math"/>
          </w:rPr>
          <m:t vyd:_id="vyd:0000000000000t">1</m:t>
        </m:r>
        <m:r vyd:_id="vyd:0000000000000q">
          <m:rPr/>
          <w:rPr>
            <w:rFonts w:ascii="Cambria Math" w:hAnsi="Cambria Math" w:eastAsia="Cambria Math" w:cs="Cambria Math"/>
          </w:rPr>
          <m:t vyd:_id="vyd:0000000000000r">+</m:t>
        </m:r>
        <m:sSup vyd:_id="vyd:0000000000000p">
          <m:sSupPr>
            <m:ctrlPr/>
          </m:sSupPr>
          <m:e>
            <m:r>
              <m:rPr/>
              <w:rPr>
                <w:rFonts w:ascii="Cambria Math" w:hAnsi="Cambria Math" w:eastAsia="Cambria Math" w:cs="Cambria Math"/>
              </w:rPr>
              <m:t>e</m:t>
            </m:r>
          </m:e>
          <m:sup>
            <m:r>
              <m:rPr/>
              <w:rPr>
                <w:rFonts w:ascii="Cambria Math" w:hAnsi="Cambria Math" w:eastAsia="Cambria Math" w:cs="Cambria Math"/>
              </w:rPr>
              <m:t>x</m:t>
            </m:r>
          </m:sup>
        </m:sSup>
        <m:r vyd:_id="vyd:0000000000000n">
          <m:rPr/>
          <w:rPr>
            <w:rFonts w:ascii="Cambria Math" w:hAnsi="Cambria Math" w:eastAsia="Cambria Math" w:cs="Cambria Math"/>
          </w:rPr>
          <m:t vyd:_id="vyd:0000000000000o">)</m:t>
        </m:r>
      </m:oMath>
    </w:p>
    <w:p vyd:_id="vyd:00000000000004">
      <w:pPr>
        <w:pStyle w:val="85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end="0"/>
      </w:pPr>
      <w:r>
        <w:t vyd:_id="vyd:0000000000000k" xml:space="preserve">Mish: </w:t>
      </w:r>
      <m:oMath vyd:_id="vyd:00000000000005">
        <m:r vyd:_id="vyd:0000000000000i">
          <m:rPr/>
          <w:rPr>
            <w:rFonts w:ascii="Cambria Math" w:hAnsi="Cambria Math" w:eastAsia="Cambria Math" w:cs="Cambria Math"/>
          </w:rPr>
          <m:t vyd:_id="vyd:0000000000000j">f</m:t>
        </m:r>
        <m:d vyd:_id="vyd:0000000000000e">
          <m:dPr>
            <m:begChr m:val="("/>
            <m:endChr m:val=")"/>
            <m:ctrlPr/>
          </m:dPr>
          <m:e vyd:_id="vyd:0000000000000f">
            <m:r vyd:_id="vyd:0000000000000g">
              <m:rPr/>
              <w:rPr>
                <w:rFonts w:ascii="Cambria Math" w:hAnsi="Cambria Math" w:eastAsia="Cambria Math" w:cs="Cambria Math"/>
              </w:rPr>
              <m:t vyd:_id="vyd:0000000000000h">x</m:t>
            </m:r>
          </m:e>
        </m:d>
        <m:r vyd:_id="vyd:0000000000000c">
          <m:rPr/>
          <w:rPr>
            <w:rFonts w:ascii="Cambria Math" w:hAnsi="Cambria Math" w:eastAsia="Cambria Math" w:cs="Cambria Math"/>
          </w:rPr>
          <m:t vyd:_id="vyd:0000000000000d">=</m:t>
        </m:r>
        <m:r vyd:_id="vyd:0000000000000a">
          <m:rPr/>
          <w:rPr>
            <w:rFonts w:ascii="Cambria Math" w:hAnsi="Cambria Math" w:eastAsia="Cambria Math" w:cs="Cambria Math"/>
          </w:rPr>
          <m:t vyd:_id="vyd:0000000000000b"> </m:t>
        </m:r>
        <m:r vyd:_id="vyd:00000000000008">
          <m:rPr/>
          <w:rPr>
            <w:rFonts w:ascii="Cambria Math" w:hAnsi="Cambria Math" w:eastAsia="Cambria Math" w:cs="Cambria Math"/>
          </w:rPr>
          <m:t vyd:_id="vyd:00000000000009">x</m:t>
        </m:r>
        <m:r vyd:_id="vyd:00000000000006">
          <m:rPr/>
          <w:rPr>
            <w:rFonts w:ascii="Cambria Math" w:hAnsi="Cambria Math" w:eastAsia="Cambria Math" w:cs="Cambria Math"/>
          </w:rPr>
          <m:t vyd:_id="vyd:00000000000007">*tanh(softplus(x))</m:t>
        </m:r>
      </m:oMath>
    </w:p>
    <w:p vyd:_id="vyd:00000000000003"/>
    <w:sectPr vyd:_id="vyd:00000000000002"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·"/>
      <w:lvlJc w:val="start"/>
      <w:pPr>
        <w:ind w:star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0"/>
      <w:suff w:val="tab"/>
      <w:lvlText w:val="·"/>
      <w:lvlJc w:val="start"/>
      <w:pPr>
        <w:ind w:star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0"/>
      <w:suff w:val="tab"/>
      <w:lvlText w:val="·"/>
      <w:lvlJc w:val="start"/>
      <w:pPr>
        <w:ind w:star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·"/>
      <w:lvlJc w:val="start"/>
      <w:pPr>
        <w:ind w:star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0"/>
      <w:suff w:val="tab"/>
      <w:lvlText w:val="·"/>
      <w:lvlJc w:val="start"/>
      <w:pPr>
        <w:ind w:star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0"/>
      <w:suff w:val="tab"/>
      <w:lvlText w:val="·"/>
      <w:lvlJc w:val="start"/>
      <w:pPr>
        <w:ind w:star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·"/>
      <w:lvlJc w:val="start"/>
      <w:pPr>
        <w:ind w:star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0"/>
      <w:suff w:val="tab"/>
      <w:lvlText w:val="·"/>
      <w:lvlJc w:val="start"/>
      <w:pPr>
        <w:ind w:star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70">
    <w:name w:val="Heading 1"/>
    <w:basedOn w:val="846"/>
    <w:next w:val="846"/>
    <w:uiPriority w:val="9"/>
    <w:qFormat w:val="1"/>
    <w:pPr>
      <w:keepNext w:val="1"/>
      <w:keepLines w:val="1"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1">
    <w:name w:val="Heading 1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2"/>
    <w:basedOn w:val="670"/>
    <w:next w:val="846"/>
    <w:link w:val="673"/>
    <w:uiPriority w:val="9"/>
    <w:unhideWhenUsed w:val="1"/>
    <w:qFormat w:val="1"/>
    <w:rPr>
      <w:rFonts w:ascii="Liberation Sans" w:hAnsi="Liberation Sans" w:eastAsia="Liberation Sans" w:cs="Liberation Sans"/>
    </w:rPr>
  </w:style>
  <w:style w:type="character" w:styleId="673">
    <w:name w:val="Heading 2 Char"/>
    <w:link w:val="672"/>
    <w:uiPriority w:val="9"/>
    <w:rPr>
      <w:rFonts w:ascii="Liberation Sans" w:hAnsi="Liberation Sans" w:eastAsia="Liberation Sans" w:cs="Liberation Sans"/>
      <w:sz w:val="34"/>
    </w:rPr>
  </w:style>
  <w:style w:type="paragraph" w:styleId="674">
    <w:name w:val="Heading 3"/>
    <w:basedOn w:val="846"/>
    <w:next w:val="846"/>
    <w:link w:val="675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5">
    <w:name w:val="Heading 3 Char"/>
    <w:link w:val="674"/>
    <w:uiPriority w:val="9"/>
    <w:rPr>
      <w:rFonts w:ascii="Liberation Sans" w:hAnsi="Liberation Sans" w:cs="Liberation Sans"/>
    </w:rPr>
  </w:style>
  <w:style w:type="paragraph" w:styleId="676">
    <w:name w:val="Heading 4"/>
    <w:basedOn w:val="846"/>
    <w:next w:val="846"/>
    <w:link w:val="677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character" w:styleId="677">
    <w:name w:val="Heading 4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5"/>
    <w:basedOn w:val="846"/>
    <w:next w:val="846"/>
    <w:link w:val="679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character" w:styleId="679">
    <w:name w:val="Heading 5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6"/>
    <w:basedOn w:val="846"/>
    <w:next w:val="846"/>
    <w:link w:val="681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character" w:styleId="681">
    <w:name w:val="Heading 6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7"/>
    <w:basedOn w:val="846"/>
    <w:next w:val="846"/>
    <w:link w:val="683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character" w:styleId="683">
    <w:name w:val="Heading 7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8"/>
    <w:basedOn w:val="846"/>
    <w:next w:val="846"/>
    <w:link w:val="68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character" w:styleId="685">
    <w:name w:val="Heading 8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9"/>
    <w:basedOn w:val="846"/>
    <w:next w:val="846"/>
    <w:link w:val="687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character" w:styleId="687">
    <w:name w:val="Heading 9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Title"/>
    <w:basedOn w:val="846"/>
    <w:next w:val="846"/>
    <w:link w:val="689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89">
    <w:name w:val="Title Char"/>
    <w:link w:val="688"/>
    <w:uiPriority w:val="10"/>
    <w:rPr>
      <w:sz w:val="48"/>
      <w:szCs w:val="48"/>
    </w:rPr>
  </w:style>
  <w:style w:type="paragraph" w:styleId="690">
    <w:name w:val="Subtitle"/>
    <w:basedOn w:val="846"/>
    <w:next w:val="846"/>
    <w:link w:val="691"/>
    <w:uiPriority w:val="11"/>
    <w:qFormat w:val="1"/>
    <w:pPr>
      <w:spacing w:before="200" w:after="200"/>
    </w:pPr>
    <w:rPr>
      <w:sz w:val="24"/>
      <w:szCs w:val="24"/>
    </w:rPr>
  </w:style>
  <w:style w:type="character" w:styleId="691">
    <w:name w:val="Subtitle Char"/>
    <w:link w:val="690"/>
    <w:uiPriority w:val="11"/>
    <w:rPr>
      <w:sz w:val="24"/>
      <w:szCs w:val="24"/>
    </w:rPr>
  </w:style>
  <w:style w:type="paragraph" w:styleId="692">
    <w:name w:val="Quote"/>
    <w:basedOn w:val="846"/>
    <w:next w:val="846"/>
    <w:link w:val="693"/>
    <w:uiPriority w:val="29"/>
    <w:qFormat w:val="1"/>
    <w:pPr>
      <w:ind w:start="720" w:end="720"/>
    </w:pPr>
    <w:rPr>
      <w:i w:val="1"/>
    </w:rPr>
  </w:style>
  <w:style w:type="character" w:styleId="693">
    <w:name w:val="Quote Char"/>
    <w:link w:val="692"/>
    <w:uiPriority w:val="29"/>
    <w:rPr>
      <w:i w:val="1"/>
    </w:rPr>
  </w:style>
  <w:style w:type="paragraph" w:styleId="694">
    <w:name w:val="Intense Quote"/>
    <w:basedOn w:val="846"/>
    <w:next w:val="846"/>
    <w:link w:val="695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95">
    <w:name w:val="Intense Quote Char"/>
    <w:link w:val="694"/>
    <w:uiPriority w:val="30"/>
    <w:rPr>
      <w:i w:val="1"/>
    </w:rPr>
  </w:style>
  <w:style w:type="paragraph" w:styleId="696">
    <w:name w:val="Header"/>
    <w:basedOn w:val="846"/>
    <w:link w:val="697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7">
    <w:name w:val="Header Char"/>
    <w:link w:val="696"/>
    <w:uiPriority w:val="99"/>
  </w:style>
  <w:style w:type="paragraph" w:styleId="698">
    <w:name w:val="Footer"/>
    <w:basedOn w:val="846"/>
    <w:link w:val="701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99">
    <w:name w:val="Footer Char"/>
    <w:link w:val="698"/>
    <w:uiPriority w:val="99"/>
  </w:style>
  <w:style w:type="paragraph" w:styleId="700">
    <w:name w:val="Caption"/>
    <w:basedOn w:val="846"/>
    <w:next w:val="846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01">
    <w:name w:val="Caption Char"/>
    <w:basedOn w:val="700"/>
    <w:link w:val="698"/>
    <w:uiPriority w:val="99"/>
  </w:style>
  <w:style w:type="table" w:styleId="702">
    <w:name w:val="Table Grid"/>
    <w:basedOn w:val="84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03">
    <w:name w:val="Table Grid Light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04">
    <w:name w:val="Plain Table 1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5">
    <w:name w:val="Plain Table 2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6">
    <w:name w:val="Plain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07">
    <w:name w:val="Plain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8">
    <w:name w:val="Plain Table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9">
    <w:name w:val="Grid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0">
    <w:name w:val="Grid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1">
    <w:name w:val="Grid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2">
    <w:name w:val="Grid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3">
    <w:name w:val="Grid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4">
    <w:name w:val="Grid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5">
    <w:name w:val="Grid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6">
    <w:name w:val="Grid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2">
    <w:name w:val="Grid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3">
    <w:name w:val="Grid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4">
    <w:name w:val="Grid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5">
    <w:name w:val="Grid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6">
    <w:name w:val="Grid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7">
    <w:name w:val="Grid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8">
    <w:name w:val="Grid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9">
    <w:name w:val="Grid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0">
    <w:name w:val="Grid Table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31">
    <w:name w:val="Grid Table 4 - Accent 1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32">
    <w:name w:val="Grid Table 4 - Accent 2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33">
    <w:name w:val="Grid Table 4 - Accent 3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34">
    <w:name w:val="Grid Table 4 - Accent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35">
    <w:name w:val="Grid Table 4 - Accent 5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36">
    <w:name w:val="Grid Table 4 - Accent 6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37">
    <w:name w:val="Grid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38">
    <w:name w:val="Grid Table 5 Dark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39">
    <w:name w:val="Grid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40">
    <w:name w:val="Grid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41">
    <w:name w:val="Grid Table 5 Dark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42">
    <w:name w:val="Grid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43">
    <w:name w:val="Grid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44">
    <w:name w:val="Grid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45">
    <w:name w:val="Grid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46">
    <w:name w:val="Grid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47">
    <w:name w:val="Grid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48">
    <w:name w:val="Grid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49">
    <w:name w:val="Grid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50">
    <w:name w:val="Grid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51">
    <w:name w:val="Grid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2">
    <w:name w:val="Grid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3">
    <w:name w:val="Grid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4">
    <w:name w:val="Grid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5">
    <w:name w:val="Grid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6">
    <w:name w:val="Grid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254374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7">
    <w:name w:val="Grid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8">
    <w:name w:val="List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9">
    <w:name w:val="List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0">
    <w:name w:val="List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1">
    <w:name w:val="List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2">
    <w:name w:val="List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3">
    <w:name w:val="List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4">
    <w:name w:val="List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5">
    <w:name w:val="List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66">
    <w:name w:val="List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67">
    <w:name w:val="List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68">
    <w:name w:val="List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69">
    <w:name w:val="List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70">
    <w:name w:val="List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71">
    <w:name w:val="List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72">
    <w:name w:val="List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List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9">
    <w:name w:val="List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0">
    <w:name w:val="List Table 4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1">
    <w:name w:val="List Table 4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2">
    <w:name w:val="List Table 4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3">
    <w:name w:val="List Table 4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4">
    <w:name w:val="List Table 4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5">
    <w:name w:val="List Table 4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6">
    <w:name w:val="List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7">
    <w:name w:val="List Table 5 Dark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8">
    <w:name w:val="List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9">
    <w:name w:val="List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0">
    <w:name w:val="List Table 5 Dark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1">
    <w:name w:val="List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2">
    <w:name w:val="List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3">
    <w:name w:val="List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94">
    <w:name w:val="List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95">
    <w:name w:val="List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6">
    <w:name w:val="List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97">
    <w:name w:val="List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98">
    <w:name w:val="List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99">
    <w:name w:val="List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800">
    <w:name w:val="List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801">
    <w:name w:val="List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245d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45d8d" w:themeColor="accent1" w:themeShade="95"/>
      </w:rPr>
    </w:tblStylePr>
  </w:style>
  <w:style w:type="table" w:styleId="802">
    <w:name w:val="List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803">
    <w:name w:val="List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04">
    <w:name w:val="List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05">
    <w:name w:val="List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5e9e" w:themeColor="accent5" w:themeTint="9A" w:themeShade="95"/>
      </w:rPr>
    </w:tblStylePr>
  </w:style>
  <w:style w:type="table" w:styleId="806">
    <w:name w:val="List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07">
    <w:name w:val="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9">
    <w:name w:val="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0">
    <w:name w:val="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1">
    <w:name w:val="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2">
    <w:name w:val="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13">
    <w:name w:val="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4">
    <w:name w:val="Bordered &amp;amp; 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Bordered &amp;amp; 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16">
    <w:name w:val="Bordered &amp;amp; 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7">
    <w:name w:val="Bordered &amp;amp; 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8">
    <w:name w:val="Bordered &amp;amp; 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9">
    <w:name w:val="Bordered &amp;amp; 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20">
    <w:name w:val="Bordered &amp;amp; 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21">
    <w:name w:val="Bordered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22">
    <w:name w:val="Bordered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23">
    <w:name w:val="Bordered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4">
    <w:name w:val="Bordered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5">
    <w:name w:val="Bordered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6">
    <w:name w:val="Bordered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7">
    <w:name w:val="Bordered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8">
    <w:name w:val="Hyperlink"/>
    <w:uiPriority w:val="99"/>
    <w:unhideWhenUsed w:val="1"/>
    <w:rPr>
      <w:color w:val="0000ff" w:themeColor="hyperlink"/>
      <w:u w:val="single"/>
    </w:rPr>
  </w:style>
  <w:style w:type="paragraph" w:styleId="829">
    <w:name w:val="footnote text"/>
    <w:basedOn w:val="846"/>
    <w:link w:val="830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30">
    <w:name w:val="Footnote Text Char"/>
    <w:link w:val="829"/>
    <w:uiPriority w:val="99"/>
    <w:rPr>
      <w:sz w:val="18"/>
    </w:rPr>
  </w:style>
  <w:style w:type="character" w:styleId="831">
    <w:name w:val="footnote reference"/>
    <w:uiPriority w:val="99"/>
    <w:unhideWhenUsed w:val="1"/>
    <w:rPr>
      <w:vertAlign w:val="superscript"/>
    </w:rPr>
  </w:style>
  <w:style w:type="paragraph" w:styleId="832">
    <w:name w:val="endnote text"/>
    <w:basedOn w:val="846"/>
    <w:link w:val="833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33">
    <w:name w:val="Endnote Text Char"/>
    <w:link w:val="832"/>
    <w:uiPriority w:val="99"/>
    <w:rPr>
      <w:sz w:val="20"/>
    </w:rPr>
  </w:style>
  <w:style w:type="character" w:styleId="834">
    <w:name w:val="endnote reference"/>
    <w:uiPriority w:val="99"/>
    <w:semiHidden w:val="1"/>
    <w:unhideWhenUsed w:val="1"/>
    <w:rPr>
      <w:vertAlign w:val="superscript"/>
    </w:rPr>
  </w:style>
  <w:style w:type="paragraph" w:styleId="835">
    <w:name w:val="toc 1"/>
    <w:basedOn w:val="846"/>
    <w:next w:val="846"/>
    <w:uiPriority w:val="39"/>
    <w:unhideWhenUsed w:val="1"/>
    <w:pPr>
      <w:spacing w:after="57"/>
      <w:ind w:start="0" w:end="0" w:firstLine="0"/>
    </w:pPr>
  </w:style>
  <w:style w:type="paragraph" w:styleId="836">
    <w:name w:val="toc 2"/>
    <w:basedOn w:val="846"/>
    <w:next w:val="846"/>
    <w:uiPriority w:val="39"/>
    <w:unhideWhenUsed w:val="1"/>
    <w:pPr>
      <w:spacing w:after="57"/>
      <w:ind w:start="283" w:end="0" w:firstLine="0"/>
    </w:pPr>
  </w:style>
  <w:style w:type="paragraph" w:styleId="837">
    <w:name w:val="toc 3"/>
    <w:basedOn w:val="846"/>
    <w:next w:val="846"/>
    <w:uiPriority w:val="39"/>
    <w:unhideWhenUsed w:val="1"/>
    <w:pPr>
      <w:spacing w:after="57"/>
      <w:ind w:start="567" w:end="0" w:firstLine="0"/>
    </w:pPr>
  </w:style>
  <w:style w:type="paragraph" w:styleId="838">
    <w:name w:val="toc 4"/>
    <w:basedOn w:val="846"/>
    <w:next w:val="846"/>
    <w:uiPriority w:val="39"/>
    <w:unhideWhenUsed w:val="1"/>
    <w:pPr>
      <w:spacing w:after="57"/>
      <w:ind w:start="850" w:end="0" w:firstLine="0"/>
    </w:pPr>
  </w:style>
  <w:style w:type="paragraph" w:styleId="839">
    <w:name w:val="toc 5"/>
    <w:basedOn w:val="846"/>
    <w:next w:val="846"/>
    <w:uiPriority w:val="39"/>
    <w:unhideWhenUsed w:val="1"/>
    <w:pPr>
      <w:spacing w:after="57"/>
      <w:ind w:start="1134" w:end="0" w:firstLine="0"/>
    </w:pPr>
  </w:style>
  <w:style w:type="paragraph" w:styleId="840">
    <w:name w:val="toc 6"/>
    <w:basedOn w:val="846"/>
    <w:next w:val="846"/>
    <w:uiPriority w:val="39"/>
    <w:unhideWhenUsed w:val="1"/>
    <w:pPr>
      <w:spacing w:after="57"/>
      <w:ind w:start="1417" w:end="0" w:firstLine="0"/>
    </w:pPr>
  </w:style>
  <w:style w:type="paragraph" w:styleId="841">
    <w:name w:val="toc 7"/>
    <w:basedOn w:val="846"/>
    <w:next w:val="846"/>
    <w:uiPriority w:val="39"/>
    <w:unhideWhenUsed w:val="1"/>
    <w:pPr>
      <w:spacing w:after="57"/>
      <w:ind w:start="1701" w:end="0" w:firstLine="0"/>
    </w:pPr>
  </w:style>
  <w:style w:type="paragraph" w:styleId="842">
    <w:name w:val="toc 8"/>
    <w:basedOn w:val="846"/>
    <w:next w:val="846"/>
    <w:uiPriority w:val="39"/>
    <w:unhideWhenUsed w:val="1"/>
    <w:pPr>
      <w:spacing w:after="57"/>
      <w:ind w:start="1984" w:end="0" w:firstLine="0"/>
    </w:pPr>
  </w:style>
  <w:style w:type="paragraph" w:styleId="843">
    <w:name w:val="toc 9"/>
    <w:basedOn w:val="846"/>
    <w:next w:val="846"/>
    <w:uiPriority w:val="39"/>
    <w:unhideWhenUsed w:val="1"/>
    <w:pPr>
      <w:spacing w:after="57"/>
      <w:ind w:start="2268" w:end="0" w:firstLine="0"/>
    </w:pPr>
  </w:style>
  <w:style w:type="paragraph" w:styleId="844">
    <w:name w:val="TOC Heading"/>
    <w:uiPriority w:val="39"/>
    <w:unhideWhenUsed w:val="1"/>
  </w:style>
  <w:style w:type="paragraph" w:styleId="845">
    <w:name w:val="table of figures"/>
    <w:basedOn w:val="846"/>
    <w:next w:val="846"/>
    <w:uiPriority w:val="99"/>
    <w:unhideWhenUsed w:val="1"/>
    <w:pPr>
      <w:spacing w:after="0" w:afterAutospacing="0"/>
    </w:pPr>
  </w:style>
  <w:style w:type="paragraph" w:styleId="846" w:default="1">
    <w:name w:val="Normal"/>
    <w:qFormat w:val="1"/>
    <w:rPr>
      <w:rFonts w:ascii="Liberation Sans" w:hAnsi="Liberation Sans" w:eastAsia="Liberation Sans" w:cs="Liberation Sans"/>
      <w:sz w:val="20"/>
      <w:szCs w:val="20"/>
    </w:rPr>
  </w:style>
  <w:style w:type="table" w:styleId="847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48" w:default="1">
    <w:name w:val="No List"/>
    <w:uiPriority w:val="99"/>
    <w:semiHidden w:val="1"/>
    <w:unhideWhenUsed w:val="1"/>
  </w:style>
  <w:style w:type="paragraph" w:styleId="849">
    <w:name w:val="No Spacing"/>
    <w:basedOn w:val="846"/>
    <w:uiPriority w:val="1"/>
    <w:qFormat w:val="1"/>
    <w:pPr>
      <w:spacing w:after="0" w:line="240" w:lineRule="auto"/>
    </w:pPr>
  </w:style>
  <w:style w:type="paragraph" w:styleId="850">
    <w:name w:val="List Paragraph"/>
    <w:basedOn w:val="846"/>
    <w:uiPriority w:val="34"/>
    <w:qFormat w:val="1"/>
    <w:pPr>
      <w:ind w:start="720"/>
      <w:contextualSpacing w:val="1"/>
    </w:pPr>
  </w:style>
  <w:style w:type="character" w:styleId="851" w:default="1">
    <w:name w:val="Default Paragraph Font"/>
    <w:uiPriority w:val="1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en.wikipedia.org/wiki/Activation_function#Table_of_activation_functions" TargetMode="External"/><Relationship Id="rId10" Type="http://schemas.openxmlformats.org/officeDocument/2006/relationships/hyperlink" Target="https://arxiv.org/vc/arxiv/papers/1908/1908.08681v1.pdf" TargetMode="External"/><Relationship Id="rId11" Type="http://schemas.openxmlformats.org/officeDocument/2006/relationships/hyperlink" Target="https://scikit-learn.org/stable/modules/generated/sklearn.datasets.make_classification.html" TargetMode="External"/><Relationship Id="rId12" Type="http://schemas.openxmlformats.org/officeDocument/2006/relationships/hyperlink" Target="https://www.tensorflow.org/tutorials/customization/custom_layers" TargetMode="External"/><Relationship Id="rId13" Type="http://schemas.openxmlformats.org/officeDocument/2006/relationships/hyperlink" Target="https://www.tensorflow.org/api_docs/python/tf/math/" TargetMode="Externa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/>
  <cp:lastModifiedBy>Ларион Попов</cp:lastModifiedBy>
  <cp:revision>3</cp:revision>
  <dcterms:modified xsi:type="dcterms:W3CDTF">2025-02-10T18:46:11Z</dcterms:modified>
</cp:coreProperties>
</file>