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Сначала нужно выделить сегменты и ответить на вопросы:</w:t>
        <w:br/>
        <w:t>Моя ЦА – девушки 20-35 лет, которые хотят быть уверенными, красивыми, счастливыми в отношениях, живут обычной жизнью, но мечтают о чем-то большем и ищут вдохновение и пример.</w:t>
        <w:br/>
        <w:t>2. Далее определяем портрет этого сегмента</w:t>
        <w:br/>
        <w:t xml:space="preserve">Пол: женский </w:t>
        <w:br/>
        <w:t xml:space="preserve">Возраст: 20-35 </w:t>
        <w:br/>
        <w:t>Место проживания: крупные города Москва, Санкт-Петербург.</w:t>
        <w:br/>
        <w:t>Доход: 100-200 тыс</w:t>
        <w:br/>
        <w:t>Сфера деятельности: офисная работа или удаленная, хочет более свободную, красивую жизнь (может быть так же блогинг)</w:t>
        <w:br/>
        <w:t>Цель покупки услуги/товара: любит эстетичный, легкий, вдохновляющий контент.</w:t>
        <w:br/>
        <w:t>Почему покупает? Какие боли/проблемы закрывает продукт?</w:t>
        <w:br/>
        <w:t xml:space="preserve">Хочет быть более женственной, ухоженной. Переживает какие-то кризисы в отношениях. Хочет стать увереннее, счастливее. Желание сделать свою жизнь ярче. Рутина в жизни. </w:t>
        <w:br/>
        <w:t>Какой результат человек получит, если придёт к вам?/Посмотрит ваш блог?</w:t>
        <w:br/>
        <w:t xml:space="preserve">Чувствовать себя более привлекательной, ценной. Гармоничные и теплые отношения. Вдохновение, легкость, мотивация. Пример обычной девушки, которая так же работает в офисе и старается достичь чего-то помимо этого. То есть формат блога как с подругой. </w:t>
        <w:br/>
        <w:t>Как вы можете развеять боли/страхи в роликах?</w:t>
        <w:br/>
        <w:t>На своем опыте рассказывать о различных ситуациях. Кризисы в отношениях, проблемы с самооценкой, какие-то познавательные, комфортные, поддерживающие ролики.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Легкость, красивая картинка</w:t>
        <w:br/>
        <w:t>2. Интересная подача материала, искренность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