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Главная задача развития личного бренда и их ходя с этого я получу продажи, уверенность </w:t>
        <w:br/>
        <w:t>2. Стоматология, продажа телефонов, продажа корейской косметики, заказы из Китая</w:t>
        <w:br/>
        <w:t>3. Путешествие, книги, природа, уединение с собой</w:t>
        <w:br/>
        <w:t>4. Делиться полезными советами</w:t>
        <w:br/>
        <w:t>5. Я хочу на своем примере доказать что дисциплина и мотивация может все</w:t>
        <w:br/>
        <w:t xml:space="preserve">1. Главная задача развития личного бренда и их ходя с этого я получу продажи, уверенность </w:t>
        <w:br/>
        <w:t>2. Стоматология, продажа телефонов, продажа корейской косметики, заказы из Китая</w:t>
        <w:br/>
        <w:t>3. Путешествие, книги, природа, уединение с собой</w:t>
        <w:br/>
        <w:t>4. Делиться полезными советами</w:t>
        <w:br/>
        <w:t>5. Я хочу на своем примере доказать что дисциплина и мотивация может все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