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личного бренда Катерины Шабдар </w:t>
        <w:br/>
        <w:t xml:space="preserve">(Общественная деятельность в марийской культуре) </w:t>
        <w:br/>
        <w:br/>
        <w:t>1. Цель стратегии</w:t>
        <w:br/>
        <w:t>Достичь 10 000 подписчиков в личном блоге Катерины Шабдар.</w:t>
        <w:br/>
        <w:t>Повысить узнаваемость личности как лидера марийского культурного движения, общественной деятельницы, мастера по украшениям и вышиванию, потенциального дизайнера.</w:t>
        <w:br/>
        <w:t>Создать устойчивый имидж эксперта в сфере марийской культуры, этнического рукоделия и общественной активности.</w:t>
        <w:br/>
        <w:t>2. Целевая аудитория</w:t>
        <w:br/>
        <w:t>Возраст: 18–39 лет.</w:t>
        <w:br/>
        <w:t>География: Россия Москва, Санкт-Петербург (особенно Поволжье, Удмуртия, Марий Эл, Башкирия), страны с диаспорой марийцев. Другие страны.</w:t>
        <w:br/>
        <w:t>Пол: мужчины и женщины, интересующиеся культурой, ремеслом, этническими украшениями, народными традициями.</w:t>
        <w:br/>
        <w:t>Профиль: студенты, молодые специалисты, культурные активисты, родители, любители рукоделия и этностиля.</w:t>
        <w:br/>
        <w:t>3. Боли целевой аудитории</w:t>
        <w:br/>
        <w:t>Недостаток информации и вдохновения о марийской культуре и традициях.</w:t>
        <w:br/>
        <w:t>Сложности с поиском качественных этно-украшений и вышивки.</w:t>
        <w:br/>
        <w:t>Ограниченные возможности для участия в культурных мероприятиях.</w:t>
        <w:br/>
        <w:t>Недостаток примеров успешной самореализации через творчество и культуру.</w:t>
        <w:br/>
        <w:t>4. Желания целевой аудитории</w:t>
        <w:br/>
        <w:t>Получать интересный и вдохновляющий контент о марийской культуре.</w:t>
        <w:br/>
        <w:t>Научиться создавать украшения и вышивку в этно-стиле.</w:t>
        <w:br/>
        <w:t>Участвовать в культурных проектах и мастер-классах.</w:t>
        <w:br/>
        <w:t>Вдохновляться историями лидеров и активистов марийского движения.</w:t>
        <w:br/>
        <w:t xml:space="preserve">Изучать свой родной язык, культуру народа Марий и свою родную (если отличается) </w:t>
        <w:br/>
        <w:t>5. Страхи и возражения аудитории</w:t>
        <w:br/>
        <w:t>«Актуально ли изучать свою родную культуру, язык»</w:t>
        <w:br/>
        <w:t>«Страх непонимания окружения и насмешки»</w:t>
        <w:br/>
        <w:t>«Смогу ли я повторить или освоить технику вышивки/создания украшений?»</w:t>
        <w:br/>
        <w:t>«Будет ли это интересно моим друзьям/подписчикам?»</w:t>
        <w:br/>
        <w:t>«А стоит ли инвестировать в курсы, мерч или украшения?»</w:t>
        <w:br/>
        <w:t>«Не потеряется ли ценность аутентичности и культуры?»</w:t>
        <w:br/>
        <w:t>6. Рубрики для видео (Reels)</w:t>
        <w:br/>
        <w:t>Вдохновение и мотивация: истории успеха марийских людей, личный путь Катерины.</w:t>
        <w:br/>
        <w:t>Марийская культура: традиции, праздники, национальные ремесла.</w:t>
        <w:br/>
        <w:t>Мастер-классы: украшения, вышивка.</w:t>
        <w:br/>
        <w:t>Закулисье ансамбля «Югорно»: подготовка к выступлениям, репетиции, творческий процесс.</w:t>
        <w:br/>
        <w:t>Этно-стиль и дизайн: демонстрация готовых изделий, советы по стилю.</w:t>
        <w:br/>
        <w:t xml:space="preserve">Изучение марийской культуры, языка. </w:t>
        <w:br/>
        <w:t>7. Воронка продаж в Reels</w:t>
        <w:br/>
        <w:t>Привлечение внимания: вдохновляющие видео, мини-истории, визуально яркий контент.</w:t>
        <w:br/>
        <w:t>Вовлечение: опросы, лайфхаки, мини-мастер-классы.</w:t>
        <w:br/>
        <w:t>Продажа: мерч, украшения, курсы, мастер-классы.</w:t>
        <w:br/>
        <w:t>Повторная монетизация: участие в концертах, выступления, партнерства, реклама.</w:t>
        <w:br/>
        <w:t>8. Образ и стиль</w:t>
        <w:br/>
        <w:t>Образ: лидер, эксперт, вдохновитель, хранитель культуры.</w:t>
        <w:br/>
        <w:t>Стиль визуала: этнический, в основном красно-белая-черная палитра, орнаменты, аккуратная подача изделий и рукоделия.</w:t>
        <w:br/>
        <w:t>Стиль коммуникации: тёплый, мотивирующий, экспертный, искренний.</w:t>
        <w:br/>
        <w:t>9. Уникальность как эксперта-блогера</w:t>
        <w:br/>
        <w:t>Комплексная экспертиза: культура + рукоделие + общественная деятельность.</w:t>
        <w:br/>
        <w:t>Личность, которая вдохновляет и объединяет людей.</w:t>
        <w:br/>
        <w:t>Активная реализация проектов в сообществе и онлайн.</w:t>
        <w:br/>
        <w:t>10. Атрибуты личного бренда</w:t>
        <w:br/>
        <w:t>Есть сейчас:</w:t>
        <w:br/>
        <w:t>Опыт и знания в культуре, вышивке и украшениях.</w:t>
        <w:br/>
        <w:t>Медийность и присутствие в соцсетях.</w:t>
        <w:br/>
        <w:t>Искренность, открытость, харизма.</w:t>
        <w:br/>
        <w:t>Публичные выступления и участие в культурных проектах.</w:t>
        <w:br/>
        <w:t>Нужно развивать:</w:t>
        <w:br/>
        <w:t>Создание контента в формате Reels.</w:t>
        <w:br/>
        <w:t>Видеоблогинг и многоканальность (YouTube, TikTok).</w:t>
        <w:br/>
        <w:t>Визуальный стиль, оформление продукции, мерч.</w:t>
        <w:br/>
        <w:t>Системная монетизация (курсы, партнерства, реклама).</w:t>
        <w:br/>
        <w:t>11. Почему я крутой специалист</w:t>
        <w:br/>
        <w:t>Сочетаю культурное наследие и современный подход.</w:t>
        <w:br/>
        <w:t>Лидер молодежного ансамбля «Югорно».</w:t>
        <w:br/>
        <w:t>Практик в этно-дизайне и рукоделии.</w:t>
        <w:br/>
        <w:t>Создаю мотивационный и образовательный контент для широкой аудитории.</w:t>
        <w:br/>
        <w:t>Пою и танцую на родной марийском языке.</w:t>
        <w:br/>
        <w:t xml:space="preserve">Веду активную общественную жизнь в сфере марийской культуры. </w:t>
        <w:br/>
        <w:t>12. 5 главных критериев для клиентов</w:t>
        <w:br/>
        <w:t>Качество и аутентичность изделий.</w:t>
        <w:br/>
        <w:t>Экспертность и опыт автора.</w:t>
        <w:br/>
        <w:t>Полезность и вдохновение контента.</w:t>
        <w:br/>
        <w:t>Надёжность и прозрачность работы.</w:t>
        <w:br/>
        <w:t>Личный контакт и вовлечённость в культурное сообщество.</w:t>
        <w:br/>
        <w:t>13. 5 важных пунктов о продукте</w:t>
        <w:br/>
        <w:t>Украшения в этно-стиле.</w:t>
        <w:br/>
        <w:t>Марийская вышивка и рукоделие.</w:t>
        <w:br/>
        <w:t>Мерч и брендовые изделия.</w:t>
        <w:br/>
        <w:t>Онлайн и оффлайн мастер-классы.</w:t>
        <w:br/>
        <w:t>Выступления, концерты, культурные мероприятия.</w:t>
        <w:br/>
        <w:t>14. На чём буду зарабатывать</w:t>
        <w:br/>
        <w:t>Продажа изделий и мерча.</w:t>
        <w:br/>
        <w:t>Партнерства и реклама.</w:t>
        <w:br/>
        <w:t>Мастер-классы и обучающие курсы.</w:t>
        <w:br/>
        <w:t>Выступления и концерты.</w:t>
        <w:br/>
        <w:t>Онлайн-контент с монетизацией (Reels, спонсорство).</w:t>
        <w:br/>
        <w:t>15. Что нужно сделать для достижения цели</w:t>
        <w:br/>
        <w:t>Создать контент-план для Reels на 3–6 месяцев.</w:t>
        <w:br/>
        <w:t>Разработать визуальный стиль для блога и продукции.</w:t>
        <w:br/>
        <w:t>Активно взаимодействовать с аудиторией: опросы, комментарии, челленджи.</w:t>
        <w:br/>
        <w:t>Организовать мини-мастер-классы и выступления с инфоповодом для соцсетей.</w:t>
        <w:br/>
        <w:t>Развивать партнёрства и рекламные коллаборации с другими блогерами и брендами.</w:t>
        <w:br/>
        <w:t>Внедрить системную монетизацию через продажу украшений, курсов и мерча.</w:t>
        <w:br/>
        <w:t>Регулярно анализировать показатели: подписчики, вовлечённость, продажи.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