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Желаемая точка Б</w:t>
        <w:br/>
        <w:t>- составить сценарий ведения блога</w:t>
        <w:br/>
        <w:t>- снимать видео легко, без зажима</w:t>
        <w:br/>
        <w:t>- новые клиенты с блога</w:t>
        <w:br/>
        <w:t>- дополнительный заработок на рекламе магазинов стройматериалов, мебели и т.д.</w:t>
        <w:br/>
        <w:t>- создать полезные чек-листы для архитекторов</w:t>
        <w:br/>
        <w:t>Желаемая точка Б</w:t>
        <w:br/>
        <w:t>- составить сценарий ведения блога</w:t>
        <w:br/>
        <w:t>- снимать видео легко, без зажима</w:t>
        <w:br/>
        <w:t>- новые клиенты с блога</w:t>
        <w:br/>
        <w:t>- дополнительный заработок на рекламе магазинов стройматериалов, мебели и т.д.</w:t>
        <w:br/>
        <w:t>- создать полезные чек-листы для архитекторов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