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Камила,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два сегмента аудитории👍🏻</w:t>
        <w:br/>
        <w:br/>
        <w:t>Но рекомендую подробнее прописать их составляющие: уровень дохода, занятость, профессию и город проживания❗️</w:t>
        <w:br/>
        <w:br/>
        <w:t>Боли и желания аудитории</w:t>
        <w:br/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Моя рекомендация: добавь сюда и возражения конкретно к тебе как эксперту, например — “она слишком молода 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Камила,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Камила,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два сегмента аудитории👍🏻</w:t>
        <w:br/>
        <w:br/>
        <w:t>Но рекомендую подробнее прописать их составляющие: уровень дохода, занятость, профессию и город проживания❗️</w:t>
        <w:br/>
        <w:br/>
        <w:t>Боли и желания аудитории</w:t>
        <w:br/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Моя рекомендация: добавь сюда и возражения конкретно к тебе как эксперту, например — “она слишком молода 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Камила,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