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Марина,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портрета целевой аудитории.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город проживания,профессия/род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Марина,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Марина,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Марина,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портрета целевой аудитории.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город проживания,профессия/род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Марина,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Марина,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