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B8411" w14:textId="1F13087A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b/>
          <w:color w:val="000000"/>
          <w:lang w:eastAsia="ru-RU"/>
        </w:rPr>
      </w:pPr>
      <w:r w:rsidRPr="00490A68">
        <w:rPr>
          <w:rFonts w:ascii="Liberation Serif" w:hAnsi="Liberation Serif" w:cs="Times New Roman"/>
          <w:b/>
          <w:bCs/>
          <w:color w:val="000000"/>
          <w:lang w:eastAsia="ru-RU"/>
        </w:rPr>
        <w:t xml:space="preserve">Цивилизация: </w:t>
      </w:r>
      <w:proofErr w:type="spellStart"/>
      <w:r w:rsidRPr="00490A68">
        <w:rPr>
          <w:rFonts w:ascii="Liberation Serif" w:hAnsi="Liberation Serif" w:cs="Times New Roman"/>
          <w:b/>
          <w:bCs/>
          <w:color w:val="000000"/>
          <w:lang w:eastAsia="ru-RU"/>
        </w:rPr>
        <w:t>многозвучие</w:t>
      </w:r>
      <w:proofErr w:type="spellEnd"/>
      <w:r w:rsidRPr="00490A68">
        <w:rPr>
          <w:rFonts w:ascii="Liberation Serif" w:hAnsi="Liberation Serif" w:cs="Times New Roman"/>
          <w:b/>
          <w:bCs/>
          <w:color w:val="000000"/>
          <w:lang w:eastAsia="ru-RU"/>
        </w:rPr>
        <w:t xml:space="preserve"> смыслов. </w:t>
      </w:r>
      <w:r w:rsidRPr="00490A68">
        <w:rPr>
          <w:rFonts w:ascii="Liberation Serif" w:hAnsi="Liberation Serif" w:cs="Times New Roman"/>
          <w:b/>
          <w:bCs/>
          <w:color w:val="000000"/>
          <w:lang w:val="en-US" w:eastAsia="ru-RU"/>
        </w:rPr>
        <w:t>Memoria</w:t>
      </w:r>
      <w:r w:rsidRPr="00490A68">
        <w:rPr>
          <w:rFonts w:ascii="Liberation Serif" w:hAnsi="Liberation Serif" w:cs="Times New Roman"/>
          <w:b/>
          <w:bCs/>
          <w:color w:val="000000"/>
          <w:lang w:eastAsia="ru-RU"/>
        </w:rPr>
        <w:t xml:space="preserve"> / 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отв. ред., сост. А.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В.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Смирнов, Н.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А.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b/>
          <w:color w:val="000000"/>
          <w:lang w:eastAsia="ru-RU"/>
        </w:rPr>
        <w:t>Касавина</w:t>
      </w:r>
      <w:proofErr w:type="spellEnd"/>
      <w:r w:rsidRPr="00490A68">
        <w:rPr>
          <w:rFonts w:ascii="Liberation Serif" w:hAnsi="Liberation Serif" w:cs="Times New Roman"/>
          <w:b/>
          <w:color w:val="000000"/>
          <w:lang w:eastAsia="ru-RU"/>
        </w:rPr>
        <w:t>, С.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А.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Никольский. — М.; СПб.: Центр гуманитарных инициатив, 2023.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— 540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>с. (</w:t>
      </w:r>
      <w:r w:rsidR="0039605D">
        <w:rPr>
          <w:rFonts w:ascii="Liberation Serif" w:hAnsi="Liberation Serif" w:cs="Times New Roman"/>
          <w:b/>
          <w:color w:val="000000"/>
          <w:lang w:eastAsia="ru-RU"/>
        </w:rPr>
        <w:t>с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 xml:space="preserve">ерия </w:t>
      </w:r>
      <w:proofErr w:type="spellStart"/>
      <w:r w:rsidRPr="00490A68">
        <w:rPr>
          <w:rFonts w:ascii="Liberation Serif" w:hAnsi="Liberation Serif" w:cs="Times New Roman"/>
          <w:b/>
          <w:color w:val="000000"/>
          <w:lang w:val="en-US" w:eastAsia="ru-RU"/>
        </w:rPr>
        <w:t>Humanitas</w:t>
      </w:r>
      <w:proofErr w:type="spellEnd"/>
      <w:r w:rsidRPr="00490A68">
        <w:rPr>
          <w:rFonts w:ascii="Liberation Serif" w:hAnsi="Liberation Serif" w:cs="Times New Roman"/>
          <w:b/>
          <w:color w:val="000000"/>
          <w:lang w:eastAsia="ru-RU"/>
        </w:rPr>
        <w:t>)</w:t>
      </w:r>
    </w:p>
    <w:p w14:paraId="31E65F69" w14:textId="77777777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b/>
          <w:color w:val="000000"/>
          <w:lang w:eastAsia="ru-RU"/>
        </w:rPr>
      </w:pPr>
      <w:r w:rsidRPr="00490A68">
        <w:rPr>
          <w:rFonts w:ascii="Liberation Serif" w:hAnsi="Liberation Serif" w:cs="Times New Roman"/>
          <w:b/>
          <w:color w:val="000000"/>
          <w:lang w:val="en-US" w:eastAsia="ru-RU"/>
        </w:rPr>
        <w:t>ISBN</w:t>
      </w:r>
      <w:r w:rsidRPr="00490A68">
        <w:rPr>
          <w:rFonts w:ascii="Liberation Serif" w:hAnsi="Liberation Serif" w:cs="Times New Roman"/>
          <w:b/>
          <w:color w:val="000000"/>
          <w:lang w:eastAsia="ru-RU"/>
        </w:rPr>
        <w:t xml:space="preserve"> 978-5-98712-371-3</w:t>
      </w:r>
    </w:p>
    <w:p w14:paraId="6DE713D0" w14:textId="77777777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color w:val="000000"/>
          <w:lang w:eastAsia="ru-RU"/>
        </w:rPr>
      </w:pPr>
    </w:p>
    <w:p w14:paraId="54EFF624" w14:textId="2DEB5E85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color w:val="000000"/>
          <w:lang w:eastAsia="ru-RU"/>
        </w:rPr>
      </w:pPr>
      <w:r w:rsidRPr="00490A68">
        <w:rPr>
          <w:rFonts w:ascii="Liberation Serif" w:hAnsi="Liberation Serif" w:cs="Times New Roman"/>
          <w:color w:val="000000"/>
          <w:lang w:eastAsia="ru-RU"/>
        </w:rPr>
        <w:t>В книгу, посвященную осмыслению феномена цивилизации, включены фундаментальные работы известных философов (В.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С.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Степина, 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С.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Библера, 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Бибихина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>, Н.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Мотрошиловой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>, А.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П.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Огурцова, А.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С.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Ахиезера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 и др.), внесших свой вклад в исследование проблемы, интерес к которой обусловлен актуализацией размышлений о судьбе цивилизации, культуры, общества в эпоху глобальных перемен. Так, работа Степина посвящена «</w:t>
      </w:r>
      <w:r w:rsidR="0039605D">
        <w:rPr>
          <w:rFonts w:ascii="Liberation Serif" w:hAnsi="Liberation Serif" w:cs="Times New Roman"/>
          <w:color w:val="000000"/>
          <w:lang w:eastAsia="ru-RU"/>
        </w:rPr>
        <w:t>т</w:t>
      </w:r>
      <w:r w:rsidRPr="00490A68">
        <w:rPr>
          <w:rFonts w:ascii="Liberation Serif" w:hAnsi="Liberation Serif" w:cs="Times New Roman"/>
          <w:color w:val="000000"/>
          <w:lang w:eastAsia="ru-RU"/>
        </w:rPr>
        <w:t>ипам цивилизационного развития», Библера</w:t>
      </w:r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соотношению и</w:t>
      </w:r>
      <w:r w:rsidR="00391FBE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различию между «цивилизацией и культурой»,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Бибихина</w:t>
      </w:r>
      <w:proofErr w:type="spellEnd"/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философии права, Огурцова</w:t>
      </w:r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методологическим различиям между типологией и эволюцией. Разнонаправленностью внимания к цивилизационному событию объясняется внимание исследователей к обсуждению планетарного характера общей динамики мирового исторического процесса и места в нем России. Осевой проблемой, объединяющей тексты, представленные в книге, является соотношение единства и своеобразия, уникального и</w:t>
      </w:r>
      <w:r w:rsidR="00391FBE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универсального в становлении цивилизаций.</w:t>
      </w:r>
    </w:p>
    <w:p w14:paraId="14C2AC5B" w14:textId="2B249D72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color w:val="000000"/>
          <w:lang w:eastAsia="ru-RU"/>
        </w:rPr>
      </w:pPr>
      <w:r w:rsidRPr="00490A68">
        <w:rPr>
          <w:rFonts w:ascii="Liberation Serif" w:hAnsi="Liberation Serif" w:cs="Times New Roman"/>
          <w:color w:val="000000"/>
          <w:lang w:eastAsia="ru-RU"/>
        </w:rPr>
        <w:t>Уникальность книги состоит и в том, что философов представляют философы</w:t>
      </w:r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их ученики, коллеги и друзья. Степина представляет И.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Т.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Касавин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Библера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Бибихина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 и</w:t>
      </w:r>
      <w:r w:rsidR="00391FBE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Огурцова</w:t>
      </w:r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С.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С.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Неретина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Ахиезера</w:t>
      </w:r>
      <w:proofErr w:type="spellEnd"/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А.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П.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Давыдов,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Мотрошилову</w:t>
      </w:r>
      <w:proofErr w:type="spellEnd"/>
      <w:r w:rsidR="0039605D">
        <w:rPr>
          <w:rFonts w:ascii="Liberation Serif" w:hAnsi="Liberation Serif" w:cs="Times New Roman"/>
          <w:color w:val="000000"/>
          <w:lang w:eastAsia="ru-RU"/>
        </w:rPr>
        <w:t> —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Ю.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>В.</w:t>
      </w:r>
      <w:r w:rsidR="0039605D">
        <w:rPr>
          <w:rFonts w:ascii="Liberation Serif" w:hAnsi="Liberation Serif" w:cs="Times New Roman"/>
          <w:color w:val="000000"/>
          <w:lang w:eastAsia="ru-RU"/>
        </w:rPr>
        <w:t> 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Синеокая. </w:t>
      </w:r>
    </w:p>
    <w:p w14:paraId="0B5ADA68" w14:textId="70918D5C" w:rsidR="00DC0E90" w:rsidRPr="00490A68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color w:val="000000"/>
          <w:lang w:eastAsia="ru-RU"/>
        </w:rPr>
      </w:pPr>
      <w:r w:rsidRPr="00490A68">
        <w:rPr>
          <w:rFonts w:ascii="Liberation Serif" w:hAnsi="Liberation Serif" w:cs="Times New Roman"/>
          <w:color w:val="000000"/>
          <w:lang w:eastAsia="ru-RU"/>
        </w:rPr>
        <w:t>В книге, помимо разнообразных методологически</w:t>
      </w:r>
      <w:r w:rsidR="0039605D">
        <w:rPr>
          <w:rFonts w:ascii="Liberation Serif" w:hAnsi="Liberation Serif" w:cs="Times New Roman"/>
          <w:color w:val="000000"/>
          <w:lang w:eastAsia="ru-RU"/>
        </w:rPr>
        <w:t>х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подход</w:t>
      </w:r>
      <w:r w:rsidR="0039605D">
        <w:rPr>
          <w:rFonts w:ascii="Liberation Serif" w:hAnsi="Liberation Serif" w:cs="Times New Roman"/>
          <w:color w:val="000000"/>
          <w:lang w:eastAsia="ru-RU"/>
        </w:rPr>
        <w:t>ов</w:t>
      </w:r>
      <w:r w:rsidRPr="00490A68">
        <w:rPr>
          <w:rFonts w:ascii="Liberation Serif" w:hAnsi="Liberation Serif" w:cs="Times New Roman"/>
          <w:color w:val="000000"/>
          <w:lang w:eastAsia="ru-RU"/>
        </w:rPr>
        <w:t xml:space="preserve"> к пониманию цивилизации, осуществлен анализ понятия «цивилизация» на разных уровнях (мировом, региональном, локальном), сделаны выводы и прогнозы о России как цивилизации,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ее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 специфике и </w:t>
      </w:r>
      <w:proofErr w:type="spellStart"/>
      <w:r w:rsidRPr="00490A68">
        <w:rPr>
          <w:rFonts w:ascii="Liberation Serif" w:hAnsi="Liberation Serif" w:cs="Times New Roman"/>
          <w:color w:val="000000"/>
          <w:lang w:eastAsia="ru-RU"/>
        </w:rPr>
        <w:t>самоосознании</w:t>
      </w:r>
      <w:proofErr w:type="spellEnd"/>
      <w:r w:rsidRPr="00490A68">
        <w:rPr>
          <w:rFonts w:ascii="Liberation Serif" w:hAnsi="Liberation Serif" w:cs="Times New Roman"/>
          <w:color w:val="000000"/>
          <w:lang w:eastAsia="ru-RU"/>
        </w:rPr>
        <w:t xml:space="preserve"> в современном мире. Книга представляет интерес для исследователей и студентов, всех тех, кто интересуется процессами развития современной философии.</w:t>
      </w:r>
    </w:p>
    <w:p w14:paraId="377975DD" w14:textId="77777777" w:rsidR="00DC0E90" w:rsidRDefault="00DC0E90" w:rsidP="00DC0E90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="Liberation Serif" w:hAnsi="Liberation Serif" w:cs="Times New Roman"/>
          <w:color w:val="000000"/>
          <w:lang w:eastAsia="ru-RU"/>
        </w:rPr>
      </w:pPr>
    </w:p>
    <w:p w14:paraId="49AB6DF6" w14:textId="4257582A" w:rsidR="00DC0E90" w:rsidRPr="00490A68" w:rsidRDefault="00DC0E90" w:rsidP="00DC0E90">
      <w:pPr>
        <w:spacing w:before="100" w:beforeAutospacing="1" w:after="100" w:afterAutospacing="1" w:line="276" w:lineRule="auto"/>
        <w:ind w:firstLine="567"/>
        <w:jc w:val="both"/>
        <w:outlineLvl w:val="1"/>
        <w:rPr>
          <w:rFonts w:ascii="Liberation Serif" w:hAnsi="Liberation Serif"/>
          <w:b/>
        </w:rPr>
      </w:pPr>
      <w:r w:rsidRPr="00490A68">
        <w:rPr>
          <w:rFonts w:ascii="Liberation Serif" w:eastAsia="Times New Roman" w:hAnsi="Liberation Serif" w:cs="Times New Roman"/>
          <w:b/>
          <w:bCs/>
          <w:lang w:eastAsia="ru-RU"/>
        </w:rPr>
        <w:t>Жукова О.</w:t>
      </w:r>
      <w:r w:rsidR="0039605D">
        <w:rPr>
          <w:rFonts w:ascii="Liberation Serif" w:eastAsia="Times New Roman" w:hAnsi="Liberation Serif" w:cs="Times New Roman"/>
          <w:b/>
          <w:bCs/>
          <w:lang w:eastAsia="ru-RU"/>
        </w:rPr>
        <w:t> </w:t>
      </w:r>
      <w:r w:rsidRPr="00490A68">
        <w:rPr>
          <w:rFonts w:ascii="Liberation Serif" w:eastAsia="Times New Roman" w:hAnsi="Liberation Serif" w:cs="Times New Roman"/>
          <w:b/>
          <w:bCs/>
          <w:lang w:eastAsia="ru-RU"/>
        </w:rPr>
        <w:t>А. Творчество и религиозность в русской культуре. Философские исследования.</w:t>
      </w:r>
      <w:r w:rsidR="0039605D">
        <w:rPr>
          <w:rFonts w:ascii="Liberation Serif" w:eastAsia="Times New Roman" w:hAnsi="Liberation Serif" w:cs="Times New Roman"/>
          <w:b/>
          <w:bCs/>
          <w:lang w:eastAsia="ru-RU"/>
        </w:rPr>
        <w:t> —</w:t>
      </w:r>
      <w:r w:rsidRPr="00490A68">
        <w:rPr>
          <w:rFonts w:ascii="Liberation Serif" w:eastAsia="Times New Roman" w:hAnsi="Liberation Serif" w:cs="Times New Roman"/>
          <w:b/>
          <w:bCs/>
          <w:lang w:eastAsia="ru-RU"/>
        </w:rPr>
        <w:t xml:space="preserve"> </w:t>
      </w:r>
      <w:r w:rsidRPr="00490A68">
        <w:rPr>
          <w:rFonts w:ascii="Liberation Serif" w:eastAsia="Times New Roman" w:hAnsi="Liberation Serif" w:cs="Times New Roman"/>
          <w:b/>
          <w:lang w:eastAsia="ru-RU"/>
        </w:rPr>
        <w:t>М.: ООО «Издательство «Согласие», 2022.</w:t>
      </w:r>
      <w:r w:rsidR="0039605D">
        <w:rPr>
          <w:rFonts w:ascii="Liberation Serif" w:eastAsia="Times New Roman" w:hAnsi="Liberation Serif" w:cs="Times New Roman"/>
          <w:b/>
          <w:lang w:eastAsia="ru-RU"/>
        </w:rPr>
        <w:t> —</w:t>
      </w:r>
      <w:r w:rsidRPr="00490A68">
        <w:rPr>
          <w:rFonts w:ascii="Liberation Serif" w:eastAsia="Times New Roman" w:hAnsi="Liberation Serif" w:cs="Times New Roman"/>
          <w:b/>
          <w:lang w:eastAsia="ru-RU"/>
        </w:rPr>
        <w:t xml:space="preserve"> 594</w:t>
      </w:r>
      <w:r w:rsidR="0039605D">
        <w:rPr>
          <w:rFonts w:ascii="Liberation Serif" w:eastAsia="Times New Roman" w:hAnsi="Liberation Serif" w:cs="Times New Roman"/>
          <w:b/>
          <w:lang w:eastAsia="ru-RU"/>
        </w:rPr>
        <w:t> </w:t>
      </w:r>
      <w:r w:rsidRPr="00490A68">
        <w:rPr>
          <w:rFonts w:ascii="Liberation Serif" w:eastAsia="Times New Roman" w:hAnsi="Liberation Serif" w:cs="Times New Roman"/>
          <w:b/>
          <w:lang w:eastAsia="ru-RU"/>
        </w:rPr>
        <w:t>с.</w:t>
      </w:r>
    </w:p>
    <w:p w14:paraId="50A64591" w14:textId="2323729D" w:rsidR="00DC0E90" w:rsidRPr="00490A68" w:rsidRDefault="00DC0E90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</w:rPr>
        <w:t>В новой монографии российского философа и культуролога О.</w:t>
      </w:r>
      <w:r w:rsidR="0039605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А.</w:t>
      </w:r>
      <w:r w:rsidR="0039605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Жуковой, профессора Национального исследовательского университета «Высшая школа экономики» (НИУ ВШЭ), предметом анализа выступает феномен творчества, рассматриваемый в русской философской мысли, религиозной и художественной практиках. Взаимообусловленность религии, литературы и искусства, отмечаемая в древнерусской культуре, специфическим образом была наследована и переосмыслена в творческом опыте авторов светской культуры модерного типа, способств</w:t>
      </w:r>
      <w:r w:rsidR="0039605D">
        <w:rPr>
          <w:rFonts w:ascii="Liberation Serif" w:hAnsi="Liberation Serif"/>
        </w:rPr>
        <w:t>уя</w:t>
      </w:r>
      <w:r w:rsidRPr="00490A68">
        <w:rPr>
          <w:rFonts w:ascii="Liberation Serif" w:hAnsi="Liberation Serif"/>
        </w:rPr>
        <w:t xml:space="preserve"> формированию религиозно окрашенной традиции философствования с тяготением к проблемам бытия и познания, онтологической эстетики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этики, аксиологии творчества, метафизики истории. Теургический импульс русской культуры прочитывается в устремленности ее создателей к воплощению нравственных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эстетических ценностей в горизонте абсолютного, что находит яркое выражение как </w:t>
      </w:r>
      <w:r w:rsidRPr="00490A68">
        <w:rPr>
          <w:rFonts w:ascii="Liberation Serif" w:hAnsi="Liberation Serif"/>
        </w:rPr>
        <w:lastRenderedPageBreak/>
        <w:t>в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интеллектуально-творческом опыте, так и в борьбе за идеалы общественной жизни. В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исследовании </w:t>
      </w:r>
      <w:proofErr w:type="spellStart"/>
      <w:r w:rsidRPr="00490A68">
        <w:rPr>
          <w:rFonts w:ascii="Liberation Serif" w:hAnsi="Liberation Serif"/>
        </w:rPr>
        <w:t>проблематизируется</w:t>
      </w:r>
      <w:proofErr w:type="spellEnd"/>
      <w:r w:rsidRPr="00490A68">
        <w:rPr>
          <w:rFonts w:ascii="Liberation Serif" w:hAnsi="Liberation Serif"/>
        </w:rPr>
        <w:t xml:space="preserve"> топика творчества в истории русской культуры, выявляются особенности идейных программ, религиозных и эстетических интуиций русских мыслителей и писателей второй половины XIX</w:t>
      </w:r>
      <w:r w:rsidR="0039605D">
        <w:rPr>
          <w:rFonts w:ascii="Liberation Serif" w:hAnsi="Liberation Serif"/>
        </w:rPr>
        <w:t> —</w:t>
      </w:r>
      <w:r w:rsidRPr="00490A68">
        <w:rPr>
          <w:rFonts w:ascii="Liberation Serif" w:hAnsi="Liberation Serif"/>
        </w:rPr>
        <w:t xml:space="preserve"> первой половины XX век</w:t>
      </w:r>
      <w:r w:rsidR="0039605D">
        <w:rPr>
          <w:rFonts w:ascii="Liberation Serif" w:hAnsi="Liberation Serif"/>
        </w:rPr>
        <w:t>а</w:t>
      </w:r>
      <w:r w:rsidRPr="00490A68">
        <w:rPr>
          <w:rFonts w:ascii="Liberation Serif" w:hAnsi="Liberation Serif"/>
        </w:rPr>
        <w:t xml:space="preserve"> в многообразии жанров создаваемого ими художественно-философского дискурса. В</w:t>
      </w:r>
      <w:r w:rsidR="0039605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книге автор продолжает развивать философскую концепцию </w:t>
      </w:r>
      <w:proofErr w:type="spellStart"/>
      <w:r w:rsidRPr="00490A68">
        <w:rPr>
          <w:rFonts w:ascii="Liberation Serif" w:hAnsi="Liberation Serif"/>
        </w:rPr>
        <w:t>идеалоцентричности</w:t>
      </w:r>
      <w:proofErr w:type="spellEnd"/>
      <w:r w:rsidRPr="00490A68">
        <w:rPr>
          <w:rFonts w:ascii="Liberation Serif" w:hAnsi="Liberation Serif"/>
        </w:rPr>
        <w:t xml:space="preserve"> русской культуры, </w:t>
      </w:r>
      <w:proofErr w:type="spellStart"/>
      <w:r w:rsidRPr="00490A68">
        <w:rPr>
          <w:rFonts w:ascii="Liberation Serif" w:hAnsi="Liberation Serif"/>
        </w:rPr>
        <w:t>тематизирующую</w:t>
      </w:r>
      <w:proofErr w:type="spellEnd"/>
      <w:r w:rsidRPr="00490A68">
        <w:rPr>
          <w:rFonts w:ascii="Liberation Serif" w:hAnsi="Liberation Serif"/>
        </w:rPr>
        <w:t xml:space="preserve"> характерный для отечественной культурной традиции способ спасения, или оправдания творчеством, снимающий противоречие между автономным разумом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религиозным опытом. Многие выдающиеся представители русской культуры пытались философски легитимировать и воплотить в творческой и социальной практике этот тип духовно-интеллектуального и эстетического гнозиса, достигающего предела в </w:t>
      </w:r>
      <w:proofErr w:type="spellStart"/>
      <w:r w:rsidRPr="00490A68">
        <w:rPr>
          <w:rFonts w:ascii="Liberation Serif" w:hAnsi="Liberation Serif"/>
        </w:rPr>
        <w:t>богопознании</w:t>
      </w:r>
      <w:proofErr w:type="spellEnd"/>
      <w:r w:rsidRPr="00490A68">
        <w:rPr>
          <w:rFonts w:ascii="Liberation Serif" w:hAnsi="Liberation Serif"/>
        </w:rPr>
        <w:t>, а в истории</w:t>
      </w:r>
      <w:r w:rsidR="0039605D">
        <w:rPr>
          <w:rFonts w:ascii="Liberation Serif" w:hAnsi="Liberation Serif"/>
        </w:rPr>
        <w:t> —</w:t>
      </w:r>
      <w:r w:rsidRPr="00490A68">
        <w:rPr>
          <w:rFonts w:ascii="Liberation Serif" w:hAnsi="Liberation Serif"/>
        </w:rPr>
        <w:t xml:space="preserve"> в идее созидания культуры и совершенствования человека, в общественном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национально-государственном строительстве. В</w:t>
      </w:r>
      <w:r w:rsidR="0039605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монографии впервые предлагается оригинальная интерпретационная модель динамики русской культуры как интеллектуальной истории, персонализируемой опытами религиозного, философского и художественного творчества.</w:t>
      </w:r>
    </w:p>
    <w:p w14:paraId="15C7A54B" w14:textId="19A7B237" w:rsidR="00DC0E90" w:rsidRPr="00490A68" w:rsidRDefault="00DC0E90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</w:rPr>
        <w:t>Книга состоит из Введения «Феномены творчества в религиозности и их концептуализация в философии русской культуры и истории», двух частей («Историческая динамика русской культуры: религиозные ценности, общественные идеалы и культурно-политические практики» и «Самосознание русской культуры: творчество и религиозность в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художественной и философской традиции»), каждая из которых состоит соответственно из шести и семи глав, </w:t>
      </w:r>
      <w:r w:rsidR="0040060A">
        <w:rPr>
          <w:rFonts w:ascii="Liberation Serif" w:hAnsi="Liberation Serif"/>
        </w:rPr>
        <w:t>З</w:t>
      </w:r>
      <w:r w:rsidRPr="00490A68">
        <w:rPr>
          <w:rFonts w:ascii="Liberation Serif" w:hAnsi="Liberation Serif"/>
        </w:rPr>
        <w:t>аключения, Библиографии и Именного указателя. Каждая глава посвящена творчеству определенного писателя или философа, известного и менее известного: 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И.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Герцена и Ф.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М.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Достоевского; М.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Стаховича, В.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Ф.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Эрна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В.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Караулова; С.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В.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Панина и 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В.</w:t>
      </w:r>
      <w:r w:rsidR="0040060A">
        <w:rPr>
          <w:rFonts w:ascii="Liberation Serif" w:hAnsi="Liberation Serif"/>
        </w:rPr>
        <w:t> </w:t>
      </w:r>
      <w:proofErr w:type="spellStart"/>
      <w:r w:rsidRPr="00490A68">
        <w:rPr>
          <w:rFonts w:ascii="Liberation Serif" w:hAnsi="Liberation Serif"/>
        </w:rPr>
        <w:t>Тыпкова</w:t>
      </w:r>
      <w:proofErr w:type="spellEnd"/>
      <w:r w:rsidRPr="00490A68">
        <w:rPr>
          <w:rFonts w:ascii="Liberation Serif" w:hAnsi="Liberation Serif"/>
        </w:rPr>
        <w:t>-Вильямса; П.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Б.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Струве, 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В.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Головнина; Л.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Н.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Толстого. Н.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Бердяева и Л.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П.</w:t>
      </w:r>
      <w:r w:rsidR="0040060A">
        <w:rPr>
          <w:rFonts w:ascii="Liberation Serif" w:hAnsi="Liberation Serif"/>
        </w:rPr>
        <w:t> </w:t>
      </w:r>
      <w:proofErr w:type="spellStart"/>
      <w:r w:rsidRPr="00490A68">
        <w:rPr>
          <w:rFonts w:ascii="Liberation Serif" w:hAnsi="Liberation Serif"/>
        </w:rPr>
        <w:t>Карсавина</w:t>
      </w:r>
      <w:proofErr w:type="spellEnd"/>
      <w:r w:rsidRPr="00490A68">
        <w:rPr>
          <w:rFonts w:ascii="Liberation Serif" w:hAnsi="Liberation Serif"/>
        </w:rPr>
        <w:t>; Б.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К.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Зайцева, О.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Э.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Мандельштама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Б.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Л.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Пастернака. Вот лишь некоторые темы книги: религиозно-творческие начала общественной жизни как проблема русской политической мысли</w:t>
      </w:r>
      <w:r w:rsidR="0040060A">
        <w:rPr>
          <w:rFonts w:ascii="Liberation Serif" w:hAnsi="Liberation Serif"/>
        </w:rPr>
        <w:t>,</w:t>
      </w:r>
      <w:r w:rsidRPr="00490A68">
        <w:rPr>
          <w:rFonts w:ascii="Liberation Serif" w:hAnsi="Liberation Serif"/>
        </w:rPr>
        <w:t xml:space="preserve"> </w:t>
      </w:r>
      <w:r w:rsidR="0040060A">
        <w:rPr>
          <w:rFonts w:ascii="Liberation Serif" w:hAnsi="Liberation Serif"/>
        </w:rPr>
        <w:t>ц</w:t>
      </w:r>
      <w:r w:rsidRPr="00490A68">
        <w:rPr>
          <w:rFonts w:ascii="Liberation Serif" w:hAnsi="Liberation Serif"/>
        </w:rPr>
        <w:t>енности русского Просвещения и практики общественного строительства, свобода мысли и университетская философия и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др. Как считает О.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Жукова, «наш философско-культурологический интерес… связан с созданием своего рода ментальной карты русской культуры, которая позволит репрезентировать культурную и интеллектуальную историю России как историю творческих прецедентов</w:t>
      </w:r>
      <w:r w:rsidR="0040060A">
        <w:rPr>
          <w:rFonts w:ascii="Liberation Serif" w:hAnsi="Liberation Serif"/>
        </w:rPr>
        <w:t> —</w:t>
      </w:r>
      <w:r w:rsidRPr="00490A68">
        <w:rPr>
          <w:rFonts w:ascii="Liberation Serif" w:hAnsi="Liberation Serif"/>
        </w:rPr>
        <w:t xml:space="preserve"> в широком взаимодействии и смысловой </w:t>
      </w:r>
      <w:proofErr w:type="spellStart"/>
      <w:r w:rsidRPr="00490A68">
        <w:rPr>
          <w:rFonts w:ascii="Liberation Serif" w:hAnsi="Liberation Serif"/>
        </w:rPr>
        <w:t>взаимозаинтересованности</w:t>
      </w:r>
      <w:proofErr w:type="spellEnd"/>
      <w:r w:rsidRPr="00490A68">
        <w:rPr>
          <w:rFonts w:ascii="Liberation Serif" w:hAnsi="Liberation Serif"/>
        </w:rPr>
        <w:t xml:space="preserve"> </w:t>
      </w:r>
      <w:proofErr w:type="spellStart"/>
      <w:r w:rsidRPr="00490A68">
        <w:rPr>
          <w:rFonts w:ascii="Liberation Serif" w:hAnsi="Liberation Serif"/>
        </w:rPr>
        <w:t>ее</w:t>
      </w:r>
      <w:proofErr w:type="spellEnd"/>
      <w:r w:rsidRPr="00490A68">
        <w:rPr>
          <w:rFonts w:ascii="Liberation Serif" w:hAnsi="Liberation Serif"/>
        </w:rPr>
        <w:t xml:space="preserve"> авторов с другими культурами» (с.</w:t>
      </w:r>
      <w:r w:rsidR="0040060A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509).</w:t>
      </w:r>
    </w:p>
    <w:p w14:paraId="271CEB04" w14:textId="516C99CF" w:rsidR="00DC0E90" w:rsidRDefault="00DC0E90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</w:rPr>
        <w:t>Издание адресовано специалистам в области истории русской мысли, метафизики творчества, эстетики, этики, студентам и аспирантам</w:t>
      </w:r>
      <w:r w:rsidR="0040060A">
        <w:rPr>
          <w:rFonts w:ascii="Liberation Serif" w:hAnsi="Liberation Serif"/>
        </w:rPr>
        <w:t> —</w:t>
      </w:r>
      <w:r w:rsidRPr="00490A68">
        <w:rPr>
          <w:rFonts w:ascii="Liberation Serif" w:hAnsi="Liberation Serif"/>
        </w:rPr>
        <w:t xml:space="preserve"> широкому кругу читателей, интересующихся философией русской культуры, искусства и религии.</w:t>
      </w:r>
    </w:p>
    <w:p w14:paraId="2D1B6D70" w14:textId="77777777" w:rsidR="00520A91" w:rsidRDefault="00520A91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</w:p>
    <w:p w14:paraId="10423B3B" w14:textId="77777777" w:rsidR="00520A91" w:rsidRDefault="00520A91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</w:p>
    <w:p w14:paraId="57E6FC3B" w14:textId="77777777" w:rsidR="00520A91" w:rsidRDefault="00520A91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</w:p>
    <w:p w14:paraId="53674D4E" w14:textId="77777777" w:rsidR="00520A91" w:rsidRPr="00DC0E90" w:rsidRDefault="00520A91" w:rsidP="00DC0E90">
      <w:pPr>
        <w:pStyle w:val="a3"/>
        <w:spacing w:line="276" w:lineRule="auto"/>
        <w:ind w:firstLine="567"/>
        <w:contextualSpacing/>
        <w:jc w:val="both"/>
        <w:rPr>
          <w:rFonts w:ascii="Liberation Serif" w:hAnsi="Liberation Serif"/>
        </w:rPr>
      </w:pPr>
    </w:p>
    <w:p w14:paraId="33059566" w14:textId="77777777" w:rsidR="00520A91" w:rsidRDefault="00520A91" w:rsidP="00DC0E90">
      <w:pPr>
        <w:spacing w:line="276" w:lineRule="auto"/>
        <w:ind w:right="75" w:firstLine="567"/>
        <w:contextualSpacing/>
        <w:jc w:val="both"/>
        <w:rPr>
          <w:rFonts w:ascii="Liberation Serif" w:hAnsi="Liberation Serif" w:cs="Times New Roman"/>
          <w:b/>
        </w:rPr>
      </w:pPr>
    </w:p>
    <w:p w14:paraId="4E49A692" w14:textId="4E556C05" w:rsidR="00DC0E90" w:rsidRPr="00490A68" w:rsidRDefault="00DC0E90" w:rsidP="00DC0E90">
      <w:pPr>
        <w:spacing w:line="276" w:lineRule="auto"/>
        <w:ind w:right="75" w:firstLine="567"/>
        <w:contextualSpacing/>
        <w:jc w:val="both"/>
        <w:rPr>
          <w:rFonts w:ascii="Liberation Serif" w:hAnsi="Liberation Serif" w:cs="Times New Roman"/>
          <w:b/>
        </w:rPr>
      </w:pPr>
      <w:proofErr w:type="spellStart"/>
      <w:r w:rsidRPr="00490A68">
        <w:rPr>
          <w:rFonts w:ascii="Liberation Serif" w:hAnsi="Liberation Serif" w:cs="Times New Roman"/>
          <w:b/>
        </w:rPr>
        <w:lastRenderedPageBreak/>
        <w:t>Седакова</w:t>
      </w:r>
      <w:proofErr w:type="spellEnd"/>
      <w:r w:rsidRPr="00490A68">
        <w:rPr>
          <w:rFonts w:ascii="Liberation Serif" w:hAnsi="Liberation Serif" w:cs="Times New Roman"/>
          <w:b/>
        </w:rPr>
        <w:t xml:space="preserve"> Ольга. И жизни новизна. Об искусстве, вере и обществе.</w:t>
      </w:r>
      <w:r w:rsidR="0040060A">
        <w:rPr>
          <w:rFonts w:ascii="Liberation Serif" w:hAnsi="Liberation Serif" w:cs="Times New Roman"/>
          <w:b/>
        </w:rPr>
        <w:t> —</w:t>
      </w:r>
      <w:r w:rsidRPr="00490A68">
        <w:rPr>
          <w:rFonts w:ascii="Liberation Serif" w:hAnsi="Liberation Serif" w:cs="Times New Roman"/>
          <w:b/>
        </w:rPr>
        <w:t xml:space="preserve"> М.: Никея, 2022.</w:t>
      </w:r>
      <w:r w:rsidR="0040060A">
        <w:rPr>
          <w:rFonts w:ascii="Liberation Serif" w:hAnsi="Liberation Serif" w:cs="Times New Roman"/>
          <w:b/>
        </w:rPr>
        <w:t> —</w:t>
      </w:r>
      <w:r w:rsidRPr="00490A68">
        <w:rPr>
          <w:rFonts w:ascii="Liberation Serif" w:hAnsi="Liberation Serif" w:cs="Times New Roman"/>
          <w:b/>
        </w:rPr>
        <w:t xml:space="preserve"> 528 с.</w:t>
      </w:r>
    </w:p>
    <w:p w14:paraId="7A88055A" w14:textId="77777777" w:rsidR="00DC0E90" w:rsidRPr="00490A68" w:rsidRDefault="00DC0E90" w:rsidP="00DC0E90">
      <w:pPr>
        <w:spacing w:line="276" w:lineRule="auto"/>
        <w:ind w:right="75"/>
        <w:contextualSpacing/>
        <w:jc w:val="both"/>
        <w:rPr>
          <w:rFonts w:ascii="Liberation Serif" w:hAnsi="Liberation Serif" w:cs="Times New Roman"/>
        </w:rPr>
      </w:pPr>
    </w:p>
    <w:p w14:paraId="4F42577D" w14:textId="1DEB997C" w:rsidR="00DC0E90" w:rsidRPr="00490A68" w:rsidRDefault="00DC0E90" w:rsidP="00DC0E90">
      <w:pPr>
        <w:spacing w:line="276" w:lineRule="auto"/>
        <w:ind w:right="75"/>
        <w:contextualSpacing/>
        <w:jc w:val="both"/>
        <w:rPr>
          <w:rFonts w:ascii="Liberation Serif" w:hAnsi="Liberation Serif" w:cs="Times New Roman"/>
        </w:rPr>
      </w:pPr>
      <w:r w:rsidRPr="00490A68">
        <w:rPr>
          <w:rFonts w:ascii="Liberation Serif" w:hAnsi="Liberation Serif" w:cs="Times New Roman"/>
        </w:rPr>
        <w:tab/>
        <w:t>В новой книге поэта и мыслителя О.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А.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Седаковой мы встречаемся, как сообщает аннотация, «с вдохновляющим взглядом поэта на христианство». Книга состоит из предисловия, названного «Богословием открытого взгляда», написанного Максимом Калининым, и трех авторских разделов: «К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богословию творчества», «Вера и общество», «Свидетели» и Дополнения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«СВЕТ ЖИЗНИ. Заметки о православном мировосприятии». Предисловие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рассказ о состоянии, в котором происходит «невидимая работа творчества»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7),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это открытость. «Открыто смотреть на мир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это труд. А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еще труднее поделиться этим опытом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не рассказать о нем, а поделиться так, чтобы другие могли тоже его пережить»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7). Предисловие щедро воспроизв</w:t>
      </w:r>
      <w:r w:rsidR="0040060A">
        <w:rPr>
          <w:rFonts w:ascii="Liberation Serif" w:hAnsi="Liberation Serif" w:cs="Times New Roman"/>
        </w:rPr>
        <w:t>о</w:t>
      </w:r>
      <w:r w:rsidRPr="00490A68">
        <w:rPr>
          <w:rFonts w:ascii="Liberation Serif" w:hAnsi="Liberation Serif" w:cs="Times New Roman"/>
        </w:rPr>
        <w:t xml:space="preserve">дит стихи Седаковой, которые и являются «опытом открытого </w:t>
      </w:r>
      <w:proofErr w:type="spellStart"/>
      <w:r w:rsidRPr="00490A68">
        <w:rPr>
          <w:rFonts w:ascii="Liberation Serif" w:hAnsi="Liberation Serif" w:cs="Times New Roman"/>
        </w:rPr>
        <w:t>беспредпосылочного</w:t>
      </w:r>
      <w:proofErr w:type="spellEnd"/>
      <w:r w:rsidRPr="00490A68">
        <w:rPr>
          <w:rFonts w:ascii="Liberation Serif" w:hAnsi="Liberation Serif" w:cs="Times New Roman"/>
        </w:rPr>
        <w:t xml:space="preserve"> взгляда» на мир и творчество мира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29).</w:t>
      </w:r>
    </w:p>
    <w:p w14:paraId="3F2331C0" w14:textId="0AEDAC85" w:rsidR="00DC0E90" w:rsidRPr="00490A68" w:rsidRDefault="00DC0E90" w:rsidP="00DC0E90">
      <w:pPr>
        <w:spacing w:line="276" w:lineRule="auto"/>
        <w:ind w:right="75"/>
        <w:contextualSpacing/>
        <w:jc w:val="both"/>
        <w:rPr>
          <w:rFonts w:ascii="Liberation Serif" w:hAnsi="Liberation Serif" w:cs="Times New Roman"/>
        </w:rPr>
      </w:pPr>
      <w:r w:rsidRPr="00490A68">
        <w:rPr>
          <w:rFonts w:ascii="Liberation Serif" w:hAnsi="Liberation Serif" w:cs="Times New Roman"/>
        </w:rPr>
        <w:tab/>
        <w:t>Седакова пишет «о традиции свободного, автономного искусства», живущей по своим законам: один из них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«историчность личного творческого опыта»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35), другой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«требование исходной непредвзятости художника, его безоружности перед своим предметом, который раскроется ему в ходе глубоко личного, интимного опыта»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 xml:space="preserve">36). </w:t>
      </w:r>
      <w:r w:rsidRPr="00490A68">
        <w:rPr>
          <w:rFonts w:ascii="Liberation Serif" w:hAnsi="Liberation Serif" w:cs="Times New Roman"/>
          <w:i/>
        </w:rPr>
        <w:t>Поэзию</w:t>
      </w:r>
      <w:r w:rsidRPr="00490A68">
        <w:rPr>
          <w:rFonts w:ascii="Liberation Serif" w:hAnsi="Liberation Serif" w:cs="Times New Roman"/>
        </w:rPr>
        <w:t xml:space="preserve"> Седакова определяет </w:t>
      </w:r>
      <w:r w:rsidRPr="00116B95">
        <w:rPr>
          <w:rFonts w:ascii="Liberation Serif" w:hAnsi="Liberation Serif" w:cs="Times New Roman"/>
        </w:rPr>
        <w:t>как</w:t>
      </w:r>
      <w:r w:rsidRPr="00490A68">
        <w:rPr>
          <w:rFonts w:ascii="Liberation Serif" w:hAnsi="Liberation Serif" w:cs="Times New Roman"/>
          <w:i/>
        </w:rPr>
        <w:t xml:space="preserve"> дело человека</w:t>
      </w:r>
      <w:r w:rsidRPr="00490A68">
        <w:rPr>
          <w:rFonts w:ascii="Liberation Serif" w:hAnsi="Liberation Serif" w:cs="Times New Roman"/>
        </w:rPr>
        <w:t>, где дело понимается как «то, что делает человек»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и как «то, что делает человека»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43). Впрочем, кажется, так можно сказать про любое дело, ибо речь идет о творении, а «творение как Воскресение». Седакова напоминает мысль Б.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Пастернака: «Вот вы опасаетесь, воскресн</w:t>
      </w:r>
      <w:r w:rsidR="0040060A">
        <w:rPr>
          <w:rFonts w:ascii="Liberation Serif" w:hAnsi="Liberation Serif" w:cs="Times New Roman"/>
        </w:rPr>
        <w:t>е</w:t>
      </w:r>
      <w:r w:rsidRPr="00490A68">
        <w:rPr>
          <w:rFonts w:ascii="Liberation Serif" w:hAnsi="Liberation Serif" w:cs="Times New Roman"/>
        </w:rPr>
        <w:t>те ли вы, а вы воскресли уже, когда родились, и этого не заметили» (с.</w:t>
      </w:r>
      <w:r w:rsidR="0040060A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66).</w:t>
      </w:r>
    </w:p>
    <w:p w14:paraId="44385656" w14:textId="18BC3B09" w:rsidR="00DC0E90" w:rsidRPr="00490A68" w:rsidRDefault="00DC0E90" w:rsidP="00DC0E90">
      <w:pPr>
        <w:spacing w:line="276" w:lineRule="auto"/>
        <w:ind w:right="74"/>
        <w:contextualSpacing/>
        <w:jc w:val="both"/>
        <w:rPr>
          <w:rFonts w:ascii="Liberation Serif" w:hAnsi="Liberation Serif" w:cs="Times New Roman"/>
        </w:rPr>
      </w:pPr>
      <w:r w:rsidRPr="00490A68">
        <w:rPr>
          <w:rFonts w:ascii="Liberation Serif" w:hAnsi="Liberation Serif" w:cs="Times New Roman"/>
        </w:rPr>
        <w:tab/>
        <w:t>В разделе «Свидетели»</w:t>
      </w:r>
      <w:r w:rsidR="0040060A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слова </w:t>
      </w:r>
      <w:r w:rsidR="0040060A">
        <w:rPr>
          <w:rFonts w:ascii="Liberation Serif" w:hAnsi="Liberation Serif" w:cs="Times New Roman"/>
        </w:rPr>
        <w:t>о</w:t>
      </w:r>
      <w:r w:rsidRPr="00490A68">
        <w:rPr>
          <w:rFonts w:ascii="Liberation Serif" w:hAnsi="Liberation Serif" w:cs="Times New Roman"/>
        </w:rPr>
        <w:t xml:space="preserve"> Владыке Антонии, митрополите Сурожском, Дитрихе </w:t>
      </w:r>
      <w:proofErr w:type="spellStart"/>
      <w:r w:rsidRPr="00490A68">
        <w:rPr>
          <w:rFonts w:ascii="Liberation Serif" w:hAnsi="Liberation Serif" w:cs="Times New Roman"/>
        </w:rPr>
        <w:t>Бонх</w:t>
      </w:r>
      <w:r w:rsidR="006552A8">
        <w:rPr>
          <w:rFonts w:ascii="Liberation Serif" w:hAnsi="Liberation Serif" w:cs="Times New Roman"/>
        </w:rPr>
        <w:t>ё</w:t>
      </w:r>
      <w:r w:rsidRPr="00490A68">
        <w:rPr>
          <w:rFonts w:ascii="Liberation Serif" w:hAnsi="Liberation Serif" w:cs="Times New Roman"/>
        </w:rPr>
        <w:t>ффере</w:t>
      </w:r>
      <w:proofErr w:type="spellEnd"/>
      <w:r w:rsidRPr="00490A68">
        <w:rPr>
          <w:rFonts w:ascii="Liberation Serif" w:hAnsi="Liberation Serif" w:cs="Times New Roman"/>
        </w:rPr>
        <w:t>, Льве Толстом и Сергее Сергеевиче Авер</w:t>
      </w:r>
      <w:r w:rsidR="006552A8">
        <w:rPr>
          <w:rFonts w:ascii="Liberation Serif" w:hAnsi="Liberation Serif" w:cs="Times New Roman"/>
        </w:rPr>
        <w:t>и</w:t>
      </w:r>
      <w:r w:rsidRPr="00490A68">
        <w:rPr>
          <w:rFonts w:ascii="Liberation Serif" w:hAnsi="Liberation Serif" w:cs="Times New Roman"/>
        </w:rPr>
        <w:t>нцеве, воспитавшем многих из нас, последних, помнящих его. Ольга Александровна считает, что «в академической гуманитарной науке к настоящему моменту присутствие Аверинцева очень мало ощутимо» (с.</w:t>
      </w:r>
      <w:r w:rsidR="006552A8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389). Ибо современное, длящееся, впрочем, со времен Аверинцева, сознание, «бытовой ум, бытовое употребление понятий и слов, бытовые навыки умозаключения</w:t>
      </w:r>
      <w:r w:rsidR="006552A8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привычный ужас, в котором мы живем,</w:t>
      </w:r>
      <w:r w:rsidR="006552A8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это и есть по существу то, что называется “материалистическим мировоззрением”» (с.</w:t>
      </w:r>
      <w:r w:rsidR="006552A8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414), от которого мы почему-то впопыхах и</w:t>
      </w:r>
      <w:r w:rsidR="00391FBE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 xml:space="preserve">некритично отказались. Сама Ольга Александровна, говоря о современном восприятии мира, предлагает рассмотреть его через призму </w:t>
      </w:r>
      <w:r w:rsidRPr="00490A68">
        <w:rPr>
          <w:rFonts w:ascii="Liberation Serif" w:hAnsi="Liberation Serif" w:cs="Times New Roman"/>
          <w:i/>
        </w:rPr>
        <w:t>вкуса</w:t>
      </w:r>
      <w:r w:rsidRPr="00490A68">
        <w:rPr>
          <w:rFonts w:ascii="Liberation Serif" w:hAnsi="Liberation Serif" w:cs="Times New Roman"/>
        </w:rPr>
        <w:t>, «термин, который… покрывает и</w:t>
      </w:r>
      <w:r w:rsidR="00391FBE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обыденную жизнь обычных людей, и сложную реальность светской культуры и</w:t>
      </w:r>
      <w:r w:rsidR="00391FBE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искусства»</w:t>
      </w:r>
      <w:r w:rsidR="006552A8">
        <w:rPr>
          <w:rFonts w:ascii="Liberation Serif" w:hAnsi="Liberation Serif" w:cs="Times New Roman"/>
        </w:rPr>
        <w:t> —</w:t>
      </w:r>
      <w:r w:rsidRPr="00490A68">
        <w:rPr>
          <w:rFonts w:ascii="Liberation Serif" w:hAnsi="Liberation Serif" w:cs="Times New Roman"/>
        </w:rPr>
        <w:t xml:space="preserve"> «то неуловимое, ускользающее от определений, но при этом мгновенно опознаваемое» «как </w:t>
      </w:r>
      <w:r w:rsidRPr="00490A68">
        <w:rPr>
          <w:rFonts w:ascii="Liberation Serif" w:hAnsi="Liberation Serif" w:cs="Times New Roman"/>
          <w:i/>
        </w:rPr>
        <w:t xml:space="preserve">бессознательное </w:t>
      </w:r>
      <w:r w:rsidRPr="00490A68">
        <w:rPr>
          <w:rFonts w:ascii="Liberation Serif" w:hAnsi="Liberation Serif" w:cs="Times New Roman"/>
        </w:rPr>
        <w:t>веры и ее интуиций» (с.</w:t>
      </w:r>
      <w:r w:rsidR="006552A8">
        <w:rPr>
          <w:rFonts w:ascii="Liberation Serif" w:hAnsi="Liberation Serif" w:cs="Times New Roman"/>
        </w:rPr>
        <w:t> </w:t>
      </w:r>
      <w:r w:rsidRPr="00490A68">
        <w:rPr>
          <w:rFonts w:ascii="Liberation Serif" w:hAnsi="Liberation Serif" w:cs="Times New Roman"/>
        </w:rPr>
        <w:t>519).</w:t>
      </w:r>
    </w:p>
    <w:p w14:paraId="164570E9" w14:textId="77777777" w:rsidR="00DC0E90" w:rsidRDefault="00DC0E90" w:rsidP="00DC0E90">
      <w:pPr>
        <w:spacing w:line="276" w:lineRule="auto"/>
        <w:ind w:right="75"/>
        <w:contextualSpacing/>
        <w:jc w:val="both"/>
        <w:rPr>
          <w:rFonts w:ascii="Liberation Serif" w:hAnsi="Liberation Serif" w:cs="Times New Roman"/>
        </w:rPr>
      </w:pPr>
      <w:bookmarkStart w:id="0" w:name="_GoBack"/>
      <w:bookmarkEnd w:id="0"/>
    </w:p>
    <w:p w14:paraId="01094655" w14:textId="0831956A" w:rsidR="00DC0E90" w:rsidRPr="00490A68" w:rsidRDefault="00DC0E90" w:rsidP="00DC0E90">
      <w:pPr>
        <w:spacing w:line="276" w:lineRule="auto"/>
        <w:ind w:right="75" w:firstLine="708"/>
        <w:contextualSpacing/>
        <w:jc w:val="both"/>
        <w:rPr>
          <w:rFonts w:ascii="Liberation Serif" w:hAnsi="Liberation Serif"/>
          <w:b/>
          <w:bCs/>
          <w:color w:val="10147E"/>
          <w:lang w:val="en-US"/>
        </w:rPr>
      </w:pPr>
      <w:proofErr w:type="gramStart"/>
      <w:r w:rsidRPr="00490A68">
        <w:rPr>
          <w:rFonts w:ascii="Liberation Serif" w:hAnsi="Liberation Serif"/>
          <w:b/>
          <w:lang w:val="en-US"/>
        </w:rPr>
        <w:t xml:space="preserve">Herring </w:t>
      </w:r>
      <w:hyperlink r:id="rId9" w:history="1">
        <w:r w:rsidRPr="00490A68">
          <w:rPr>
            <w:rFonts w:ascii="Liberation Serif" w:hAnsi="Liberation Serif"/>
            <w:b/>
            <w:bCs/>
            <w:color w:val="10147E"/>
            <w:u w:val="single"/>
            <w:lang w:val="en-US"/>
          </w:rPr>
          <w:t>Catherine</w:t>
        </w:r>
      </w:hyperlink>
      <w:r w:rsidRPr="00490A68">
        <w:rPr>
          <w:rFonts w:ascii="Liberation Serif" w:hAnsi="Liberation Serif"/>
          <w:b/>
          <w:bCs/>
          <w:color w:val="10147E"/>
          <w:lang w:val="en-US"/>
        </w:rPr>
        <w:t>.</w:t>
      </w:r>
      <w:proofErr w:type="gramEnd"/>
      <w:r w:rsidRPr="00490A68">
        <w:rPr>
          <w:rFonts w:ascii="Liberation Serif" w:hAnsi="Liberation Serif"/>
          <w:b/>
          <w:bCs/>
          <w:color w:val="10147E"/>
          <w:lang w:val="en-US"/>
        </w:rPr>
        <w:t xml:space="preserve"> </w:t>
      </w:r>
      <w:r w:rsidRPr="00490A68">
        <w:rPr>
          <w:rFonts w:ascii="Liberation Serif" w:hAnsi="Liberation Serif"/>
          <w:b/>
          <w:bCs/>
          <w:color w:val="333333"/>
          <w:kern w:val="36"/>
          <w:lang w:val="en-US"/>
        </w:rPr>
        <w:t>Playing it by ear: potential as an improvisatory practice</w:t>
      </w:r>
    </w:p>
    <w:p w14:paraId="5BDBDA62" w14:textId="77777777" w:rsidR="00DC0E90" w:rsidRPr="00490A68" w:rsidRDefault="00FE3367" w:rsidP="00DC0E90">
      <w:pPr>
        <w:spacing w:line="276" w:lineRule="auto"/>
        <w:ind w:right="75" w:firstLine="708"/>
        <w:contextualSpacing/>
        <w:jc w:val="both"/>
        <w:rPr>
          <w:rFonts w:ascii="Liberation Serif" w:hAnsi="Liberation Serif"/>
          <w:color w:val="10147E"/>
          <w:u w:val="single"/>
        </w:rPr>
      </w:pPr>
      <w:hyperlink r:id="rId10" w:history="1">
        <w:r w:rsidR="00DC0E90" w:rsidRPr="00EE1AED">
          <w:rPr>
            <w:rStyle w:val="aa"/>
            <w:rFonts w:ascii="Liberation Serif" w:hAnsi="Liberation Serif"/>
          </w:rPr>
          <w:t>https://doi.org/10.1080/17449642.2023.2188727</w:t>
        </w:r>
      </w:hyperlink>
    </w:p>
    <w:p w14:paraId="1C55C197" w14:textId="77777777" w:rsidR="00DC0E90" w:rsidRPr="00490A68" w:rsidRDefault="00DC0E90" w:rsidP="00DC0E90">
      <w:pPr>
        <w:spacing w:line="276" w:lineRule="auto"/>
        <w:ind w:firstLine="708"/>
        <w:contextualSpacing/>
        <w:jc w:val="both"/>
        <w:rPr>
          <w:rFonts w:ascii="Liberation Serif" w:hAnsi="Liberation Serif"/>
        </w:rPr>
      </w:pPr>
      <w:proofErr w:type="spellStart"/>
      <w:r w:rsidRPr="00490A68">
        <w:rPr>
          <w:rFonts w:ascii="Liberation Serif" w:hAnsi="Liberation Serif"/>
          <w:b/>
          <w:color w:val="000000"/>
        </w:rPr>
        <w:t>Херринг</w:t>
      </w:r>
      <w:proofErr w:type="spellEnd"/>
      <w:r w:rsidRPr="00490A68">
        <w:rPr>
          <w:rFonts w:ascii="Liberation Serif" w:hAnsi="Liberation Serif"/>
          <w:b/>
          <w:color w:val="000000"/>
        </w:rPr>
        <w:t xml:space="preserve"> Кэтрин. Воспроизведение на слух: потенциал как импровизационная практика</w:t>
      </w:r>
    </w:p>
    <w:p w14:paraId="20F07096" w14:textId="1C720BA8" w:rsidR="00DC0E90" w:rsidRPr="00490A68" w:rsidRDefault="00DC0E90" w:rsidP="00DC0E90">
      <w:pPr>
        <w:pStyle w:val="serp-item"/>
        <w:spacing w:after="150" w:afterAutospacing="0" w:line="276" w:lineRule="auto"/>
        <w:ind w:firstLine="708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  <w:color w:val="000000"/>
        </w:rPr>
        <w:t>В этой работе исследуется понятие потенциала через призму идей Ж.</w:t>
      </w:r>
      <w:r w:rsidR="00ED72AD">
        <w:rPr>
          <w:rFonts w:ascii="Liberation Serif" w:hAnsi="Liberation Serif"/>
          <w:color w:val="000000"/>
        </w:rPr>
        <w:t> 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за</w:t>
      </w:r>
      <w:proofErr w:type="spellEnd"/>
      <w:r w:rsidRPr="00490A68">
        <w:rPr>
          <w:rFonts w:ascii="Liberation Serif" w:hAnsi="Liberation Serif"/>
          <w:color w:val="000000"/>
        </w:rPr>
        <w:t xml:space="preserve">. Автор утверждает, что часто термин «потенциал» путают с термином «возможность». Работа </w:t>
      </w:r>
      <w:r w:rsidRPr="00490A68">
        <w:rPr>
          <w:rFonts w:ascii="Liberation Serif" w:hAnsi="Liberation Serif"/>
          <w:color w:val="000000"/>
        </w:rPr>
        <w:lastRenderedPageBreak/>
        <w:t>состоит из Введения и трех частей. Во Введении представлены общий взгляд на потенциал. Автор ставит вопрос, что значит фраза, известная в педагогической среде: «У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них есть потенциал». Для учителей эт</w:t>
      </w:r>
      <w:r w:rsidR="00ED72AD">
        <w:rPr>
          <w:rFonts w:ascii="Liberation Serif" w:hAnsi="Liberation Serif"/>
          <w:color w:val="000000"/>
        </w:rPr>
        <w:t>а</w:t>
      </w:r>
      <w:r w:rsidRPr="00490A68">
        <w:rPr>
          <w:rFonts w:ascii="Liberation Serif" w:hAnsi="Liberation Serif"/>
          <w:color w:val="000000"/>
        </w:rPr>
        <w:t xml:space="preserve"> фраза является указанием на то, что ученик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(</w:t>
      </w:r>
      <w:r w:rsidR="00ED72AD">
        <w:rPr>
          <w:rFonts w:ascii="Liberation Serif" w:hAnsi="Liberation Serif"/>
          <w:color w:val="000000"/>
        </w:rPr>
        <w:t>-</w:t>
      </w:r>
      <w:r w:rsidRPr="00490A68">
        <w:rPr>
          <w:rFonts w:ascii="Liberation Serif" w:hAnsi="Liberation Serif"/>
          <w:color w:val="000000"/>
        </w:rPr>
        <w:t>и) еще не достиг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(</w:t>
      </w:r>
      <w:r w:rsidR="00ED72AD">
        <w:rPr>
          <w:rFonts w:ascii="Liberation Serif" w:hAnsi="Liberation Serif"/>
          <w:color w:val="000000"/>
        </w:rPr>
        <w:t>-</w:t>
      </w:r>
      <w:r w:rsidRPr="00490A68">
        <w:rPr>
          <w:rFonts w:ascii="Liberation Serif" w:hAnsi="Liberation Serif"/>
          <w:color w:val="000000"/>
        </w:rPr>
        <w:t>ли) ожидаемого результата, как правило, стандартного уровня, который учитель</w:t>
      </w:r>
      <w:r w:rsidR="00ED72AD">
        <w:rPr>
          <w:rFonts w:ascii="Liberation Serif" w:hAnsi="Liberation Serif"/>
          <w:color w:val="000000"/>
        </w:rPr>
        <w:t>,</w:t>
      </w:r>
      <w:r w:rsidRPr="00490A68">
        <w:rPr>
          <w:rFonts w:ascii="Liberation Serif" w:hAnsi="Liberation Serif"/>
          <w:color w:val="000000"/>
        </w:rPr>
        <w:t xml:space="preserve"> в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отличие от ученика, возможно, видит. Не исключено, что эта фраза есть способ сообщить родителям, что их отпрыск мог бы достичь более высоких результатов в учебе, если бы только они совместно вкладывали в дело больше энергии и усилий. Высказывание может, однако, быть просто эвфемизмом другого выражения</w:t>
      </w:r>
      <w:r w:rsidR="00ED72AD">
        <w:rPr>
          <w:rFonts w:ascii="Liberation Serif" w:hAnsi="Liberation Serif"/>
          <w:color w:val="000000"/>
        </w:rPr>
        <w:t>:</w:t>
      </w:r>
      <w:r w:rsidRPr="00490A68">
        <w:rPr>
          <w:rFonts w:ascii="Liberation Serif" w:hAnsi="Liberation Serif"/>
          <w:color w:val="000000"/>
        </w:rPr>
        <w:t xml:space="preserve">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мог бы добиться большего». Вопрос в том, должны ли понимать потенциал как некое определенное, наблюдаемое свойство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вроде темных волос или длинных пальцев. Потенциал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это фокус достижений, с его помощью формируются определения, лежащие в основе глобальной образовательной политики; само это представление потенциала нуждается в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разблокировании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о чем свидетельствуют призывы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зажечь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получить доступ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достичь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раскрыть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 и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найти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 нечто скрытое.</w:t>
      </w:r>
    </w:p>
    <w:p w14:paraId="431BDCD8" w14:textId="58474798" w:rsidR="00DC0E90" w:rsidRPr="00490A68" w:rsidRDefault="00DC0E90" w:rsidP="00DC0E90">
      <w:pPr>
        <w:pStyle w:val="serp-item"/>
        <w:spacing w:after="150" w:afterAutospacing="0" w:line="276" w:lineRule="auto"/>
        <w:ind w:firstLine="708"/>
        <w:contextualSpacing/>
        <w:jc w:val="both"/>
        <w:rPr>
          <w:rFonts w:ascii="Liberation Serif" w:hAnsi="Liberation Serif"/>
          <w:color w:val="000000"/>
        </w:rPr>
      </w:pPr>
      <w:r w:rsidRPr="00490A68">
        <w:rPr>
          <w:rFonts w:ascii="Liberation Serif" w:hAnsi="Liberation Serif"/>
          <w:color w:val="000000"/>
        </w:rPr>
        <w:t>Темой первой части «</w:t>
      </w:r>
      <w:proofErr w:type="spellStart"/>
      <w:r w:rsidRPr="00490A68">
        <w:rPr>
          <w:rFonts w:ascii="Liberation Serif" w:hAnsi="Liberation Serif"/>
          <w:color w:val="000000"/>
        </w:rPr>
        <w:t>Делёз</w:t>
      </w:r>
      <w:proofErr w:type="spellEnd"/>
      <w:r w:rsidRPr="00490A68">
        <w:rPr>
          <w:rFonts w:ascii="Liberation Serif" w:hAnsi="Liberation Serif"/>
          <w:color w:val="000000"/>
        </w:rPr>
        <w:t xml:space="preserve"> и образ мышления: понятие виртуальности у </w:t>
      </w:r>
      <w:proofErr w:type="spellStart"/>
      <w:r w:rsidRPr="00490A68">
        <w:rPr>
          <w:rFonts w:ascii="Liberation Serif" w:hAnsi="Liberation Serif"/>
          <w:color w:val="000000"/>
        </w:rPr>
        <w:t>Делёза</w:t>
      </w:r>
      <w:proofErr w:type="spellEnd"/>
      <w:r w:rsidRPr="00490A68">
        <w:rPr>
          <w:rFonts w:ascii="Liberation Serif" w:hAnsi="Liberation Serif"/>
          <w:color w:val="000000"/>
        </w:rPr>
        <w:t xml:space="preserve">» является исследование языка и контекста, в которых обычно используется потенциал, чтобы выявить предпосылки, лежащие в основе этого способа представления о чем-то. </w:t>
      </w:r>
      <w:r w:rsidRPr="00490A68">
        <w:rPr>
          <w:rFonts w:ascii="Liberation Serif" w:hAnsi="Liberation Serif"/>
        </w:rPr>
        <w:t>Автор отмечает две особенности потенциала: 1)</w:t>
      </w:r>
      <w:r w:rsidR="00ED72A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он представляется не столько неотъемлемой частью личности, сколько деятельностью, зависящей от интерпретации</w:t>
      </w:r>
      <w:r w:rsidR="00ED72AD">
        <w:rPr>
          <w:rFonts w:ascii="Liberation Serif" w:hAnsi="Liberation Serif"/>
        </w:rPr>
        <w:t>;</w:t>
      </w:r>
      <w:r w:rsidRPr="00490A68">
        <w:rPr>
          <w:rFonts w:ascii="Liberation Serif" w:hAnsi="Liberation Serif"/>
        </w:rPr>
        <w:t xml:space="preserve"> 2)</w:t>
      </w:r>
      <w:r w:rsidR="00ED72AD">
        <w:rPr>
          <w:rFonts w:ascii="Liberation Serif" w:hAnsi="Liberation Serif"/>
        </w:rPr>
        <w:t> п</w:t>
      </w:r>
      <w:r w:rsidRPr="00490A68">
        <w:rPr>
          <w:rFonts w:ascii="Liberation Serif" w:hAnsi="Liberation Serif"/>
          <w:color w:val="000000"/>
        </w:rPr>
        <w:t>отенциал представляется открытым динамичным творческим процессом, действующим у тех, кто вовлечен в процесс признания, принятия и поощрения того, что в этот момент становится. Он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не фиксированная характеристик</w:t>
      </w:r>
      <w:r w:rsidR="00ED72AD">
        <w:rPr>
          <w:rFonts w:ascii="Liberation Serif" w:hAnsi="Liberation Serif"/>
          <w:color w:val="000000"/>
        </w:rPr>
        <w:t>а</w:t>
      </w:r>
      <w:r w:rsidRPr="00490A68">
        <w:rPr>
          <w:rFonts w:ascii="Liberation Serif" w:hAnsi="Liberation Serif"/>
          <w:color w:val="000000"/>
        </w:rPr>
        <w:t xml:space="preserve"> чьей-либо личности. В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 xml:space="preserve">книге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Различия и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повторения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 (гл</w:t>
      </w:r>
      <w:r w:rsidR="00ED72AD">
        <w:rPr>
          <w:rFonts w:ascii="Liberation Serif" w:hAnsi="Liberation Serif"/>
          <w:color w:val="000000"/>
        </w:rPr>
        <w:t>. </w:t>
      </w:r>
      <w:r w:rsidRPr="00490A68">
        <w:rPr>
          <w:rFonts w:ascii="Liberation Serif" w:hAnsi="Liberation Serif"/>
          <w:color w:val="000000"/>
        </w:rPr>
        <w:t xml:space="preserve">3) 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</w:t>
      </w:r>
      <w:proofErr w:type="spellEnd"/>
      <w:r w:rsidRPr="00490A68">
        <w:rPr>
          <w:rFonts w:ascii="Liberation Serif" w:hAnsi="Liberation Serif"/>
          <w:color w:val="000000"/>
        </w:rPr>
        <w:t xml:space="preserve"> подвергает сомнению предпосылки, лежащие в основе общепринятых представлений о мышлении. Он утверждает, что в философии невозможно знать точку нача</w:t>
      </w:r>
      <w:r w:rsidR="00ED72AD">
        <w:rPr>
          <w:rFonts w:ascii="Liberation Serif" w:hAnsi="Liberation Serif"/>
          <w:color w:val="000000"/>
        </w:rPr>
        <w:t>ла</w:t>
      </w:r>
      <w:r w:rsidRPr="00490A68">
        <w:rPr>
          <w:rFonts w:ascii="Liberation Serif" w:hAnsi="Liberation Serif"/>
          <w:color w:val="000000"/>
        </w:rPr>
        <w:t xml:space="preserve">, поскольку невозможно отличить субъективные предпосылки от объективных: так, Декарт, например, не хочет определять человека как разумное животное, потому что такое определение очевидно предполагает использование понятий рациональности и животности. Представляя </w:t>
      </w:r>
      <w:proofErr w:type="spellStart"/>
      <w:r w:rsidRPr="00490A68">
        <w:rPr>
          <w:rFonts w:ascii="Liberation Serif" w:hAnsi="Liberation Serif"/>
          <w:color w:val="000000"/>
        </w:rPr>
        <w:t>Cogito</w:t>
      </w:r>
      <w:proofErr w:type="spellEnd"/>
      <w:r w:rsidRPr="00490A68">
        <w:rPr>
          <w:rFonts w:ascii="Liberation Serif" w:hAnsi="Liberation Serif"/>
          <w:color w:val="000000"/>
        </w:rPr>
        <w:t xml:space="preserve"> в качестве определения, он утверждает, что избегает всех тех объективных предпосылок, которые затрудняют процедуры, оперирующие родом и различием. Но он не избегает предпосылок другого рода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субъективных и имплицитных, содержащихся скорее во мнениях, чем в понятиях: предполагается, что каждый знает, независимо от концепций, что именно подразумевается под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я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>, мышлением и бытием. Декарт, утверждая</w:t>
      </w:r>
      <w:r w:rsidR="00ED72AD">
        <w:rPr>
          <w:rFonts w:ascii="Liberation Serif" w:hAnsi="Liberation Serif"/>
          <w:color w:val="000000"/>
        </w:rPr>
        <w:t>,</w:t>
      </w:r>
      <w:r w:rsidRPr="00490A68">
        <w:rPr>
          <w:rFonts w:ascii="Liberation Serif" w:hAnsi="Liberation Serif"/>
          <w:color w:val="000000"/>
        </w:rPr>
        <w:t xml:space="preserve">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Я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мыслю, следовательно, я существую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предполагал общепринятую и неизменяемую концепцию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Я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мыслю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 и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существую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. Это, утверждает 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</w:t>
      </w:r>
      <w:proofErr w:type="spellEnd"/>
      <w:r w:rsidRPr="00490A68">
        <w:rPr>
          <w:rFonts w:ascii="Liberation Serif" w:hAnsi="Liberation Serif"/>
          <w:color w:val="000000"/>
        </w:rPr>
        <w:t xml:space="preserve">, догматический или моральный образ мышления; образ, который зависит от модели идентичности, а не от версии различия, изложенной в первой и второй главах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Различия и повторения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. Модель сводится к распознаванию, определяемому 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зом</w:t>
      </w:r>
      <w:proofErr w:type="spellEnd"/>
      <w:r w:rsidRPr="00490A68">
        <w:rPr>
          <w:rFonts w:ascii="Liberation Serif" w:hAnsi="Liberation Serif"/>
          <w:color w:val="000000"/>
        </w:rPr>
        <w:t xml:space="preserve"> как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гармоничное применение всех способностей к предполагаемому одному и тому же объекту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, но проблема в том, что это распознавание зависит от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субъективного принципа сотрудничества способностей для "всех"</w:t>
      </w:r>
      <w:r w:rsidR="00ED72AD">
        <w:rPr>
          <w:rFonts w:ascii="Liberation Serif" w:hAnsi="Liberation Serif"/>
          <w:color w:val="000000"/>
        </w:rPr>
        <w:t>»</w:t>
      </w:r>
      <w:r w:rsidRPr="00490A68">
        <w:rPr>
          <w:rFonts w:ascii="Liberation Serif" w:hAnsi="Liberation Serif"/>
          <w:color w:val="000000"/>
        </w:rPr>
        <w:t xml:space="preserve">. Рассматривая мысль таким образом, философия терпит неудачу в своих попытках вырваться из </w:t>
      </w:r>
      <w:proofErr w:type="spellStart"/>
      <w:r w:rsidRPr="00490A68">
        <w:rPr>
          <w:rFonts w:ascii="Liberation Serif" w:hAnsi="Liberation Serif"/>
          <w:color w:val="000000"/>
        </w:rPr>
        <w:t>доксы</w:t>
      </w:r>
      <w:proofErr w:type="spellEnd"/>
      <w:r w:rsidRPr="00490A68">
        <w:rPr>
          <w:rFonts w:ascii="Liberation Serif" w:hAnsi="Liberation Serif"/>
          <w:color w:val="000000"/>
        </w:rPr>
        <w:t xml:space="preserve">, которая </w:t>
      </w:r>
      <w:proofErr w:type="spellStart"/>
      <w:r w:rsidRPr="00490A68">
        <w:rPr>
          <w:rFonts w:ascii="Liberation Serif" w:hAnsi="Liberation Serif"/>
          <w:color w:val="000000"/>
        </w:rPr>
        <w:t>ее</w:t>
      </w:r>
      <w:proofErr w:type="spellEnd"/>
      <w:r w:rsidRPr="00490A68">
        <w:rPr>
          <w:rFonts w:ascii="Liberation Serif" w:hAnsi="Liberation Serif"/>
          <w:color w:val="000000"/>
        </w:rPr>
        <w:t xml:space="preserve"> подрывает. Если считать, что образ мысли неизменен, то всегда будет существовать такая иерархия концептов, которая производится таким образом мыслей, и созданию концептов навсегда суждено стать </w:t>
      </w:r>
      <w:r w:rsidRPr="00490A68">
        <w:rPr>
          <w:rFonts w:ascii="Liberation Serif" w:hAnsi="Liberation Serif"/>
          <w:color w:val="000000"/>
        </w:rPr>
        <w:lastRenderedPageBreak/>
        <w:t xml:space="preserve">актом распознавания концептов, а то, что мы считаем актом мышления, на самом деле является актом узнавания. Узнавание вполне может занимать наши мысли, но это не значит, что мы думаем. </w:t>
      </w:r>
    </w:p>
    <w:p w14:paraId="1EF426B5" w14:textId="31977DC5" w:rsidR="00DC0E90" w:rsidRPr="00490A68" w:rsidRDefault="00DC0E90" w:rsidP="00DC0E90">
      <w:pPr>
        <w:pStyle w:val="serp-item"/>
        <w:spacing w:after="150" w:afterAutospacing="0" w:line="276" w:lineRule="auto"/>
        <w:ind w:firstLine="708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  <w:color w:val="000000"/>
        </w:rPr>
        <w:t>Во второй части «Потенциал как импровизационный процесс» речь идет о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деятельности, позволяющей ощутить колебания между виртуальностью и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актуализацией,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об импровизации, которая часто отождествляется с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придумыванием вещей на месте</w:t>
      </w:r>
      <w:r w:rsidR="00ED72AD">
        <w:rPr>
          <w:rFonts w:ascii="Liberation Serif" w:hAnsi="Liberation Serif"/>
          <w:color w:val="000000"/>
        </w:rPr>
        <w:t>» —</w:t>
      </w:r>
      <w:r w:rsidRPr="00490A68">
        <w:rPr>
          <w:rFonts w:ascii="Liberation Serif" w:hAnsi="Liberation Serif"/>
          <w:color w:val="000000"/>
        </w:rPr>
        <w:t xml:space="preserve"> как бы без предварительного контекста и без учета необходимых навыков и опыта. Напоминая об этом, автор анализирует факторы, способствующие осуществлению импровизации (вкус, чувство, акустика, качество инструментов, состояние зала).</w:t>
      </w:r>
      <w:r w:rsidRPr="00490A68">
        <w:rPr>
          <w:rFonts w:ascii="Liberation Serif" w:hAnsi="Liberation Serif"/>
        </w:rPr>
        <w:t xml:space="preserve"> Импровизация, осуществляемая в условиях, которые позволяют произведению быть актуализированным, есть своего рода  виртуальная реальность, сосуществующая рядом с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актуальной реальностью создаваемой музыки. Важно учитывать динамические взаимосвязи между виртуальными элементами (чувствами, прошлым опытом и</w:t>
      </w:r>
      <w:r w:rsidR="00ED72A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т.</w:t>
      </w:r>
      <w:r w:rsidR="00ED72A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д.) и</w:t>
      </w:r>
      <w:r w:rsidR="00391FBE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реальными элементами (инструменты, пространство для выступления, время суток и</w:t>
      </w:r>
      <w:r w:rsidR="00ED72A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>т.</w:t>
      </w:r>
      <w:r w:rsidR="00ED72AD">
        <w:rPr>
          <w:rFonts w:ascii="Liberation Serif" w:hAnsi="Liberation Serif"/>
        </w:rPr>
        <w:t> </w:t>
      </w:r>
      <w:r w:rsidRPr="00490A68">
        <w:rPr>
          <w:rFonts w:ascii="Liberation Serif" w:hAnsi="Liberation Serif"/>
        </w:rPr>
        <w:t xml:space="preserve">д.), </w:t>
      </w:r>
      <w:r w:rsidRPr="00137080">
        <w:rPr>
          <w:rFonts w:ascii="Liberation Serif" w:hAnsi="Liberation Serif"/>
        </w:rPr>
        <w:t>поскольку от этого зависит степень импровизации</w:t>
      </w:r>
      <w:r w:rsidR="00784E0F" w:rsidRPr="00137080">
        <w:rPr>
          <w:rFonts w:ascii="Liberation Serif" w:hAnsi="Liberation Serif"/>
        </w:rPr>
        <w:t>. Они</w:t>
      </w:r>
      <w:r w:rsidRPr="00137080">
        <w:rPr>
          <w:rFonts w:ascii="Liberation Serif" w:hAnsi="Liberation Serif"/>
        </w:rPr>
        <w:t xml:space="preserve"> могут быть ограничены, даже</w:t>
      </w:r>
      <w:r w:rsidRPr="00490A68">
        <w:rPr>
          <w:rFonts w:ascii="Liberation Serif" w:hAnsi="Liberation Serif"/>
        </w:rPr>
        <w:t xml:space="preserve"> предвидены, в большей или меньшей степени, в зависимости от созданных структур. Эти структуры включают жанр, динамику исполнителей, эмоции на сцене, культурный контекст, и это лишь некоторые из них.</w:t>
      </w:r>
    </w:p>
    <w:p w14:paraId="177DB83C" w14:textId="493B5226" w:rsidR="00DC0E90" w:rsidRPr="00490A68" w:rsidRDefault="00DC0E90" w:rsidP="00DC0E90">
      <w:pPr>
        <w:pStyle w:val="serp-item"/>
        <w:spacing w:after="150" w:afterAutospacing="0" w:line="276" w:lineRule="auto"/>
        <w:ind w:firstLine="708"/>
        <w:contextualSpacing/>
        <w:jc w:val="both"/>
        <w:rPr>
          <w:rFonts w:ascii="Liberation Serif" w:hAnsi="Liberation Serif"/>
        </w:rPr>
      </w:pPr>
      <w:r w:rsidRPr="00490A68">
        <w:rPr>
          <w:rFonts w:ascii="Liberation Serif" w:hAnsi="Liberation Serif"/>
          <w:color w:val="000000"/>
        </w:rPr>
        <w:t>В третьей части «Потенциал и механизированная мысль» рассматрива</w:t>
      </w:r>
      <w:r w:rsidR="00ED72AD">
        <w:rPr>
          <w:rFonts w:ascii="Liberation Serif" w:hAnsi="Liberation Serif"/>
          <w:color w:val="000000"/>
        </w:rPr>
        <w:t>ю</w:t>
      </w:r>
      <w:r w:rsidRPr="00490A68">
        <w:rPr>
          <w:rFonts w:ascii="Liberation Serif" w:hAnsi="Liberation Serif"/>
          <w:color w:val="000000"/>
        </w:rPr>
        <w:t>тся импровизация как способ реализации потенциала и способы изменения образовательной практики. Одним из способов такого изменения является переход к такому механизированному миру, который ориентирован на цифровые технологии. Автор считает этот проект «на удивление успешным»</w:t>
      </w:r>
      <w:r w:rsidR="00ED72AD">
        <w:rPr>
          <w:rFonts w:ascii="Liberation Serif" w:hAnsi="Liberation Serif"/>
          <w:color w:val="000000"/>
        </w:rPr>
        <w:t>.</w:t>
      </w:r>
      <w:r w:rsidRPr="00490A68">
        <w:rPr>
          <w:rFonts w:ascii="Liberation Serif" w:hAnsi="Liberation Serif"/>
          <w:color w:val="000000"/>
        </w:rPr>
        <w:t xml:space="preserve"> Его главным приоритетом является исключение несчастных случаев, регулярность и точность работы. Цифровой процесс никогда не бывает случайным, и на самом деле невозможно смоделировать случайный процесс. Скорее, цифровое является детерминированным. Каждая операция выполняется в соответствии с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правилом, рассчитываемым заранее. Онлайн-класс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это не просто альтернатива «живому» школьному классу, как синтетические струны на клавиатуре не являются альтернативной версией скрипки. Онлайн-пространство само по себе является актуализацией. Виртуальное у 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за</w:t>
      </w:r>
      <w:proofErr w:type="spellEnd"/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это место продуктивной случайности, встречи, которая пренебрегает предсказуемостью и дублированием, и то, что становится актуализированным, вступает в порождающие отношения с виртуальным.</w:t>
      </w:r>
    </w:p>
    <w:p w14:paraId="0FF645A9" w14:textId="32D37CC1" w:rsidR="003868F4" w:rsidRPr="00DC0E90" w:rsidRDefault="00DC0E90" w:rsidP="00116B95">
      <w:pPr>
        <w:pStyle w:val="serp-item"/>
        <w:spacing w:after="150" w:afterAutospacing="0" w:line="276" w:lineRule="auto"/>
        <w:ind w:firstLine="709"/>
        <w:contextualSpacing/>
        <w:jc w:val="both"/>
      </w:pPr>
      <w:r w:rsidRPr="00490A68">
        <w:rPr>
          <w:rFonts w:ascii="Liberation Serif" w:hAnsi="Liberation Serif"/>
          <w:color w:val="000000"/>
        </w:rPr>
        <w:t xml:space="preserve">Динамические силы, действующие в </w:t>
      </w:r>
      <w:proofErr w:type="spellStart"/>
      <w:r w:rsidRPr="00490A68">
        <w:rPr>
          <w:rFonts w:ascii="Liberation Serif" w:hAnsi="Liberation Serif"/>
          <w:color w:val="000000"/>
        </w:rPr>
        <w:t>дел</w:t>
      </w:r>
      <w:r w:rsidR="00ED72AD">
        <w:rPr>
          <w:rFonts w:ascii="Liberation Serif" w:hAnsi="Liberation Serif"/>
          <w:color w:val="000000"/>
        </w:rPr>
        <w:t>ё</w:t>
      </w:r>
      <w:r w:rsidRPr="00490A68">
        <w:rPr>
          <w:rFonts w:ascii="Liberation Serif" w:hAnsi="Liberation Serif"/>
          <w:color w:val="000000"/>
        </w:rPr>
        <w:t>зовской</w:t>
      </w:r>
      <w:proofErr w:type="spellEnd"/>
      <w:r w:rsidRPr="00490A68">
        <w:rPr>
          <w:rFonts w:ascii="Liberation Serif" w:hAnsi="Liberation Serif"/>
          <w:color w:val="000000"/>
        </w:rPr>
        <w:t xml:space="preserve"> виртуальности,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процесс раскрытия потенциала в импровизации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проявляются в цифровом мире. Цифровое пространство</w:t>
      </w:r>
      <w:r w:rsidR="00ED72AD">
        <w:rPr>
          <w:rFonts w:ascii="Liberation Serif" w:hAnsi="Liberation Serif"/>
          <w:color w:val="000000"/>
        </w:rPr>
        <w:t> —</w:t>
      </w:r>
      <w:r w:rsidRPr="00490A68">
        <w:rPr>
          <w:rFonts w:ascii="Liberation Serif" w:hAnsi="Liberation Serif"/>
          <w:color w:val="000000"/>
        </w:rPr>
        <w:t xml:space="preserve"> это мир бессилия, потому что </w:t>
      </w:r>
      <w:r w:rsidR="00ED72AD">
        <w:rPr>
          <w:rFonts w:ascii="Liberation Serif" w:hAnsi="Liberation Serif"/>
          <w:color w:val="000000"/>
        </w:rPr>
        <w:t>«</w:t>
      </w:r>
      <w:r w:rsidRPr="00490A68">
        <w:rPr>
          <w:rFonts w:ascii="Liberation Serif" w:hAnsi="Liberation Serif"/>
          <w:color w:val="000000"/>
        </w:rPr>
        <w:t>каждый ввод был предвиден заранее, и</w:t>
      </w:r>
      <w:r w:rsidR="00391FBE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каждый вывод является необходимым следствием некоторого ввода</w:t>
      </w:r>
      <w:r w:rsidR="00ED72AD">
        <w:rPr>
          <w:rFonts w:ascii="Liberation Serif" w:hAnsi="Liberation Serif"/>
          <w:color w:val="000000"/>
        </w:rPr>
        <w:t>».</w:t>
      </w:r>
      <w:r w:rsidRPr="00490A68">
        <w:rPr>
          <w:rFonts w:ascii="Liberation Serif" w:hAnsi="Liberation Serif"/>
          <w:color w:val="000000"/>
        </w:rPr>
        <w:t xml:space="preserve"> В</w:t>
      </w:r>
      <w:r w:rsidR="00ED72AD">
        <w:rPr>
          <w:rFonts w:ascii="Liberation Serif" w:hAnsi="Liberation Serif"/>
          <w:color w:val="000000"/>
        </w:rPr>
        <w:t> </w:t>
      </w:r>
      <w:r w:rsidRPr="00490A68">
        <w:rPr>
          <w:rFonts w:ascii="Liberation Serif" w:hAnsi="Liberation Serif"/>
          <w:color w:val="000000"/>
        </w:rPr>
        <w:t>цифровом мире почти неизбежно принимать потенциальное за возможное. Но более того, его парадигма предсказуемости благоприятствует концепциям и способам мышления, которые имеют сходную структуру.</w:t>
      </w:r>
    </w:p>
    <w:sectPr w:rsidR="003868F4" w:rsidRPr="00DC0E90" w:rsidSect="00520A9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1134" w:bottom="1134" w:left="1134" w:header="708" w:footer="708" w:gutter="0"/>
      <w:pgNumType w:start="1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1FA5D" w14:textId="77777777" w:rsidR="00FE3367" w:rsidRDefault="00FE3367" w:rsidP="007E16FE">
      <w:r>
        <w:separator/>
      </w:r>
    </w:p>
  </w:endnote>
  <w:endnote w:type="continuationSeparator" w:id="0">
    <w:p w14:paraId="25DADA8A" w14:textId="77777777" w:rsidR="00FE3367" w:rsidRDefault="00FE3367" w:rsidP="007E1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430600"/>
      <w:docPartObj>
        <w:docPartGallery w:val="Page Numbers (Bottom of Page)"/>
        <w:docPartUnique/>
      </w:docPartObj>
    </w:sdtPr>
    <w:sdtContent>
      <w:p w14:paraId="1F1A327A" w14:textId="77777777" w:rsidR="00520A91" w:rsidRDefault="00520A91" w:rsidP="00520A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118</w:t>
        </w:r>
        <w:r>
          <w:fldChar w:fldCharType="end"/>
        </w:r>
      </w:p>
    </w:sdtContent>
  </w:sdt>
  <w:p w14:paraId="1CB80067" w14:textId="77777777" w:rsidR="00520A91" w:rsidRDefault="00520A9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BA8FB" w14:textId="5259A34F" w:rsidR="001B06ED" w:rsidRPr="001B06ED" w:rsidRDefault="001B06ED" w:rsidP="001B06ED">
    <w:pPr>
      <w:pStyle w:val="a8"/>
      <w:jc w:val="center"/>
      <w:rPr>
        <w:rFonts w:ascii="Liberation Serif" w:hAnsi="Liberation Serif"/>
        <w:sz w:val="28"/>
        <w:szCs w:val="28"/>
      </w:rPr>
    </w:pPr>
  </w:p>
  <w:sdt>
    <w:sdtPr>
      <w:id w:val="-1776467127"/>
      <w:docPartObj>
        <w:docPartGallery w:val="Page Numbers (Bottom of Page)"/>
        <w:docPartUnique/>
      </w:docPartObj>
    </w:sdtPr>
    <w:sdtContent>
      <w:p w14:paraId="559E3FE2" w14:textId="77777777" w:rsidR="00520A91" w:rsidRDefault="00520A91" w:rsidP="00520A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119</w:t>
        </w:r>
        <w:r>
          <w:fldChar w:fldCharType="end"/>
        </w:r>
      </w:p>
    </w:sdtContent>
  </w:sdt>
  <w:p w14:paraId="3B460E6A" w14:textId="77777777" w:rsidR="001B06ED" w:rsidRDefault="001B06E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7293233"/>
      <w:docPartObj>
        <w:docPartGallery w:val="Page Numbers (Bottom of Page)"/>
        <w:docPartUnique/>
      </w:docPartObj>
    </w:sdtPr>
    <w:sdtContent>
      <w:p w14:paraId="1C6F85FE" w14:textId="6A7AADD7" w:rsidR="00520A91" w:rsidRDefault="00520A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117</w:t>
        </w:r>
        <w:r>
          <w:fldChar w:fldCharType="end"/>
        </w:r>
      </w:p>
    </w:sdtContent>
  </w:sdt>
  <w:p w14:paraId="6A624DAD" w14:textId="77777777" w:rsidR="001B06ED" w:rsidRDefault="001B06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B5BB2" w14:textId="77777777" w:rsidR="00FE3367" w:rsidRDefault="00FE3367" w:rsidP="007E16FE">
      <w:r>
        <w:separator/>
      </w:r>
    </w:p>
  </w:footnote>
  <w:footnote w:type="continuationSeparator" w:id="0">
    <w:p w14:paraId="5A27BD98" w14:textId="77777777" w:rsidR="00FE3367" w:rsidRDefault="00FE3367" w:rsidP="007E1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327B2" w14:textId="77777777" w:rsidR="00DC0E90" w:rsidRDefault="00DC0E90" w:rsidP="00DC0E90">
    <w:pPr>
      <w:tabs>
        <w:tab w:val="center" w:pos="4677"/>
        <w:tab w:val="right" w:pos="9355"/>
      </w:tabs>
      <w:jc w:val="center"/>
      <w:rPr>
        <w:rFonts w:ascii="Arial" w:eastAsia="Times New Roman" w:hAnsi="Arial" w:cs="Arial"/>
        <w:lang w:eastAsia="ru-RU"/>
      </w:rPr>
    </w:pPr>
    <w:proofErr w:type="spellStart"/>
    <w:r w:rsidRPr="004F0E3F">
      <w:rPr>
        <w:rFonts w:ascii="Arial" w:eastAsia="Times New Roman" w:hAnsi="Arial" w:cs="Arial"/>
        <w:lang w:eastAsia="ru-RU"/>
      </w:rPr>
      <w:t>Vox</w:t>
    </w:r>
    <w:proofErr w:type="spellEnd"/>
    <w:r w:rsidRPr="004F0E3F">
      <w:rPr>
        <w:rFonts w:ascii="Arial" w:eastAsia="Times New Roman" w:hAnsi="Arial" w:cs="Arial"/>
        <w:lang w:eastAsia="ru-RU"/>
      </w:rPr>
      <w:t>. Философский журнал. Выпуск 41 (июнь 2023)</w:t>
    </w:r>
  </w:p>
  <w:p w14:paraId="687D75BB" w14:textId="6F5AA259" w:rsidR="007E16FE" w:rsidRDefault="007E16FE" w:rsidP="007E16FE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</w:p>
  <w:p w14:paraId="301A7D8C" w14:textId="1501A851" w:rsidR="007E16FE" w:rsidRPr="007E16FE" w:rsidRDefault="007E16FE" w:rsidP="007E16FE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________________________________________________________________________</w:t>
    </w:r>
  </w:p>
  <w:p w14:paraId="2974B1A8" w14:textId="77777777" w:rsidR="007E16FE" w:rsidRDefault="007E16F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408F2" w14:textId="77777777" w:rsidR="001B06ED" w:rsidRDefault="001B06ED" w:rsidP="001B06ED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 w:rsidRPr="001B06ED">
      <w:rPr>
        <w:rFonts w:ascii="Arial" w:eastAsia="Calibri" w:hAnsi="Arial" w:cs="Arial"/>
        <w:lang w:val="en-US"/>
      </w:rPr>
      <w:t>Nota</w:t>
    </w:r>
    <w:r w:rsidRPr="001B06ED">
      <w:rPr>
        <w:rFonts w:ascii="Arial" w:eastAsia="Calibri" w:hAnsi="Arial" w:cs="Arial"/>
      </w:rPr>
      <w:t xml:space="preserve"> </w:t>
    </w:r>
    <w:r w:rsidRPr="001B06ED">
      <w:rPr>
        <w:rFonts w:ascii="Arial" w:eastAsia="Calibri" w:hAnsi="Arial" w:cs="Arial"/>
        <w:lang w:val="en-US"/>
      </w:rPr>
      <w:t>bene</w:t>
    </w:r>
    <w:r w:rsidRPr="001B06ED">
      <w:rPr>
        <w:rFonts w:ascii="Arial" w:eastAsia="Calibri" w:hAnsi="Arial" w:cs="Arial"/>
      </w:rPr>
      <w:t>. Коротко о книгах</w:t>
    </w:r>
  </w:p>
  <w:p w14:paraId="0947F2E0" w14:textId="3CB0FCB1" w:rsidR="001B06ED" w:rsidRPr="001B06ED" w:rsidRDefault="001B06ED" w:rsidP="001B06ED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________________________________________________________________________</w:t>
    </w:r>
  </w:p>
  <w:p w14:paraId="5BEFA90F" w14:textId="77777777" w:rsidR="007E16FE" w:rsidRDefault="007E16F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3FCB4" w14:textId="77777777" w:rsidR="007E16FE" w:rsidRPr="007E16FE" w:rsidRDefault="007E16FE" w:rsidP="007E16FE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 w:rsidRPr="007E16FE">
      <w:rPr>
        <w:rFonts w:ascii="Arial" w:eastAsia="Calibri" w:hAnsi="Arial" w:cs="Arial"/>
      </w:rPr>
      <w:t xml:space="preserve">Электронный философский журнал </w:t>
    </w:r>
    <w:proofErr w:type="spellStart"/>
    <w:r w:rsidRPr="007E16FE">
      <w:rPr>
        <w:rFonts w:ascii="Arial" w:eastAsia="Calibri" w:hAnsi="Arial" w:cs="Arial"/>
      </w:rPr>
      <w:t>Vox</w:t>
    </w:r>
    <w:proofErr w:type="spellEnd"/>
    <w:r w:rsidRPr="007E16FE">
      <w:rPr>
        <w:rFonts w:ascii="Arial" w:eastAsia="Calibri" w:hAnsi="Arial" w:cs="Arial"/>
      </w:rPr>
      <w:t>: http://vox-journal.org</w:t>
    </w:r>
  </w:p>
  <w:p w14:paraId="1F22496E" w14:textId="5B8E667B" w:rsidR="007E16FE" w:rsidRDefault="007E16FE" w:rsidP="007E16FE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 w:rsidRPr="007E16FE">
      <w:rPr>
        <w:rFonts w:ascii="Arial" w:eastAsia="Calibri" w:hAnsi="Arial" w:cs="Arial"/>
      </w:rPr>
      <w:t xml:space="preserve">Выпуск </w:t>
    </w:r>
    <w:r w:rsidR="00DC0E90">
      <w:rPr>
        <w:rFonts w:ascii="Arial" w:eastAsia="Calibri" w:hAnsi="Arial" w:cs="Arial"/>
      </w:rPr>
      <w:t>4</w:t>
    </w:r>
    <w:r w:rsidR="00DC0E90">
      <w:rPr>
        <w:rFonts w:ascii="Arial" w:eastAsia="Calibri" w:hAnsi="Arial" w:cs="Arial"/>
        <w:lang w:val="en-US"/>
      </w:rPr>
      <w:t>1</w:t>
    </w:r>
    <w:r w:rsidRPr="007E16FE">
      <w:rPr>
        <w:rFonts w:ascii="Arial" w:eastAsia="Calibri" w:hAnsi="Arial" w:cs="Arial"/>
      </w:rPr>
      <w:t xml:space="preserve"> (</w:t>
    </w:r>
    <w:r w:rsidR="00DC0E90">
      <w:rPr>
        <w:rFonts w:ascii="Arial" w:eastAsia="Calibri" w:hAnsi="Arial" w:cs="Arial"/>
      </w:rPr>
      <w:t>июнь</w:t>
    </w:r>
    <w:r w:rsidRPr="007E16FE">
      <w:rPr>
        <w:rFonts w:ascii="Arial" w:eastAsia="Calibri" w:hAnsi="Arial" w:cs="Arial"/>
      </w:rPr>
      <w:t xml:space="preserve"> 202</w:t>
    </w:r>
    <w:r>
      <w:rPr>
        <w:rFonts w:ascii="Arial" w:eastAsia="Calibri" w:hAnsi="Arial" w:cs="Arial"/>
      </w:rPr>
      <w:t>3</w:t>
    </w:r>
    <w:r w:rsidRPr="007E16FE">
      <w:rPr>
        <w:rFonts w:ascii="Arial" w:eastAsia="Calibri" w:hAnsi="Arial" w:cs="Arial"/>
      </w:rPr>
      <w:t>)</w:t>
    </w:r>
  </w:p>
  <w:p w14:paraId="7BA2F35B" w14:textId="07B36A46" w:rsidR="007E16FE" w:rsidRPr="007E16FE" w:rsidRDefault="007E16FE" w:rsidP="007E16FE">
    <w:pPr>
      <w:tabs>
        <w:tab w:val="center" w:pos="4677"/>
        <w:tab w:val="right" w:pos="9355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________________________________________________________________________</w:t>
    </w:r>
  </w:p>
  <w:p w14:paraId="131CEBD5" w14:textId="77777777" w:rsidR="007E16FE" w:rsidRDefault="007E16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75AF"/>
    <w:multiLevelType w:val="multilevel"/>
    <w:tmpl w:val="3B7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D0"/>
    <w:rsid w:val="00025A05"/>
    <w:rsid w:val="00075A0B"/>
    <w:rsid w:val="0011593A"/>
    <w:rsid w:val="00116B95"/>
    <w:rsid w:val="0012378D"/>
    <w:rsid w:val="001321D0"/>
    <w:rsid w:val="00137080"/>
    <w:rsid w:val="00171BAA"/>
    <w:rsid w:val="001B06ED"/>
    <w:rsid w:val="001E0E2E"/>
    <w:rsid w:val="00311B90"/>
    <w:rsid w:val="00375052"/>
    <w:rsid w:val="00391FBE"/>
    <w:rsid w:val="0039605D"/>
    <w:rsid w:val="0040060A"/>
    <w:rsid w:val="004364A3"/>
    <w:rsid w:val="00461F08"/>
    <w:rsid w:val="004D0F53"/>
    <w:rsid w:val="004E3AEC"/>
    <w:rsid w:val="004F4E2B"/>
    <w:rsid w:val="00520A91"/>
    <w:rsid w:val="0058515D"/>
    <w:rsid w:val="006552A8"/>
    <w:rsid w:val="006A7A5B"/>
    <w:rsid w:val="00753E58"/>
    <w:rsid w:val="00784E0F"/>
    <w:rsid w:val="007E16FE"/>
    <w:rsid w:val="008B6F69"/>
    <w:rsid w:val="008C101D"/>
    <w:rsid w:val="00A92D95"/>
    <w:rsid w:val="00AE491E"/>
    <w:rsid w:val="00B11A57"/>
    <w:rsid w:val="00B21D59"/>
    <w:rsid w:val="00B619F2"/>
    <w:rsid w:val="00CB6ACB"/>
    <w:rsid w:val="00CC420A"/>
    <w:rsid w:val="00D427BE"/>
    <w:rsid w:val="00DC0E90"/>
    <w:rsid w:val="00E70DEB"/>
    <w:rsid w:val="00ED72AD"/>
    <w:rsid w:val="00F45951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0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2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erp-item">
    <w:name w:val="serp-item"/>
    <w:basedOn w:val="a"/>
    <w:rsid w:val="00132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BA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B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E16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E16FE"/>
  </w:style>
  <w:style w:type="paragraph" w:styleId="a8">
    <w:name w:val="footer"/>
    <w:basedOn w:val="a"/>
    <w:link w:val="a9"/>
    <w:uiPriority w:val="99"/>
    <w:unhideWhenUsed/>
    <w:rsid w:val="007E16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16FE"/>
  </w:style>
  <w:style w:type="character" w:styleId="aa">
    <w:name w:val="Hyperlink"/>
    <w:basedOn w:val="a0"/>
    <w:uiPriority w:val="99"/>
    <w:unhideWhenUsed/>
    <w:rsid w:val="00DC0E9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2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erp-item">
    <w:name w:val="serp-item"/>
    <w:basedOn w:val="a"/>
    <w:rsid w:val="00132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71BA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B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E16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E16FE"/>
  </w:style>
  <w:style w:type="paragraph" w:styleId="a8">
    <w:name w:val="footer"/>
    <w:basedOn w:val="a"/>
    <w:link w:val="a9"/>
    <w:uiPriority w:val="99"/>
    <w:unhideWhenUsed/>
    <w:rsid w:val="007E16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16FE"/>
  </w:style>
  <w:style w:type="character" w:styleId="aa">
    <w:name w:val="Hyperlink"/>
    <w:basedOn w:val="a0"/>
    <w:uiPriority w:val="99"/>
    <w:unhideWhenUsed/>
    <w:rsid w:val="00DC0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oi.org/10.1080/17449642.2023.218872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andfonline.com/author/Herring%2C+Catherin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FE578-FA6A-42F2-AE5E-C630EBE4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Светлана</dc:creator>
  <cp:lastModifiedBy>TN</cp:lastModifiedBy>
  <cp:revision>6</cp:revision>
  <dcterms:created xsi:type="dcterms:W3CDTF">2023-06-06T05:27:00Z</dcterms:created>
  <dcterms:modified xsi:type="dcterms:W3CDTF">2023-06-29T15:26:00Z</dcterms:modified>
</cp:coreProperties>
</file>