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53E924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1. Тема</w:t>
      </w:r>
    </w:p>
    <w:p w14:paraId="4423B0BE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Здравствуйте, уважаемые члены комиссии.</w:t>
      </w:r>
    </w:p>
    <w:p w14:paraId="28403860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2. О платформе</w:t>
      </w:r>
    </w:p>
    <w:p w14:paraId="42BF7C10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Моя работа посвящена модулю «Образование» для платформы «Полярная Матрица», которая объединяет разные направления работы IT-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Cube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одной системе.</w:t>
      </w:r>
    </w:p>
    <w:p w14:paraId="47074CB3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3. Актуальность</w:t>
      </w:r>
    </w:p>
    <w:p w14:paraId="7E165587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Актуальность работы связана с тем, что образовательный процесс в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ItCube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 ведётся в разных несвязанных между собой инструментах, таких как таблицы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Excel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Bitrix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Яндекс диски.</w:t>
      </w:r>
    </w:p>
    <w:p w14:paraId="39DC0877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Из-за этого данные приходится переносить вручную, и сотрудникам сложнее контролировать процесс обучения.</w:t>
      </w:r>
    </w:p>
    <w:p w14:paraId="493D90C6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4. Цель и задачи</w:t>
      </w:r>
    </w:p>
    <w:p w14:paraId="59E7EA13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работы — разработать модуль организации образовательного процесса и системы поддержки пользователей для платформы «Полярная Матрица».</w:t>
      </w:r>
    </w:p>
    <w:p w14:paraId="310BB531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должен поддерживать путь ученика от выбора программы и подачи заявки до обучения и получения итогового документа.</w:t>
      </w:r>
    </w:p>
    <w:p w14:paraId="2932EDEC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5. Аналоги и патентный поиск</w:t>
      </w:r>
    </w:p>
    <w:p w14:paraId="21DE3766" w14:textId="7A0F3C52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 проектированием я выполнил анализ аналогов и патентный поиск систем,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связаны</w:t>
      </w:r>
      <w:r w:rsidR="006F0C7B">
        <w:rPr>
          <w:rFonts w:ascii="Times New Roman" w:eastAsia="Times New Roman" w:hAnsi="Times New Roman" w:cs="Times New Roman"/>
          <w:sz w:val="24"/>
          <w:szCs w:val="24"/>
          <w:lang w:eastAsia="ru-RU"/>
        </w:rPr>
        <w:t>х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электронным обучением. Это Навигатор,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Дневник.ру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Moodle</w:t>
      </w:r>
      <w:proofErr w:type="spellEnd"/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5001487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 показал, что эти решения закрывают только часть функционала.</w:t>
      </w:r>
    </w:p>
    <w:p w14:paraId="3489380D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6. IDEF0 AS-IS</w:t>
      </w:r>
    </w:p>
    <w:p w14:paraId="0F38238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IDEF0 AS-IS показан текущий процесс организации обучения.</w:t>
      </w:r>
    </w:p>
    <w:p w14:paraId="77B73BCB" w14:textId="1117A0EF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включает работу ученика, преподавателя и завуча</w:t>
      </w:r>
      <w:r w:rsidR="002A44F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7DC777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7. IDEF0 AS-IS, декомпозиция</w:t>
      </w:r>
    </w:p>
    <w:p w14:paraId="335A0FA6" w14:textId="5795004D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декомпозиции процесс разделён на основные эта</w:t>
      </w:r>
      <w:bookmarkStart w:id="0" w:name="_GoBack"/>
      <w:bookmarkEnd w:id="0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пы</w:t>
      </w:r>
      <w:r w:rsidR="002A44F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1730F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8. DFD AS-IS</w:t>
      </w:r>
    </w:p>
    <w:p w14:paraId="11BE4F85" w14:textId="7BC00718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DFD AS-IS отражает </w:t>
      </w:r>
      <w:r w:rsidR="005547A0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внешними сущностями и процессом организации обучения.</w:t>
      </w:r>
    </w:p>
    <w:p w14:paraId="4CFD6859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9. DFD AS-IS, декомпозиция</w:t>
      </w:r>
    </w:p>
    <w:p w14:paraId="3098FFAA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декомпозиции представлены этапы обмена данными в текущем процессе, а общая трудоёмкость AS-IS составила 440 минут.</w:t>
      </w:r>
    </w:p>
    <w:p w14:paraId="7894F4B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Слайд 10. IDEF0 TO-BE</w:t>
      </w:r>
    </w:p>
    <w:p w14:paraId="057D407E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В IDEF0 TO-BE представлен процесс организации обучения после внедрения модуля.</w:t>
      </w:r>
    </w:p>
    <w:p w14:paraId="311FC8D0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11. IDEF0 TO-BE, декомпозиция</w:t>
      </w:r>
    </w:p>
    <w:p w14:paraId="2B679F6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Декомпозиция TO-BE показывает, что основные этапы сохраняются, но выполняются уже через проектируемую систему.</w:t>
      </w:r>
    </w:p>
    <w:p w14:paraId="415A9246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12. DFD TO-BE</w:t>
      </w:r>
    </w:p>
    <w:p w14:paraId="4AAA6431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DFD TO-BE приведён обмен данными после внедрения модуля, а общая трудоёмкость процесса составляет 220 минут.</w:t>
      </w:r>
    </w:p>
    <w:p w14:paraId="05D280B3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13. DFD TO-BE, декомпозиция</w:t>
      </w:r>
    </w:p>
    <w:p w14:paraId="779FFEC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декомпозиции видно, что данные сохраняются в базе данных модуля «Образование», и основные этапы работают уже через неё.</w:t>
      </w:r>
    </w:p>
    <w:p w14:paraId="52123DEF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14. Логическая модель базы данных</w:t>
      </w:r>
    </w:p>
    <w:p w14:paraId="20DECB93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Логическая модель описывает доменные сущности модуля: курсы, группы, заявки, обучение, сертификаты и ИИ-подсистему.</w:t>
      </w:r>
    </w:p>
    <w:p w14:paraId="1E348066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15. Физическая модель базы данных</w:t>
      </w:r>
    </w:p>
    <w:p w14:paraId="5F2E932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Физическая модель реализована в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учётом связей, ограничений, аудита заявок и хранения файлов через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D05806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16. Стек технологий</w:t>
      </w:r>
    </w:p>
    <w:p w14:paraId="0BCDA6A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реализован на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Go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данные хранятся в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файлы — в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взаимодействие построено через REST и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gRPC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B7E877D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17. Архитектура и развёртывание</w:t>
      </w:r>
    </w:p>
    <w:p w14:paraId="7020C32A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Модуль работает через API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Gateway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не дублирует ядро платформы: пользователи и авторизация остаются в общем сервисе.</w:t>
      </w:r>
    </w:p>
    <w:p w14:paraId="33EC0CBB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18. ИИ-ассистент для пользователя</w:t>
      </w:r>
    </w:p>
    <w:p w14:paraId="01B1401F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ИИ-ассистент помогает выбрать курс: вопрос обрабатывается через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Embedding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API, поиск выполняется в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Milvus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ответ формируется через LLM API.</w:t>
      </w:r>
    </w:p>
    <w:p w14:paraId="07F5A51B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19. ИИ-ассистент для преподавателя</w:t>
      </w:r>
    </w:p>
    <w:p w14:paraId="75CBA6FE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преподавателя ИИ формирует черновик проверки работы, но итоговую оценку и комментарий всё равно утверждает человек.</w:t>
      </w:r>
    </w:p>
    <w:p w14:paraId="20D25939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20. Диаграмма прецедентов</w:t>
      </w:r>
    </w:p>
    <w:p w14:paraId="40B5AD1C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Диаграмма прецедентов показывает разграничение возможностей ученика, преподавателя, завуча и администратора.</w:t>
      </w:r>
    </w:p>
    <w:p w14:paraId="14BED701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21. Диаграмма последовательности</w:t>
      </w:r>
    </w:p>
    <w:p w14:paraId="784AEDF1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Диаграмма последовательности показывает обработку запроса через API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Gateway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сервис </w:t>
      </w:r>
      <w:proofErr w:type="spellStart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education</w:t>
      </w:r>
      <w:proofErr w:type="spellEnd"/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базу данных.</w:t>
      </w:r>
    </w:p>
    <w:p w14:paraId="6D9739AC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демонстрации</w:t>
      </w:r>
    </w:p>
    <w:p w14:paraId="5D8C76E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Сейчас покажу основной сценарий: подачу заявки, зачисление, открытие доступа к группе, сдачу задания и проверку преподавателем.</w:t>
      </w:r>
    </w:p>
    <w:p w14:paraId="70B9E8F5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экономического обоснования</w:t>
      </w:r>
    </w:p>
    <w:p w14:paraId="272B00EE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Экономический эффект рассчитан через снижение трудоёмкости: процесс сократился с 440 до 220 минут, то есть на 50 процентов.</w:t>
      </w:r>
    </w:p>
    <w:p w14:paraId="37CF831A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заключения</w:t>
      </w:r>
    </w:p>
    <w:p w14:paraId="2EE551B7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работы достигнута: разработан модуль, который поддерживает путь ученика от заявки до итогового документа и снижает ручную нагрузку сотрудников.</w:t>
      </w:r>
    </w:p>
    <w:p w14:paraId="2E7CA815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Спасибо за внимание, доклад окончен.</w:t>
      </w:r>
    </w:p>
    <w:p w14:paraId="07DA256B" w14:textId="77777777" w:rsidR="006F6111" w:rsidRPr="00D61F97" w:rsidRDefault="006F6111" w:rsidP="00D61F97"/>
    <w:sectPr w:rsidR="006F6111" w:rsidRPr="00D61F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DDB"/>
    <w:rsid w:val="0004292C"/>
    <w:rsid w:val="000D440A"/>
    <w:rsid w:val="002A44F4"/>
    <w:rsid w:val="003369DF"/>
    <w:rsid w:val="005547A0"/>
    <w:rsid w:val="006F0C7B"/>
    <w:rsid w:val="006F6111"/>
    <w:rsid w:val="00D61F97"/>
    <w:rsid w:val="00D90DDB"/>
    <w:rsid w:val="00F73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93DD4"/>
  <w15:chartTrackingRefBased/>
  <w15:docId w15:val="{FF265FB9-DB0C-420E-98D2-BFD643A95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D44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4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Криворучко</dc:creator>
  <cp:keywords/>
  <dc:description/>
  <cp:lastModifiedBy>Павел Криворучко</cp:lastModifiedBy>
  <cp:revision>8</cp:revision>
  <dcterms:created xsi:type="dcterms:W3CDTF">2026-06-12T18:45:00Z</dcterms:created>
  <dcterms:modified xsi:type="dcterms:W3CDTF">2026-06-14T11:24:00Z</dcterms:modified>
</cp:coreProperties>
</file>