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4B68" w14:textId="7DB4531B" w:rsidR="00F44B84" w:rsidRDefault="00F44B84" w:rsidP="00F44B84">
      <w:pPr>
        <w:pStyle w:val="Heading1"/>
        <w:jc w:val="center"/>
      </w:pPr>
      <w:bookmarkStart w:id="0" w:name="_Toc201167079"/>
      <w:r>
        <w:t>REPREZENTATIVNI DOKUMENT</w:t>
      </w:r>
    </w:p>
    <w:p w14:paraId="09E5338A" w14:textId="77777777" w:rsidR="00F44B84" w:rsidRDefault="00F44B84" w:rsidP="00F44B84">
      <w:pPr>
        <w:pStyle w:val="Heading1"/>
      </w:pPr>
    </w:p>
    <w:p w14:paraId="518EB748" w14:textId="38F6EB02" w:rsidR="006D155E" w:rsidRDefault="00314BEF" w:rsidP="006D155E">
      <w:pPr>
        <w:pStyle w:val="Heading1"/>
        <w:numPr>
          <w:ilvl w:val="0"/>
          <w:numId w:val="1"/>
        </w:numPr>
        <w:spacing w:line="360" w:lineRule="auto"/>
      </w:pPr>
      <w:r>
        <w:t>Specifikacija zahtjeva</w:t>
      </w:r>
      <w:bookmarkStart w:id="1" w:name="_GoBack"/>
      <w:bookmarkEnd w:id="0"/>
      <w:bookmarkEnd w:id="1"/>
    </w:p>
    <w:p w14:paraId="73A27634" w14:textId="77777777" w:rsidR="00F44B84" w:rsidRPr="006D155E" w:rsidRDefault="00F44B84" w:rsidP="00F44B84">
      <w:pPr>
        <w:pStyle w:val="Heading1"/>
        <w:spacing w:line="360" w:lineRule="auto"/>
        <w:ind w:left="0" w:firstLine="0"/>
      </w:pPr>
    </w:p>
    <w:p w14:paraId="356B5377" w14:textId="42B018A6" w:rsidR="00AE4BE5" w:rsidRDefault="00314BEF" w:rsidP="00F44B84">
      <w:pPr>
        <w:pStyle w:val="Heading1"/>
        <w:numPr>
          <w:ilvl w:val="1"/>
          <w:numId w:val="1"/>
        </w:numPr>
      </w:pPr>
      <w:r>
        <w:t>Poslovni zahtjevi</w:t>
      </w:r>
    </w:p>
    <w:p w14:paraId="2EA5CFC9" w14:textId="77777777" w:rsidR="006D155E" w:rsidRPr="00F44B84" w:rsidRDefault="006D155E" w:rsidP="00F44B84">
      <w:pPr>
        <w:pStyle w:val="Heading2"/>
      </w:pPr>
    </w:p>
    <w:p w14:paraId="0DAB1BA4" w14:textId="6FFA953E" w:rsidR="00314BEF" w:rsidRPr="00F44B84" w:rsidRDefault="00314BEF" w:rsidP="00F44B84">
      <w:pPr>
        <w:pStyle w:val="Heading2"/>
        <w:ind w:left="0" w:firstLine="0"/>
      </w:pPr>
      <w:r w:rsidRPr="00F44B84">
        <w:t>Digitalizacija podataka o projekcijama i rezervacijama</w:t>
      </w:r>
    </w:p>
    <w:p w14:paraId="785020EA" w14:textId="77777777" w:rsidR="00314BEF" w:rsidRDefault="00314BEF" w:rsidP="006000AC">
      <w:pPr>
        <w:pStyle w:val="NormalWeb"/>
        <w:spacing w:line="360" w:lineRule="auto"/>
      </w:pPr>
      <w:r>
        <w:t>Sustav treba omogućiti centralizirano vođenje podataka o filmovima, terminima projekcija i rezervacijama u digitalnom obliku čime se smanjuje potreba za fizičkom evidencijom i povećava efikasnost rada osoblja kina.</w:t>
      </w:r>
    </w:p>
    <w:p w14:paraId="350BB602" w14:textId="22668535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Poboljšanje pristupa informacijama za osoblje i posjetitelje</w:t>
      </w:r>
    </w:p>
    <w:p w14:paraId="1D522E17" w14:textId="77777777" w:rsidR="00314BEF" w:rsidRDefault="00314BEF" w:rsidP="006000AC">
      <w:pPr>
        <w:pStyle w:val="NormalWeb"/>
        <w:spacing w:line="360" w:lineRule="auto"/>
      </w:pPr>
      <w:r>
        <w:t>Osoblje i posjetitelji trebaju imati brz i siguran pristup informacijama o dostupnim projekcijama, rasporedima i rezervacijama kako bi se osigurala kvalitetna usluga i pravovremeno informiranje korisnika.</w:t>
      </w:r>
    </w:p>
    <w:p w14:paraId="74BEE724" w14:textId="5210F7AD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Sigurnost i privatnost korisničkih podataka</w:t>
      </w:r>
    </w:p>
    <w:p w14:paraId="5AB65885" w14:textId="77777777" w:rsidR="00314BEF" w:rsidRDefault="00314BEF" w:rsidP="006000AC">
      <w:pPr>
        <w:pStyle w:val="NormalWeb"/>
        <w:spacing w:line="360" w:lineRule="auto"/>
      </w:pPr>
      <w:r>
        <w:t>Sustav mora osigurati visoku razinu zaštite osobnih podataka korisnika, uključujući enkripciju, kontrolu pristupa i usklađenost s pravnim regulativama (npr. GDPR).</w:t>
      </w:r>
    </w:p>
    <w:p w14:paraId="206EDDAE" w14:textId="7B3C4CDA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Unapređenje komunikacije između različitih djelatnika</w:t>
      </w:r>
    </w:p>
    <w:p w14:paraId="583B1D3F" w14:textId="77777777" w:rsidR="00314BEF" w:rsidRDefault="00314BEF" w:rsidP="006000AC">
      <w:pPr>
        <w:pStyle w:val="NormalWeb"/>
        <w:spacing w:line="360" w:lineRule="auto"/>
      </w:pPr>
      <w:r>
        <w:t>Potrebna je interna komunikacijska platforma za razmjenu informacija između tehničkog, prodajnog i upravljačkog osoblja kako bi se povećala organizacijska učinkovitost.</w:t>
      </w:r>
    </w:p>
    <w:p w14:paraId="6EDDED33" w14:textId="3C43E8E8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Optimizacija procesa prodaje ulaznica i dvoranske logistike</w:t>
      </w:r>
    </w:p>
    <w:p w14:paraId="52E1AC45" w14:textId="77777777" w:rsidR="00314BEF" w:rsidRDefault="00314BEF" w:rsidP="006000AC">
      <w:pPr>
        <w:pStyle w:val="NormalWeb"/>
        <w:spacing w:line="360" w:lineRule="auto"/>
      </w:pPr>
      <w:r>
        <w:t>Digitalizacija procesa prodaje i rezervacije karata, kao i praćenje zauzetosti dvorana i rasporeda osoblja, radi povećanja produktivnosti i smanjenja gužvi.</w:t>
      </w:r>
    </w:p>
    <w:p w14:paraId="369ABEE4" w14:textId="144ADC75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Integracija s vanjskim servisima i sustavima</w:t>
      </w:r>
    </w:p>
    <w:p w14:paraId="5289E5B0" w14:textId="42A419BB" w:rsidR="004A1829" w:rsidRDefault="00314BEF" w:rsidP="006000AC">
      <w:pPr>
        <w:pStyle w:val="NormalWeb"/>
        <w:spacing w:line="360" w:lineRule="auto"/>
      </w:pPr>
      <w:r>
        <w:t>Sustav treba podržavati integraciju s platformama za online prodaju karata, sustavima plaćanja, kao i marketinškim alatima.</w:t>
      </w:r>
    </w:p>
    <w:p w14:paraId="2CC81B4E" w14:textId="77777777" w:rsidR="006D155E" w:rsidRDefault="006D155E" w:rsidP="006000AC">
      <w:pPr>
        <w:pStyle w:val="NormalWeb"/>
        <w:spacing w:line="360" w:lineRule="auto"/>
      </w:pPr>
    </w:p>
    <w:p w14:paraId="5208DCCA" w14:textId="7B8DAEA2" w:rsidR="00314BEF" w:rsidRDefault="00314BEF" w:rsidP="00F44B84">
      <w:pPr>
        <w:pStyle w:val="Heading1"/>
        <w:numPr>
          <w:ilvl w:val="1"/>
          <w:numId w:val="1"/>
        </w:numPr>
      </w:pPr>
      <w:r>
        <w:lastRenderedPageBreak/>
        <w:t>Korisnički zahtjevi</w:t>
      </w:r>
    </w:p>
    <w:p w14:paraId="752C2CA2" w14:textId="77777777" w:rsidR="00AE4BE5" w:rsidRDefault="00AE4BE5" w:rsidP="006000AC">
      <w:pPr>
        <w:pStyle w:val="Heading2"/>
        <w:spacing w:line="360" w:lineRule="auto"/>
        <w:ind w:firstLine="0"/>
      </w:pPr>
    </w:p>
    <w:p w14:paraId="390B0CCC" w14:textId="16F8359F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Posjetitelji</w:t>
      </w:r>
    </w:p>
    <w:p w14:paraId="0D2FE477" w14:textId="0221CA6D" w:rsidR="004A1829" w:rsidRDefault="00314BEF" w:rsidP="006000AC">
      <w:pPr>
        <w:pStyle w:val="NormalWeb"/>
        <w:spacing w:line="360" w:lineRule="auto"/>
      </w:pPr>
      <w:r>
        <w:t>Posjetitelji moraju imati mogućnost pretraživanja filmova, pregledavanja rasporeda, rezervacije i kupnje ulaznica te primanja obavijesti o promjenama ili akcijama.</w:t>
      </w:r>
    </w:p>
    <w:p w14:paraId="4F172155" w14:textId="4B2DC251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Kino osoblje</w:t>
      </w:r>
    </w:p>
    <w:p w14:paraId="2F1B8C90" w14:textId="61B83916" w:rsidR="000C4E79" w:rsidRDefault="00314BEF" w:rsidP="006000AC">
      <w:pPr>
        <w:pStyle w:val="NormalWeb"/>
        <w:spacing w:line="360" w:lineRule="auto"/>
      </w:pPr>
      <w:r>
        <w:t>Osoblje treba imati pristup sustavu za upravljanje rasporedima projekcija, informacijama o prodaji, rezervacijama te stanju dvorana. Također trebaju mogućnosti za unos i izmjenu termina, cijena i statusa filmova.</w:t>
      </w:r>
    </w:p>
    <w:p w14:paraId="0AB3D1BA" w14:textId="3584880D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Administracija (menadžment)</w:t>
      </w:r>
    </w:p>
    <w:p w14:paraId="0DFF170C" w14:textId="7372FA39" w:rsidR="004A1829" w:rsidRDefault="00314BEF" w:rsidP="006000AC">
      <w:pPr>
        <w:pStyle w:val="NormalWeb"/>
        <w:spacing w:line="360" w:lineRule="auto"/>
      </w:pPr>
      <w:r>
        <w:t>Administrativno osoblje koristi sustav za izvještavanje, upravljanje osobljem, nadzor prodaje i upravljanje korisničkim pristupima. Imaju pregled nad svim dijelovima sustava.</w:t>
      </w:r>
    </w:p>
    <w:p w14:paraId="16EED477" w14:textId="6F589A0A" w:rsidR="00314BEF" w:rsidRDefault="00314BEF" w:rsidP="00F44B84">
      <w:pPr>
        <w:pStyle w:val="Heading1"/>
        <w:numPr>
          <w:ilvl w:val="1"/>
          <w:numId w:val="1"/>
        </w:numPr>
      </w:pPr>
      <w:r>
        <w:t>Funkcionalni zahtjevi</w:t>
      </w:r>
    </w:p>
    <w:p w14:paraId="494CEBF8" w14:textId="77777777" w:rsidR="00AE4BE5" w:rsidRPr="000C4E79" w:rsidRDefault="00AE4BE5" w:rsidP="006000AC">
      <w:pPr>
        <w:pStyle w:val="Heading2"/>
        <w:spacing w:line="360" w:lineRule="auto"/>
        <w:ind w:firstLine="0"/>
      </w:pPr>
    </w:p>
    <w:p w14:paraId="63598E34" w14:textId="38642068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Pristup informacijama</w:t>
      </w:r>
    </w:p>
    <w:p w14:paraId="7DB14AD6" w14:textId="77777777" w:rsidR="00314BEF" w:rsidRDefault="00314BEF" w:rsidP="006000AC">
      <w:pPr>
        <w:pStyle w:val="NormalWeb"/>
        <w:spacing w:line="360" w:lineRule="auto"/>
      </w:pPr>
      <w:r>
        <w:t>Zaposlenici imaju pristup podacima sukladno svojim ulogama: blagajnici mogu vidjeti rezervacije i unositi prodaje; tehničari mogu vidjeti rasporede projekcija; menadžeri imaju potpuni uvid i mogućnost izmjena.</w:t>
      </w:r>
    </w:p>
    <w:p w14:paraId="1590EDCE" w14:textId="743C0CC5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Upravljanje projekcijama i filmovima</w:t>
      </w:r>
    </w:p>
    <w:p w14:paraId="73FFA743" w14:textId="77777777" w:rsidR="00314BEF" w:rsidRDefault="00314BEF" w:rsidP="006000AC">
      <w:pPr>
        <w:pStyle w:val="NormalWeb"/>
        <w:spacing w:line="360" w:lineRule="auto"/>
      </w:pPr>
      <w:r>
        <w:t>Omogućeno je dodavanje, uređivanje i brisanje filmova, definiranje termina projekcija, povezivanje s dvoranama i definiranje cijena ulaznica.</w:t>
      </w:r>
    </w:p>
    <w:p w14:paraId="31C0B4B8" w14:textId="3EC2DD59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Upravljanje rezervacijama i prodajom</w:t>
      </w:r>
    </w:p>
    <w:p w14:paraId="48E1C897" w14:textId="77777777" w:rsidR="00314BEF" w:rsidRDefault="00314BEF" w:rsidP="006000AC">
      <w:pPr>
        <w:pStyle w:val="NormalWeb"/>
        <w:spacing w:line="360" w:lineRule="auto"/>
      </w:pPr>
      <w:r>
        <w:t>Korisnici mogu rezervirati i kupovati karte putem web aplikacije. Sustav prikazuje dostupnost mjesta u dvorani u stvarnom vremenu.</w:t>
      </w:r>
    </w:p>
    <w:p w14:paraId="18D92937" w14:textId="5E46DA00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Upravljanje dvoranama i sjedalima</w:t>
      </w:r>
    </w:p>
    <w:p w14:paraId="5E0EED15" w14:textId="77777777" w:rsidR="00314BEF" w:rsidRDefault="00314BEF" w:rsidP="006000AC">
      <w:pPr>
        <w:pStyle w:val="NormalWeb"/>
        <w:spacing w:line="360" w:lineRule="auto"/>
      </w:pPr>
      <w:r>
        <w:t>Sustav mora voditi evidenciju o broju mjesta, zauzetosti i tehničkoj spremnosti svake dvorane.</w:t>
      </w:r>
    </w:p>
    <w:p w14:paraId="7DAA311E" w14:textId="5F26107C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lastRenderedPageBreak/>
        <w:t>Obavijesti korisnicima i osoblju</w:t>
      </w:r>
    </w:p>
    <w:p w14:paraId="052B3AB9" w14:textId="77777777" w:rsidR="00314BEF" w:rsidRDefault="00314BEF" w:rsidP="006000AC">
      <w:pPr>
        <w:pStyle w:val="NormalWeb"/>
        <w:spacing w:line="360" w:lineRule="auto"/>
      </w:pPr>
      <w:r>
        <w:t>Korisnicima se šalju obavijesti o nadolazećim projekcijama, promjenama termina i promotivnim ponudama. Osoblje prima obavijesti o promjenama u rasporedu ili tehničkim poteškoćama.</w:t>
      </w:r>
    </w:p>
    <w:p w14:paraId="66787132" w14:textId="525340C2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Sigurnost i kontrola pristupa</w:t>
      </w:r>
    </w:p>
    <w:p w14:paraId="1496F3C6" w14:textId="655F7749" w:rsidR="000C4E79" w:rsidRDefault="00314BEF" w:rsidP="006000AC">
      <w:pPr>
        <w:pStyle w:val="NormalWeb"/>
        <w:spacing w:line="360" w:lineRule="auto"/>
      </w:pPr>
      <w:r>
        <w:t>Pristup sustavu je omogućen putem autentifikacije i uloga korisnika. Pristup osjetljivim podacima je ograničen prema razini ovlasti.</w:t>
      </w:r>
    </w:p>
    <w:p w14:paraId="2605C2F5" w14:textId="5EE838E7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Izvještaji i statistike</w:t>
      </w:r>
    </w:p>
    <w:p w14:paraId="20C03758" w14:textId="1A701480" w:rsidR="004A1829" w:rsidRDefault="00314BEF" w:rsidP="006000AC">
      <w:pPr>
        <w:pStyle w:val="NormalWeb"/>
        <w:spacing w:line="360" w:lineRule="auto"/>
      </w:pPr>
      <w:r>
        <w:t>Menadžment može generirati izvještaje o prodaji, posjećenosti, učinku osoblja i drugim relevantnim metrikama.</w:t>
      </w:r>
    </w:p>
    <w:p w14:paraId="2FF4B627" w14:textId="0DDBDB60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Tehnička podrška i edukacija</w:t>
      </w:r>
    </w:p>
    <w:p w14:paraId="72097BC9" w14:textId="2A31A092" w:rsidR="000C4E79" w:rsidRDefault="00314BEF" w:rsidP="006000AC">
      <w:pPr>
        <w:pStyle w:val="NormalWeb"/>
        <w:spacing w:line="360" w:lineRule="auto"/>
      </w:pPr>
      <w:r>
        <w:t>Sustav uključuje korisničke vodiče, tutorijale i podršku za brzo rješavanje problema te obuku zaposlenika pri implementaciji.</w:t>
      </w:r>
    </w:p>
    <w:p w14:paraId="4ED97B88" w14:textId="337CDA49" w:rsidR="00314BEF" w:rsidRDefault="00314BEF" w:rsidP="00F44B84">
      <w:pPr>
        <w:pStyle w:val="Heading1"/>
        <w:numPr>
          <w:ilvl w:val="1"/>
          <w:numId w:val="1"/>
        </w:numPr>
      </w:pPr>
      <w:r>
        <w:t>Nefunkcionalni zahtjevi</w:t>
      </w:r>
    </w:p>
    <w:p w14:paraId="4A934C87" w14:textId="77777777" w:rsidR="00AE4BE5" w:rsidRDefault="00AE4BE5" w:rsidP="006000AC">
      <w:pPr>
        <w:pStyle w:val="Heading2"/>
        <w:spacing w:line="360" w:lineRule="auto"/>
        <w:ind w:firstLine="0"/>
      </w:pPr>
    </w:p>
    <w:p w14:paraId="0864FC9B" w14:textId="467BA31A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Sigurnost podataka</w:t>
      </w:r>
    </w:p>
    <w:p w14:paraId="253B84E0" w14:textId="77777777" w:rsidR="00314BEF" w:rsidRDefault="00314BEF" w:rsidP="006000AC">
      <w:pPr>
        <w:pStyle w:val="NormalWeb"/>
        <w:spacing w:line="360" w:lineRule="auto"/>
      </w:pPr>
      <w:r>
        <w:t>Svi podaci moraju biti šifrirani i zaštićeni od neovlaštenog pristupa u skladu s GDPR-om.</w:t>
      </w:r>
    </w:p>
    <w:p w14:paraId="7765528C" w14:textId="102D0340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Skalabilnost</w:t>
      </w:r>
    </w:p>
    <w:p w14:paraId="051CC883" w14:textId="77777777" w:rsidR="00314BEF" w:rsidRDefault="00314BEF" w:rsidP="006000AC">
      <w:pPr>
        <w:pStyle w:val="NormalWeb"/>
        <w:spacing w:line="360" w:lineRule="auto"/>
      </w:pPr>
      <w:r>
        <w:t>Sustav mora podržati povećanje broja korisnika i podataka bez gubitka performansi.</w:t>
      </w:r>
    </w:p>
    <w:p w14:paraId="3C45029C" w14:textId="29E269D2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Visoka dostupnost</w:t>
      </w:r>
    </w:p>
    <w:p w14:paraId="3E81FD47" w14:textId="77777777" w:rsidR="00314BEF" w:rsidRDefault="00314BEF" w:rsidP="006000AC">
      <w:pPr>
        <w:pStyle w:val="NormalWeb"/>
        <w:spacing w:line="360" w:lineRule="auto"/>
      </w:pPr>
      <w:r>
        <w:t>Sustav mora imati minimalno vrijeme nedostupnosti i mogućnosti automatskog oporavka od grešaka.</w:t>
      </w:r>
    </w:p>
    <w:p w14:paraId="1BDE6822" w14:textId="6E026046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Višekanalni pristup</w:t>
      </w:r>
    </w:p>
    <w:p w14:paraId="3E4DA3F0" w14:textId="1CF658DE" w:rsidR="00314BEF" w:rsidRDefault="00314BEF" w:rsidP="006000AC">
      <w:pPr>
        <w:pStyle w:val="NormalWeb"/>
        <w:spacing w:line="360" w:lineRule="auto"/>
      </w:pPr>
      <w:r>
        <w:t>Aplikacija mora biti dostupna putem desktopa, tableta i mobilnih uređaja, uz responzivno sučelje.</w:t>
      </w:r>
    </w:p>
    <w:p w14:paraId="31BBEF60" w14:textId="77777777" w:rsidR="006000AC" w:rsidRDefault="006000AC" w:rsidP="006000AC">
      <w:pPr>
        <w:pStyle w:val="NormalWeb"/>
        <w:spacing w:line="360" w:lineRule="auto"/>
      </w:pPr>
    </w:p>
    <w:p w14:paraId="439701E2" w14:textId="6C34461A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lastRenderedPageBreak/>
        <w:t>Performanse</w:t>
      </w:r>
    </w:p>
    <w:p w14:paraId="133010D3" w14:textId="77777777" w:rsidR="00314BEF" w:rsidRDefault="00314BEF" w:rsidP="006000AC">
      <w:pPr>
        <w:pStyle w:val="NormalWeb"/>
        <w:spacing w:line="360" w:lineRule="auto"/>
      </w:pPr>
      <w:r>
        <w:t>Vrijeme odziva ključnih funkcionalnosti (rezervacije, prikaz rasporeda, prijava) ne smije prelaziti 3 sekunde.</w:t>
      </w:r>
    </w:p>
    <w:p w14:paraId="36021A56" w14:textId="2C724A35" w:rsidR="00314BEF" w:rsidRPr="000C4E79" w:rsidRDefault="00314BEF" w:rsidP="006000AC">
      <w:pPr>
        <w:spacing w:line="360" w:lineRule="auto"/>
        <w:rPr>
          <w:b/>
        </w:rPr>
      </w:pPr>
      <w:r w:rsidRPr="000C4E79">
        <w:rPr>
          <w:b/>
        </w:rPr>
        <w:t>Interoperabilnost</w:t>
      </w:r>
    </w:p>
    <w:p w14:paraId="09B92B1D" w14:textId="77777777" w:rsidR="00314BEF" w:rsidRDefault="00314BEF" w:rsidP="006000AC">
      <w:pPr>
        <w:pStyle w:val="NormalWeb"/>
        <w:spacing w:line="360" w:lineRule="auto"/>
      </w:pPr>
      <w:r>
        <w:t>Mogućnost povezivanja s vanjskim servisima (npr. online naplata, marketing sustavi, ticketing partneri).</w:t>
      </w:r>
    </w:p>
    <w:p w14:paraId="4232D8A8" w14:textId="77777777" w:rsidR="00314BEF" w:rsidRPr="00572497" w:rsidRDefault="00314BEF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</w:p>
    <w:p w14:paraId="2DDAA88E" w14:textId="07F826B6" w:rsidR="001E4E9E" w:rsidRDefault="001E4E9E"/>
    <w:p w14:paraId="55F1D4C7" w14:textId="397CCD21" w:rsidR="00FD0D5B" w:rsidRDefault="00FD0D5B"/>
    <w:p w14:paraId="03D647FA" w14:textId="4E940541" w:rsidR="00FD0D5B" w:rsidRDefault="00FD0D5B"/>
    <w:p w14:paraId="1F9A7ABD" w14:textId="04635C43" w:rsidR="00FD0D5B" w:rsidRDefault="00FD0D5B"/>
    <w:p w14:paraId="72D72145" w14:textId="42245757" w:rsidR="00FD0D5B" w:rsidRDefault="00FD0D5B"/>
    <w:p w14:paraId="07378771" w14:textId="78539D90" w:rsidR="00FD0D5B" w:rsidRDefault="00FD0D5B"/>
    <w:p w14:paraId="3AD0A143" w14:textId="70C75C3B" w:rsidR="00FD0D5B" w:rsidRDefault="00FD0D5B"/>
    <w:p w14:paraId="2B2A3BEB" w14:textId="0E498336" w:rsidR="00FD0D5B" w:rsidRDefault="00FD0D5B"/>
    <w:p w14:paraId="353B641E" w14:textId="427CA0E6" w:rsidR="00FD0D5B" w:rsidRDefault="00FD0D5B"/>
    <w:p w14:paraId="423574C4" w14:textId="17CD5B8C" w:rsidR="00FD0D5B" w:rsidRDefault="00FD0D5B"/>
    <w:p w14:paraId="3C3DC341" w14:textId="287873B3" w:rsidR="00FD0D5B" w:rsidRDefault="00FD0D5B"/>
    <w:p w14:paraId="2FFB60C3" w14:textId="59BBDE4C" w:rsidR="00FD0D5B" w:rsidRDefault="00FD0D5B"/>
    <w:p w14:paraId="174BF210" w14:textId="57920B3B" w:rsidR="00FD0D5B" w:rsidRDefault="00FD0D5B"/>
    <w:p w14:paraId="18C5B1D9" w14:textId="73449C62" w:rsidR="00FD0D5B" w:rsidRDefault="00FD0D5B"/>
    <w:p w14:paraId="2A30518A" w14:textId="1AB4F161" w:rsidR="00FD0D5B" w:rsidRDefault="00FD0D5B"/>
    <w:p w14:paraId="2A9CCC57" w14:textId="5C57DEA0" w:rsidR="00FD0D5B" w:rsidRDefault="00FD0D5B"/>
    <w:p w14:paraId="320482BB" w14:textId="72181B45" w:rsidR="00FD0D5B" w:rsidRDefault="00FD0D5B"/>
    <w:p w14:paraId="21DB1004" w14:textId="6C023D4C" w:rsidR="00FD0D5B" w:rsidRDefault="00FD0D5B"/>
    <w:p w14:paraId="2CF67044" w14:textId="053DAAA9" w:rsidR="00FD0D5B" w:rsidRDefault="00FD0D5B"/>
    <w:p w14:paraId="29C8D396" w14:textId="1869F231" w:rsidR="00FD0D5B" w:rsidRDefault="00FD0D5B"/>
    <w:p w14:paraId="337D0D54" w14:textId="5F752CF3" w:rsidR="00FD0D5B" w:rsidRDefault="00FD0D5B"/>
    <w:p w14:paraId="2D4A5386" w14:textId="11DB0E98" w:rsidR="00FD0D5B" w:rsidRDefault="00FD0D5B"/>
    <w:p w14:paraId="1BCB9318" w14:textId="6BD6CA32" w:rsidR="006000AC" w:rsidRDefault="006000AC"/>
    <w:p w14:paraId="2A17CF22" w14:textId="6E7225A3" w:rsidR="006000AC" w:rsidRDefault="006000AC"/>
    <w:p w14:paraId="2C1AD9B3" w14:textId="1D1E68B1" w:rsidR="006000AC" w:rsidRDefault="006000AC"/>
    <w:p w14:paraId="32A31EC6" w14:textId="36E06EEB" w:rsidR="006000AC" w:rsidRDefault="006000AC"/>
    <w:p w14:paraId="5B0BF0CE" w14:textId="7421FAF4" w:rsidR="006000AC" w:rsidRDefault="006000AC"/>
    <w:p w14:paraId="56A566F7" w14:textId="226BE32E" w:rsidR="006000AC" w:rsidRDefault="006000AC"/>
    <w:p w14:paraId="1FF72033" w14:textId="669AF8C0" w:rsidR="006000AC" w:rsidRDefault="006000AC"/>
    <w:p w14:paraId="6245CEBD" w14:textId="2B192591" w:rsidR="006000AC" w:rsidRDefault="006000AC"/>
    <w:p w14:paraId="7EC2FDA5" w14:textId="19899835" w:rsidR="006000AC" w:rsidRDefault="006000AC"/>
    <w:p w14:paraId="4EA0E712" w14:textId="0DCD71C3" w:rsidR="006000AC" w:rsidRDefault="006000AC"/>
    <w:p w14:paraId="1D91FF9D" w14:textId="0507DF3D" w:rsidR="006000AC" w:rsidRDefault="006000AC"/>
    <w:p w14:paraId="1A0BD94A" w14:textId="539BB337" w:rsidR="006000AC" w:rsidRDefault="006000AC"/>
    <w:p w14:paraId="17371BD3" w14:textId="38333522" w:rsidR="006000AC" w:rsidRDefault="006000AC"/>
    <w:p w14:paraId="1F8A3E22" w14:textId="157E5D98" w:rsidR="006000AC" w:rsidRDefault="006000AC"/>
    <w:p w14:paraId="2BD94F63" w14:textId="4AC74129" w:rsidR="006000AC" w:rsidRDefault="006000AC"/>
    <w:p w14:paraId="591BA493" w14:textId="77777777" w:rsidR="006000AC" w:rsidRDefault="006000AC"/>
    <w:p w14:paraId="11389DC3" w14:textId="0C8F6580" w:rsidR="00FD0D5B" w:rsidRDefault="00FD0D5B"/>
    <w:sectPr w:rsidR="00FD0D5B" w:rsidSect="000F1149">
      <w:footerReference w:type="default" r:id="rId8"/>
      <w:type w:val="continuous"/>
      <w:pgSz w:w="11910" w:h="16840"/>
      <w:pgMar w:top="1360" w:right="1140" w:bottom="280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C6CED" w14:textId="77777777" w:rsidR="004A7CDA" w:rsidRDefault="004A7CDA" w:rsidP="000C4E79">
      <w:r>
        <w:separator/>
      </w:r>
    </w:p>
  </w:endnote>
  <w:endnote w:type="continuationSeparator" w:id="0">
    <w:p w14:paraId="155FE276" w14:textId="77777777" w:rsidR="004A7CDA" w:rsidRDefault="004A7CDA" w:rsidP="000C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801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BB13F" w14:textId="77777777" w:rsidR="00C95961" w:rsidRDefault="00C959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B8152" w14:textId="77777777" w:rsidR="00C95961" w:rsidRDefault="00C959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08FA0" w14:textId="77777777" w:rsidR="004A7CDA" w:rsidRDefault="004A7CDA" w:rsidP="000C4E79">
      <w:r>
        <w:separator/>
      </w:r>
    </w:p>
  </w:footnote>
  <w:footnote w:type="continuationSeparator" w:id="0">
    <w:p w14:paraId="4F002706" w14:textId="77777777" w:rsidR="004A7CDA" w:rsidRDefault="004A7CDA" w:rsidP="000C4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5A7"/>
    <w:multiLevelType w:val="multilevel"/>
    <w:tmpl w:val="B6E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374D9"/>
    <w:multiLevelType w:val="multilevel"/>
    <w:tmpl w:val="06B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706D"/>
    <w:multiLevelType w:val="multilevel"/>
    <w:tmpl w:val="488443B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right"/>
      </w:pPr>
      <w:rPr>
        <w:rFonts w:hint="default"/>
        <w:w w:val="100"/>
        <w:lang w:val="bs" w:eastAsia="en-US" w:bidi="ar-SA"/>
      </w:rPr>
    </w:lvl>
    <w:lvl w:ilvl="3">
      <w:start w:val="1"/>
      <w:numFmt w:val="decimal"/>
      <w:lvlText w:val="%3.%4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99B546E"/>
    <w:multiLevelType w:val="multilevel"/>
    <w:tmpl w:val="807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60CE1"/>
    <w:multiLevelType w:val="multilevel"/>
    <w:tmpl w:val="94D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38B8"/>
    <w:multiLevelType w:val="multilevel"/>
    <w:tmpl w:val="6C9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A5759"/>
    <w:multiLevelType w:val="multilevel"/>
    <w:tmpl w:val="566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416C7"/>
    <w:multiLevelType w:val="multilevel"/>
    <w:tmpl w:val="28B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06332"/>
    <w:multiLevelType w:val="multilevel"/>
    <w:tmpl w:val="932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24AA0"/>
    <w:multiLevelType w:val="multilevel"/>
    <w:tmpl w:val="396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173CE"/>
    <w:multiLevelType w:val="multilevel"/>
    <w:tmpl w:val="DD3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20DE8"/>
    <w:multiLevelType w:val="hybridMultilevel"/>
    <w:tmpl w:val="4FC6F986"/>
    <w:lvl w:ilvl="0" w:tplc="101A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69"/>
    <w:rsid w:val="000035C0"/>
    <w:rsid w:val="00063B61"/>
    <w:rsid w:val="000C4E79"/>
    <w:rsid w:val="000F1149"/>
    <w:rsid w:val="000F5549"/>
    <w:rsid w:val="00106471"/>
    <w:rsid w:val="001146C6"/>
    <w:rsid w:val="00135EA1"/>
    <w:rsid w:val="0014061E"/>
    <w:rsid w:val="0019085A"/>
    <w:rsid w:val="001E4E9E"/>
    <w:rsid w:val="00210AF4"/>
    <w:rsid w:val="00274221"/>
    <w:rsid w:val="00284E44"/>
    <w:rsid w:val="002966A6"/>
    <w:rsid w:val="002C24D7"/>
    <w:rsid w:val="002E7DC9"/>
    <w:rsid w:val="00314BEF"/>
    <w:rsid w:val="00345DFA"/>
    <w:rsid w:val="003B2EA2"/>
    <w:rsid w:val="003B40A6"/>
    <w:rsid w:val="003D48B0"/>
    <w:rsid w:val="00457F48"/>
    <w:rsid w:val="00495C7D"/>
    <w:rsid w:val="004A1829"/>
    <w:rsid w:val="004A7CDA"/>
    <w:rsid w:val="004F21E3"/>
    <w:rsid w:val="004F6E7B"/>
    <w:rsid w:val="00527749"/>
    <w:rsid w:val="00572497"/>
    <w:rsid w:val="005C0EAA"/>
    <w:rsid w:val="006000AC"/>
    <w:rsid w:val="00643205"/>
    <w:rsid w:val="006450E2"/>
    <w:rsid w:val="006802F0"/>
    <w:rsid w:val="00690721"/>
    <w:rsid w:val="00691CA8"/>
    <w:rsid w:val="006D155E"/>
    <w:rsid w:val="006E3718"/>
    <w:rsid w:val="007655FA"/>
    <w:rsid w:val="00780A07"/>
    <w:rsid w:val="007857AA"/>
    <w:rsid w:val="007A3BBA"/>
    <w:rsid w:val="00804C69"/>
    <w:rsid w:val="008E63DE"/>
    <w:rsid w:val="009034CB"/>
    <w:rsid w:val="00903FB3"/>
    <w:rsid w:val="00904554"/>
    <w:rsid w:val="00917CDC"/>
    <w:rsid w:val="00981449"/>
    <w:rsid w:val="009C5528"/>
    <w:rsid w:val="009D0153"/>
    <w:rsid w:val="00A117BD"/>
    <w:rsid w:val="00A274F1"/>
    <w:rsid w:val="00A8272C"/>
    <w:rsid w:val="00AE4BE5"/>
    <w:rsid w:val="00B91243"/>
    <w:rsid w:val="00BC5C93"/>
    <w:rsid w:val="00C54FC0"/>
    <w:rsid w:val="00C95961"/>
    <w:rsid w:val="00CA2B4C"/>
    <w:rsid w:val="00CE20C6"/>
    <w:rsid w:val="00E27335"/>
    <w:rsid w:val="00E62823"/>
    <w:rsid w:val="00EB4919"/>
    <w:rsid w:val="00EC63BC"/>
    <w:rsid w:val="00ED0DA2"/>
    <w:rsid w:val="00F04232"/>
    <w:rsid w:val="00F10971"/>
    <w:rsid w:val="00F278AA"/>
    <w:rsid w:val="00F44B84"/>
    <w:rsid w:val="00F70B99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20846"/>
  <w15:chartTrackingRefBased/>
  <w15:docId w15:val="{985A97A3-B03D-4C62-A9D3-55513179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/>
      <w:ind w:left="388" w:hanging="2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left="527" w:hanging="4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97"/>
    <w:rPr>
      <w:rFonts w:ascii="Times New Roman" w:eastAsia="Times New Roman" w:hAnsi="Times New Roman" w:cs="Times New Roman"/>
      <w:b/>
      <w:bCs/>
      <w:sz w:val="28"/>
      <w:szCs w:val="28"/>
      <w:lang w:val="bs"/>
    </w:rPr>
  </w:style>
  <w:style w:type="character" w:customStyle="1" w:styleId="Heading2Char">
    <w:name w:val="Heading 2 Char"/>
    <w:basedOn w:val="DefaultParagraphFont"/>
    <w:link w:val="Heading2"/>
    <w:uiPriority w:val="9"/>
    <w:rsid w:val="00572497"/>
    <w:rPr>
      <w:rFonts w:ascii="Times New Roman" w:eastAsia="Times New Roman" w:hAnsi="Times New Roman" w:cs="Times New Roman"/>
      <w:b/>
      <w:bCs/>
      <w:sz w:val="24"/>
      <w:szCs w:val="24"/>
      <w:lang w:val="bs"/>
    </w:rPr>
  </w:style>
  <w:style w:type="paragraph" w:styleId="TOC1">
    <w:name w:val="toc 1"/>
    <w:basedOn w:val="Normal"/>
    <w:uiPriority w:val="39"/>
    <w:qFormat/>
    <w:rsid w:val="00572497"/>
    <w:pPr>
      <w:spacing w:before="137"/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/>
      <w:ind w:left="760" w:hanging="42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24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2497"/>
    <w:rPr>
      <w:rFonts w:ascii="Times New Roman" w:eastAsia="Times New Roman" w:hAnsi="Times New Roman" w:cs="Times New Roman"/>
      <w:sz w:val="24"/>
      <w:szCs w:val="24"/>
      <w:lang w:val="bs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2497"/>
    <w:rPr>
      <w:rFonts w:ascii="Times New Roman" w:eastAsia="Times New Roman" w:hAnsi="Times New Roman" w:cs="Times New Roman"/>
      <w:b/>
      <w:bCs/>
      <w:sz w:val="44"/>
      <w:szCs w:val="44"/>
      <w:lang w:val="bs"/>
    </w:rPr>
  </w:style>
  <w:style w:type="paragraph" w:styleId="ListParagraph">
    <w:name w:val="List Paragraph"/>
    <w:basedOn w:val="Normal"/>
    <w:uiPriority w:val="1"/>
    <w:qFormat/>
    <w:rsid w:val="00572497"/>
    <w:pPr>
      <w:ind w:left="527" w:hanging="428"/>
    </w:pPr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497"/>
    <w:rPr>
      <w:rFonts w:ascii="Times New Roman" w:eastAsia="Times New Roman" w:hAnsi="Times New Roman" w:cs="Times New Roman"/>
      <w:lang w:val="bs"/>
    </w:rPr>
  </w:style>
  <w:style w:type="character" w:styleId="Hyperlink">
    <w:name w:val="Hyperlink"/>
    <w:basedOn w:val="DefaultParagraphFont"/>
    <w:uiPriority w:val="99"/>
    <w:unhideWhenUsed/>
    <w:rsid w:val="005724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24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r-BA" w:eastAsia="hr-BA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4B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BEF"/>
    <w:rPr>
      <w:rFonts w:asciiTheme="majorHAnsi" w:eastAsiaTheme="majorEastAsia" w:hAnsiTheme="majorHAnsi" w:cstheme="majorBidi"/>
      <w:i/>
      <w:iCs/>
      <w:color w:val="2F5496" w:themeColor="accent1" w:themeShade="BF"/>
      <w:lang w:val="bs"/>
    </w:rPr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E79"/>
    <w:rPr>
      <w:rFonts w:ascii="Times New Roman" w:eastAsia="Times New Roman" w:hAnsi="Times New Roman" w:cs="Times New Roman"/>
      <w:lang w:val="bs"/>
    </w:r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0F385-E60F-4BC4-898A-0717E4E5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 Barisic</dc:creator>
  <cp:keywords/>
  <dc:description/>
  <cp:lastModifiedBy>Pavo Barisic</cp:lastModifiedBy>
  <cp:revision>14</cp:revision>
  <dcterms:created xsi:type="dcterms:W3CDTF">2025-06-18T16:33:00Z</dcterms:created>
  <dcterms:modified xsi:type="dcterms:W3CDTF">2025-06-19T13:28:00Z</dcterms:modified>
</cp:coreProperties>
</file>