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BF06" w14:textId="77777777" w:rsidR="00CF3D44" w:rsidRDefault="00CF3D44" w:rsidP="00CF3D44">
      <w:pPr>
        <w:jc w:val="center"/>
        <w:rPr>
          <w:lang w:val="es-ES_tradnl"/>
        </w:rPr>
      </w:pPr>
    </w:p>
    <w:p w14:paraId="52E133DA" w14:textId="77777777" w:rsidR="00CF3D44" w:rsidRDefault="00CF3D44" w:rsidP="00CF3D44">
      <w:pPr>
        <w:jc w:val="center"/>
        <w:rPr>
          <w:lang w:val="es-ES_tradnl"/>
        </w:rPr>
      </w:pPr>
    </w:p>
    <w:p w14:paraId="2057553A" w14:textId="77777777" w:rsidR="00CF3D44" w:rsidRDefault="00CF3D44" w:rsidP="00CF3D44">
      <w:pPr>
        <w:jc w:val="center"/>
        <w:rPr>
          <w:lang w:val="es-ES_tradnl"/>
        </w:rPr>
      </w:pPr>
    </w:p>
    <w:p w14:paraId="69A16B8D" w14:textId="77777777" w:rsidR="00CF3D44" w:rsidRDefault="00CF3D44" w:rsidP="00CF3D44">
      <w:pPr>
        <w:jc w:val="center"/>
        <w:rPr>
          <w:lang w:val="es-ES_tradnl"/>
        </w:rPr>
      </w:pPr>
    </w:p>
    <w:p w14:paraId="78788384" w14:textId="77777777" w:rsidR="00CF3D44" w:rsidRDefault="00CF3D44" w:rsidP="00CF3D44">
      <w:pPr>
        <w:jc w:val="center"/>
        <w:rPr>
          <w:lang w:val="es-ES_tradnl"/>
        </w:rPr>
      </w:pPr>
    </w:p>
    <w:p w14:paraId="1F495B8F" w14:textId="77777777" w:rsidR="00CF3D44" w:rsidRDefault="00CF3D44" w:rsidP="00CF3D44">
      <w:pPr>
        <w:jc w:val="center"/>
        <w:rPr>
          <w:lang w:val="es-ES_tradnl"/>
        </w:rPr>
      </w:pPr>
    </w:p>
    <w:p w14:paraId="2572B44C" w14:textId="77777777" w:rsidR="00CF3D44" w:rsidRDefault="00CF3D44" w:rsidP="00CF3D44">
      <w:pPr>
        <w:jc w:val="center"/>
        <w:rPr>
          <w:lang w:val="es-ES_tradnl"/>
        </w:rPr>
      </w:pPr>
    </w:p>
    <w:p w14:paraId="6B278A64" w14:textId="77777777" w:rsidR="00CF3D44" w:rsidRDefault="00CF3D44" w:rsidP="00CF3D44">
      <w:pPr>
        <w:jc w:val="center"/>
        <w:rPr>
          <w:lang w:val="es-ES_tradnl"/>
        </w:rPr>
      </w:pPr>
    </w:p>
    <w:p w14:paraId="61E0D8C3" w14:textId="77777777" w:rsidR="00CF3D44" w:rsidRDefault="00CF3D44" w:rsidP="00CF3D44">
      <w:pPr>
        <w:jc w:val="center"/>
        <w:rPr>
          <w:lang w:val="es-ES_tradnl"/>
        </w:rPr>
      </w:pPr>
    </w:p>
    <w:p w14:paraId="3AE05294" w14:textId="77777777" w:rsidR="00CF3D44" w:rsidRDefault="00CF3D44" w:rsidP="00CF3D44">
      <w:pPr>
        <w:jc w:val="center"/>
        <w:rPr>
          <w:lang w:val="es-ES_tradnl"/>
        </w:rPr>
      </w:pPr>
    </w:p>
    <w:p w14:paraId="2A6C4C9C" w14:textId="77777777" w:rsidR="00CF3D44" w:rsidRDefault="00CF3D44" w:rsidP="00CF3D44">
      <w:pPr>
        <w:rPr>
          <w:lang w:val="es-ES_tradnl"/>
        </w:rPr>
      </w:pPr>
    </w:p>
    <w:p w14:paraId="4AC7C247" w14:textId="77777777" w:rsidR="00CF3D44" w:rsidRDefault="00CF3D44" w:rsidP="00CF3D44">
      <w:pPr>
        <w:jc w:val="center"/>
        <w:rPr>
          <w:lang w:val="es-ES_tradnl"/>
        </w:rPr>
      </w:pPr>
    </w:p>
    <w:p w14:paraId="6BC57563" w14:textId="6C74EC2A" w:rsidR="0097551C" w:rsidRPr="00CF3D44" w:rsidRDefault="00CF3D44" w:rsidP="00CF3D44">
      <w:pPr>
        <w:jc w:val="center"/>
        <w:rPr>
          <w:sz w:val="44"/>
          <w:szCs w:val="44"/>
          <w:lang w:val="es-ES_tradnl"/>
        </w:rPr>
      </w:pPr>
      <w:r w:rsidRPr="00CF3D44">
        <w:rPr>
          <w:sz w:val="44"/>
          <w:szCs w:val="44"/>
          <w:lang w:val="es-ES_tradnl"/>
        </w:rPr>
        <w:t>Sistema de Banca BP</w:t>
      </w:r>
    </w:p>
    <w:p w14:paraId="700B41E1" w14:textId="77777777" w:rsidR="00972850" w:rsidRDefault="00972850">
      <w:pPr>
        <w:rPr>
          <w:lang w:val="es-ES_tradnl"/>
        </w:rPr>
        <w:sectPr w:rsidR="00972850" w:rsidSect="00972850">
          <w:footerReference w:type="even" r:id="rId8"/>
          <w:footerReference w:type="default" r:id="rId9"/>
          <w:pgSz w:w="12240" w:h="15840"/>
          <w:pgMar w:top="1440" w:right="1440" w:bottom="1440" w:left="1440" w:header="708" w:footer="708" w:gutter="0"/>
          <w:cols w:space="708"/>
          <w:titlePg/>
          <w:docGrid w:linePitch="360"/>
        </w:sectPr>
      </w:pPr>
    </w:p>
    <w:sdt>
      <w:sdtPr>
        <w:rPr>
          <w:rFonts w:asciiTheme="minorHAnsi" w:eastAsiaTheme="minorHAnsi" w:hAnsiTheme="minorHAnsi" w:cstheme="minorBidi"/>
          <w:b w:val="0"/>
          <w:bCs w:val="0"/>
          <w:color w:val="auto"/>
          <w:kern w:val="2"/>
          <w:sz w:val="24"/>
          <w:szCs w:val="24"/>
          <w:lang w:val="en-EC"/>
          <w14:ligatures w14:val="standardContextual"/>
        </w:rPr>
        <w:id w:val="-1254657230"/>
        <w:docPartObj>
          <w:docPartGallery w:val="Table of Contents"/>
          <w:docPartUnique/>
        </w:docPartObj>
      </w:sdtPr>
      <w:sdtEndPr>
        <w:rPr>
          <w:noProof/>
        </w:rPr>
      </w:sdtEndPr>
      <w:sdtContent>
        <w:p w14:paraId="1779ADFD" w14:textId="09494302" w:rsidR="00972850" w:rsidRDefault="00972850">
          <w:pPr>
            <w:pStyle w:val="TOCHeading"/>
          </w:pPr>
          <w:r>
            <w:t>Table of Contents</w:t>
          </w:r>
        </w:p>
        <w:p w14:paraId="1859B797" w14:textId="26588265" w:rsidR="00BC2A6F" w:rsidRDefault="00972850">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4987719" w:history="1">
            <w:r w:rsidR="00BC2A6F" w:rsidRPr="00A7645B">
              <w:rPr>
                <w:rStyle w:val="Hyperlink"/>
                <w:noProof/>
                <w:lang w:val="es-ES_tradnl"/>
              </w:rPr>
              <w:t>Resume ejecutivo</w:t>
            </w:r>
            <w:r w:rsidR="00BC2A6F">
              <w:rPr>
                <w:noProof/>
                <w:webHidden/>
              </w:rPr>
              <w:tab/>
            </w:r>
            <w:r w:rsidR="00BC2A6F">
              <w:rPr>
                <w:noProof/>
                <w:webHidden/>
              </w:rPr>
              <w:fldChar w:fldCharType="begin"/>
            </w:r>
            <w:r w:rsidR="00BC2A6F">
              <w:rPr>
                <w:noProof/>
                <w:webHidden/>
              </w:rPr>
              <w:instrText xml:space="preserve"> PAGEREF _Toc214987719 \h </w:instrText>
            </w:r>
            <w:r w:rsidR="00BC2A6F">
              <w:rPr>
                <w:noProof/>
                <w:webHidden/>
              </w:rPr>
            </w:r>
            <w:r w:rsidR="00BC2A6F">
              <w:rPr>
                <w:noProof/>
                <w:webHidden/>
              </w:rPr>
              <w:fldChar w:fldCharType="separate"/>
            </w:r>
            <w:r w:rsidR="00BC2A6F">
              <w:rPr>
                <w:noProof/>
                <w:webHidden/>
              </w:rPr>
              <w:t>4</w:t>
            </w:r>
            <w:r w:rsidR="00BC2A6F">
              <w:rPr>
                <w:noProof/>
                <w:webHidden/>
              </w:rPr>
              <w:fldChar w:fldCharType="end"/>
            </w:r>
          </w:hyperlink>
        </w:p>
        <w:p w14:paraId="44E4CD9C" w14:textId="0C9EF76B" w:rsidR="00BC2A6F" w:rsidRDefault="00BC2A6F">
          <w:pPr>
            <w:pStyle w:val="TOC1"/>
            <w:tabs>
              <w:tab w:val="right" w:leader="dot" w:pos="9350"/>
            </w:tabs>
            <w:rPr>
              <w:rFonts w:eastAsiaTheme="minorEastAsia"/>
              <w:b w:val="0"/>
              <w:bCs w:val="0"/>
              <w:i w:val="0"/>
              <w:iCs w:val="0"/>
              <w:noProof/>
            </w:rPr>
          </w:pPr>
          <w:hyperlink w:anchor="_Toc214987720" w:history="1">
            <w:r w:rsidRPr="00A7645B">
              <w:rPr>
                <w:rStyle w:val="Hyperlink"/>
                <w:noProof/>
                <w:lang w:val="es-ES_tradnl"/>
              </w:rPr>
              <w:t>Introducción y contexto</w:t>
            </w:r>
            <w:r>
              <w:rPr>
                <w:noProof/>
                <w:webHidden/>
              </w:rPr>
              <w:tab/>
            </w:r>
            <w:r>
              <w:rPr>
                <w:noProof/>
                <w:webHidden/>
              </w:rPr>
              <w:fldChar w:fldCharType="begin"/>
            </w:r>
            <w:r>
              <w:rPr>
                <w:noProof/>
                <w:webHidden/>
              </w:rPr>
              <w:instrText xml:space="preserve"> PAGEREF _Toc214987720 \h </w:instrText>
            </w:r>
            <w:r>
              <w:rPr>
                <w:noProof/>
                <w:webHidden/>
              </w:rPr>
            </w:r>
            <w:r>
              <w:rPr>
                <w:noProof/>
                <w:webHidden/>
              </w:rPr>
              <w:fldChar w:fldCharType="separate"/>
            </w:r>
            <w:r>
              <w:rPr>
                <w:noProof/>
                <w:webHidden/>
              </w:rPr>
              <w:t>5</w:t>
            </w:r>
            <w:r>
              <w:rPr>
                <w:noProof/>
                <w:webHidden/>
              </w:rPr>
              <w:fldChar w:fldCharType="end"/>
            </w:r>
          </w:hyperlink>
        </w:p>
        <w:p w14:paraId="18B0A487" w14:textId="48103252" w:rsidR="00BC2A6F" w:rsidRDefault="00BC2A6F">
          <w:pPr>
            <w:pStyle w:val="TOC3"/>
            <w:tabs>
              <w:tab w:val="right" w:leader="dot" w:pos="9350"/>
            </w:tabs>
            <w:rPr>
              <w:rFonts w:eastAsiaTheme="minorEastAsia"/>
              <w:noProof/>
              <w:sz w:val="24"/>
              <w:szCs w:val="24"/>
            </w:rPr>
          </w:pPr>
          <w:hyperlink w:anchor="_Toc214987721" w:history="1">
            <w:r w:rsidRPr="00A7645B">
              <w:rPr>
                <w:rStyle w:val="Hyperlink"/>
                <w:rFonts w:ascii="Aptos" w:hAnsi="Aptos"/>
                <w:b/>
                <w:bCs/>
                <w:noProof/>
              </w:rPr>
              <w:t>Contexto del Negocio</w:t>
            </w:r>
            <w:r>
              <w:rPr>
                <w:noProof/>
                <w:webHidden/>
              </w:rPr>
              <w:tab/>
            </w:r>
            <w:r>
              <w:rPr>
                <w:noProof/>
                <w:webHidden/>
              </w:rPr>
              <w:fldChar w:fldCharType="begin"/>
            </w:r>
            <w:r>
              <w:rPr>
                <w:noProof/>
                <w:webHidden/>
              </w:rPr>
              <w:instrText xml:space="preserve"> PAGEREF _Toc214987721 \h </w:instrText>
            </w:r>
            <w:r>
              <w:rPr>
                <w:noProof/>
                <w:webHidden/>
              </w:rPr>
            </w:r>
            <w:r>
              <w:rPr>
                <w:noProof/>
                <w:webHidden/>
              </w:rPr>
              <w:fldChar w:fldCharType="separate"/>
            </w:r>
            <w:r>
              <w:rPr>
                <w:noProof/>
                <w:webHidden/>
              </w:rPr>
              <w:t>5</w:t>
            </w:r>
            <w:r>
              <w:rPr>
                <w:noProof/>
                <w:webHidden/>
              </w:rPr>
              <w:fldChar w:fldCharType="end"/>
            </w:r>
          </w:hyperlink>
        </w:p>
        <w:p w14:paraId="4BA49420" w14:textId="06DA8280" w:rsidR="00BC2A6F" w:rsidRDefault="00BC2A6F">
          <w:pPr>
            <w:pStyle w:val="TOC3"/>
            <w:tabs>
              <w:tab w:val="right" w:leader="dot" w:pos="9350"/>
            </w:tabs>
            <w:rPr>
              <w:rFonts w:eastAsiaTheme="minorEastAsia"/>
              <w:noProof/>
              <w:sz w:val="24"/>
              <w:szCs w:val="24"/>
            </w:rPr>
          </w:pPr>
          <w:hyperlink w:anchor="_Toc214987722" w:history="1">
            <w:r w:rsidRPr="00A7645B">
              <w:rPr>
                <w:rStyle w:val="Hyperlink"/>
                <w:rFonts w:ascii="Aptos" w:hAnsi="Aptos"/>
                <w:b/>
                <w:bCs/>
                <w:noProof/>
              </w:rPr>
              <w:t>Definición del Problema</w:t>
            </w:r>
            <w:r>
              <w:rPr>
                <w:noProof/>
                <w:webHidden/>
              </w:rPr>
              <w:tab/>
            </w:r>
            <w:r>
              <w:rPr>
                <w:noProof/>
                <w:webHidden/>
              </w:rPr>
              <w:fldChar w:fldCharType="begin"/>
            </w:r>
            <w:r>
              <w:rPr>
                <w:noProof/>
                <w:webHidden/>
              </w:rPr>
              <w:instrText xml:space="preserve"> PAGEREF _Toc214987722 \h </w:instrText>
            </w:r>
            <w:r>
              <w:rPr>
                <w:noProof/>
                <w:webHidden/>
              </w:rPr>
            </w:r>
            <w:r>
              <w:rPr>
                <w:noProof/>
                <w:webHidden/>
              </w:rPr>
              <w:fldChar w:fldCharType="separate"/>
            </w:r>
            <w:r>
              <w:rPr>
                <w:noProof/>
                <w:webHidden/>
              </w:rPr>
              <w:t>5</w:t>
            </w:r>
            <w:r>
              <w:rPr>
                <w:noProof/>
                <w:webHidden/>
              </w:rPr>
              <w:fldChar w:fldCharType="end"/>
            </w:r>
          </w:hyperlink>
        </w:p>
        <w:p w14:paraId="03D37B9A" w14:textId="61838554" w:rsidR="00BC2A6F" w:rsidRDefault="00BC2A6F">
          <w:pPr>
            <w:pStyle w:val="TOC3"/>
            <w:tabs>
              <w:tab w:val="right" w:leader="dot" w:pos="9350"/>
            </w:tabs>
            <w:rPr>
              <w:rFonts w:eastAsiaTheme="minorEastAsia"/>
              <w:noProof/>
              <w:sz w:val="24"/>
              <w:szCs w:val="24"/>
            </w:rPr>
          </w:pPr>
          <w:hyperlink w:anchor="_Toc214987723" w:history="1">
            <w:r w:rsidRPr="00A7645B">
              <w:rPr>
                <w:rStyle w:val="Hyperlink"/>
                <w:rFonts w:ascii="Aptos" w:hAnsi="Aptos"/>
                <w:b/>
                <w:bCs/>
                <w:noProof/>
              </w:rPr>
              <w:t>Objetivos del Proyecto</w:t>
            </w:r>
            <w:r>
              <w:rPr>
                <w:noProof/>
                <w:webHidden/>
              </w:rPr>
              <w:tab/>
            </w:r>
            <w:r>
              <w:rPr>
                <w:noProof/>
                <w:webHidden/>
              </w:rPr>
              <w:fldChar w:fldCharType="begin"/>
            </w:r>
            <w:r>
              <w:rPr>
                <w:noProof/>
                <w:webHidden/>
              </w:rPr>
              <w:instrText xml:space="preserve"> PAGEREF _Toc214987723 \h </w:instrText>
            </w:r>
            <w:r>
              <w:rPr>
                <w:noProof/>
                <w:webHidden/>
              </w:rPr>
            </w:r>
            <w:r>
              <w:rPr>
                <w:noProof/>
                <w:webHidden/>
              </w:rPr>
              <w:fldChar w:fldCharType="separate"/>
            </w:r>
            <w:r>
              <w:rPr>
                <w:noProof/>
                <w:webHidden/>
              </w:rPr>
              <w:t>5</w:t>
            </w:r>
            <w:r>
              <w:rPr>
                <w:noProof/>
                <w:webHidden/>
              </w:rPr>
              <w:fldChar w:fldCharType="end"/>
            </w:r>
          </w:hyperlink>
        </w:p>
        <w:p w14:paraId="63396C9B" w14:textId="213291CA" w:rsidR="00BC2A6F" w:rsidRDefault="00BC2A6F">
          <w:pPr>
            <w:pStyle w:val="TOC1"/>
            <w:tabs>
              <w:tab w:val="right" w:leader="dot" w:pos="9350"/>
            </w:tabs>
            <w:rPr>
              <w:rFonts w:eastAsiaTheme="minorEastAsia"/>
              <w:b w:val="0"/>
              <w:bCs w:val="0"/>
              <w:i w:val="0"/>
              <w:iCs w:val="0"/>
              <w:noProof/>
            </w:rPr>
          </w:pPr>
          <w:hyperlink w:anchor="_Toc214987724" w:history="1">
            <w:r w:rsidRPr="00A7645B">
              <w:rPr>
                <w:rStyle w:val="Hyperlink"/>
                <w:noProof/>
                <w:lang w:val="es-ES_tradnl"/>
              </w:rPr>
              <w:t>Requerimientos de calidad</w:t>
            </w:r>
            <w:r>
              <w:rPr>
                <w:noProof/>
                <w:webHidden/>
              </w:rPr>
              <w:tab/>
            </w:r>
            <w:r>
              <w:rPr>
                <w:noProof/>
                <w:webHidden/>
              </w:rPr>
              <w:fldChar w:fldCharType="begin"/>
            </w:r>
            <w:r>
              <w:rPr>
                <w:noProof/>
                <w:webHidden/>
              </w:rPr>
              <w:instrText xml:space="preserve"> PAGEREF _Toc214987724 \h </w:instrText>
            </w:r>
            <w:r>
              <w:rPr>
                <w:noProof/>
                <w:webHidden/>
              </w:rPr>
            </w:r>
            <w:r>
              <w:rPr>
                <w:noProof/>
                <w:webHidden/>
              </w:rPr>
              <w:fldChar w:fldCharType="separate"/>
            </w:r>
            <w:r>
              <w:rPr>
                <w:noProof/>
                <w:webHidden/>
              </w:rPr>
              <w:t>6</w:t>
            </w:r>
            <w:r>
              <w:rPr>
                <w:noProof/>
                <w:webHidden/>
              </w:rPr>
              <w:fldChar w:fldCharType="end"/>
            </w:r>
          </w:hyperlink>
        </w:p>
        <w:p w14:paraId="2D084FD9" w14:textId="71F87C75" w:rsidR="00BC2A6F" w:rsidRDefault="00BC2A6F">
          <w:pPr>
            <w:pStyle w:val="TOC1"/>
            <w:tabs>
              <w:tab w:val="right" w:leader="dot" w:pos="9350"/>
            </w:tabs>
            <w:rPr>
              <w:rFonts w:eastAsiaTheme="minorEastAsia"/>
              <w:b w:val="0"/>
              <w:bCs w:val="0"/>
              <w:i w:val="0"/>
              <w:iCs w:val="0"/>
              <w:noProof/>
            </w:rPr>
          </w:pPr>
          <w:hyperlink w:anchor="_Toc214987725" w:history="1">
            <w:r w:rsidRPr="00A7645B">
              <w:rPr>
                <w:rStyle w:val="Hyperlink"/>
                <w:noProof/>
                <w:lang w:val="es-ES_tradnl"/>
              </w:rPr>
              <w:t>Stack tecnológico</w:t>
            </w:r>
            <w:r>
              <w:rPr>
                <w:noProof/>
                <w:webHidden/>
              </w:rPr>
              <w:tab/>
            </w:r>
            <w:r>
              <w:rPr>
                <w:noProof/>
                <w:webHidden/>
              </w:rPr>
              <w:fldChar w:fldCharType="begin"/>
            </w:r>
            <w:r>
              <w:rPr>
                <w:noProof/>
                <w:webHidden/>
              </w:rPr>
              <w:instrText xml:space="preserve"> PAGEREF _Toc214987725 \h </w:instrText>
            </w:r>
            <w:r>
              <w:rPr>
                <w:noProof/>
                <w:webHidden/>
              </w:rPr>
            </w:r>
            <w:r>
              <w:rPr>
                <w:noProof/>
                <w:webHidden/>
              </w:rPr>
              <w:fldChar w:fldCharType="separate"/>
            </w:r>
            <w:r>
              <w:rPr>
                <w:noProof/>
                <w:webHidden/>
              </w:rPr>
              <w:t>7</w:t>
            </w:r>
            <w:r>
              <w:rPr>
                <w:noProof/>
                <w:webHidden/>
              </w:rPr>
              <w:fldChar w:fldCharType="end"/>
            </w:r>
          </w:hyperlink>
        </w:p>
        <w:p w14:paraId="32EC13FF" w14:textId="70D85824" w:rsidR="00BC2A6F" w:rsidRDefault="00BC2A6F">
          <w:pPr>
            <w:pStyle w:val="TOC1"/>
            <w:tabs>
              <w:tab w:val="right" w:leader="dot" w:pos="9350"/>
            </w:tabs>
            <w:rPr>
              <w:rFonts w:eastAsiaTheme="minorEastAsia"/>
              <w:b w:val="0"/>
              <w:bCs w:val="0"/>
              <w:i w:val="0"/>
              <w:iCs w:val="0"/>
              <w:noProof/>
            </w:rPr>
          </w:pPr>
          <w:hyperlink w:anchor="_Toc214987726" w:history="1">
            <w:r w:rsidRPr="00A7645B">
              <w:rPr>
                <w:rStyle w:val="Hyperlink"/>
                <w:noProof/>
                <w:lang w:val="es-ES_tradnl"/>
              </w:rPr>
              <w:t>Vista de Arquitectura (Modelo C4)</w:t>
            </w:r>
            <w:r>
              <w:rPr>
                <w:noProof/>
                <w:webHidden/>
              </w:rPr>
              <w:tab/>
            </w:r>
            <w:r>
              <w:rPr>
                <w:noProof/>
                <w:webHidden/>
              </w:rPr>
              <w:fldChar w:fldCharType="begin"/>
            </w:r>
            <w:r>
              <w:rPr>
                <w:noProof/>
                <w:webHidden/>
              </w:rPr>
              <w:instrText xml:space="preserve"> PAGEREF _Toc214987726 \h </w:instrText>
            </w:r>
            <w:r>
              <w:rPr>
                <w:noProof/>
                <w:webHidden/>
              </w:rPr>
            </w:r>
            <w:r>
              <w:rPr>
                <w:noProof/>
                <w:webHidden/>
              </w:rPr>
              <w:fldChar w:fldCharType="separate"/>
            </w:r>
            <w:r>
              <w:rPr>
                <w:noProof/>
                <w:webHidden/>
              </w:rPr>
              <w:t>9</w:t>
            </w:r>
            <w:r>
              <w:rPr>
                <w:noProof/>
                <w:webHidden/>
              </w:rPr>
              <w:fldChar w:fldCharType="end"/>
            </w:r>
          </w:hyperlink>
        </w:p>
        <w:p w14:paraId="25C7E126" w14:textId="2240F6E1" w:rsidR="00BC2A6F" w:rsidRDefault="00BC2A6F">
          <w:pPr>
            <w:pStyle w:val="TOC3"/>
            <w:tabs>
              <w:tab w:val="right" w:leader="dot" w:pos="9350"/>
            </w:tabs>
            <w:rPr>
              <w:rFonts w:eastAsiaTheme="minorEastAsia"/>
              <w:noProof/>
              <w:sz w:val="24"/>
              <w:szCs w:val="24"/>
            </w:rPr>
          </w:pPr>
          <w:hyperlink w:anchor="_Toc214987727" w:history="1">
            <w:r w:rsidRPr="00A7645B">
              <w:rPr>
                <w:rStyle w:val="Hyperlink"/>
                <w:rFonts w:ascii="Aptos" w:hAnsi="Aptos"/>
                <w:b/>
                <w:bCs/>
                <w:noProof/>
              </w:rPr>
              <w:t>Nivel 1: Diagrama de Contexto</w:t>
            </w:r>
            <w:r>
              <w:rPr>
                <w:noProof/>
                <w:webHidden/>
              </w:rPr>
              <w:tab/>
            </w:r>
            <w:r>
              <w:rPr>
                <w:noProof/>
                <w:webHidden/>
              </w:rPr>
              <w:fldChar w:fldCharType="begin"/>
            </w:r>
            <w:r>
              <w:rPr>
                <w:noProof/>
                <w:webHidden/>
              </w:rPr>
              <w:instrText xml:space="preserve"> PAGEREF _Toc214987727 \h </w:instrText>
            </w:r>
            <w:r>
              <w:rPr>
                <w:noProof/>
                <w:webHidden/>
              </w:rPr>
            </w:r>
            <w:r>
              <w:rPr>
                <w:noProof/>
                <w:webHidden/>
              </w:rPr>
              <w:fldChar w:fldCharType="separate"/>
            </w:r>
            <w:r>
              <w:rPr>
                <w:noProof/>
                <w:webHidden/>
              </w:rPr>
              <w:t>9</w:t>
            </w:r>
            <w:r>
              <w:rPr>
                <w:noProof/>
                <w:webHidden/>
              </w:rPr>
              <w:fldChar w:fldCharType="end"/>
            </w:r>
          </w:hyperlink>
        </w:p>
        <w:p w14:paraId="00153B89" w14:textId="46AC0F89" w:rsidR="00BC2A6F" w:rsidRDefault="00BC2A6F">
          <w:pPr>
            <w:pStyle w:val="TOC3"/>
            <w:tabs>
              <w:tab w:val="right" w:leader="dot" w:pos="9350"/>
            </w:tabs>
            <w:rPr>
              <w:rFonts w:eastAsiaTheme="minorEastAsia"/>
              <w:noProof/>
              <w:sz w:val="24"/>
              <w:szCs w:val="24"/>
            </w:rPr>
          </w:pPr>
          <w:hyperlink w:anchor="_Toc214987728" w:history="1">
            <w:r w:rsidRPr="00A7645B">
              <w:rPr>
                <w:rStyle w:val="Hyperlink"/>
                <w:rFonts w:ascii="Aptos" w:hAnsi="Aptos"/>
                <w:b/>
                <w:bCs/>
                <w:noProof/>
              </w:rPr>
              <w:t>Nivel 2: Diagrama de Contenedores</w:t>
            </w:r>
            <w:r>
              <w:rPr>
                <w:noProof/>
                <w:webHidden/>
              </w:rPr>
              <w:tab/>
            </w:r>
            <w:r>
              <w:rPr>
                <w:noProof/>
                <w:webHidden/>
              </w:rPr>
              <w:fldChar w:fldCharType="begin"/>
            </w:r>
            <w:r>
              <w:rPr>
                <w:noProof/>
                <w:webHidden/>
              </w:rPr>
              <w:instrText xml:space="preserve"> PAGEREF _Toc214987728 \h </w:instrText>
            </w:r>
            <w:r>
              <w:rPr>
                <w:noProof/>
                <w:webHidden/>
              </w:rPr>
            </w:r>
            <w:r>
              <w:rPr>
                <w:noProof/>
                <w:webHidden/>
              </w:rPr>
              <w:fldChar w:fldCharType="separate"/>
            </w:r>
            <w:r>
              <w:rPr>
                <w:noProof/>
                <w:webHidden/>
              </w:rPr>
              <w:t>9</w:t>
            </w:r>
            <w:r>
              <w:rPr>
                <w:noProof/>
                <w:webHidden/>
              </w:rPr>
              <w:fldChar w:fldCharType="end"/>
            </w:r>
          </w:hyperlink>
        </w:p>
        <w:p w14:paraId="4999AA3F" w14:textId="20BE0BDF" w:rsidR="00BC2A6F" w:rsidRDefault="00BC2A6F">
          <w:pPr>
            <w:pStyle w:val="TOC3"/>
            <w:tabs>
              <w:tab w:val="right" w:leader="dot" w:pos="9350"/>
            </w:tabs>
            <w:rPr>
              <w:rFonts w:eastAsiaTheme="minorEastAsia"/>
              <w:noProof/>
              <w:sz w:val="24"/>
              <w:szCs w:val="24"/>
            </w:rPr>
          </w:pPr>
          <w:hyperlink w:anchor="_Toc214987729" w:history="1">
            <w:r w:rsidRPr="00A7645B">
              <w:rPr>
                <w:rStyle w:val="Hyperlink"/>
                <w:rFonts w:ascii="Aptos" w:hAnsi="Aptos"/>
                <w:b/>
                <w:bCs/>
                <w:noProof/>
              </w:rPr>
              <w:t>Nivel 3: Diagrama de Componentes</w:t>
            </w:r>
            <w:r>
              <w:rPr>
                <w:noProof/>
                <w:webHidden/>
              </w:rPr>
              <w:tab/>
            </w:r>
            <w:r>
              <w:rPr>
                <w:noProof/>
                <w:webHidden/>
              </w:rPr>
              <w:fldChar w:fldCharType="begin"/>
            </w:r>
            <w:r>
              <w:rPr>
                <w:noProof/>
                <w:webHidden/>
              </w:rPr>
              <w:instrText xml:space="preserve"> PAGEREF _Toc214987729 \h </w:instrText>
            </w:r>
            <w:r>
              <w:rPr>
                <w:noProof/>
                <w:webHidden/>
              </w:rPr>
            </w:r>
            <w:r>
              <w:rPr>
                <w:noProof/>
                <w:webHidden/>
              </w:rPr>
              <w:fldChar w:fldCharType="separate"/>
            </w:r>
            <w:r>
              <w:rPr>
                <w:noProof/>
                <w:webHidden/>
              </w:rPr>
              <w:t>10</w:t>
            </w:r>
            <w:r>
              <w:rPr>
                <w:noProof/>
                <w:webHidden/>
              </w:rPr>
              <w:fldChar w:fldCharType="end"/>
            </w:r>
          </w:hyperlink>
        </w:p>
        <w:p w14:paraId="27250490" w14:textId="0D50A313" w:rsidR="00BC2A6F" w:rsidRDefault="00BC2A6F">
          <w:pPr>
            <w:pStyle w:val="TOC1"/>
            <w:tabs>
              <w:tab w:val="right" w:leader="dot" w:pos="9350"/>
            </w:tabs>
            <w:rPr>
              <w:rFonts w:eastAsiaTheme="minorEastAsia"/>
              <w:b w:val="0"/>
              <w:bCs w:val="0"/>
              <w:i w:val="0"/>
              <w:iCs w:val="0"/>
              <w:noProof/>
            </w:rPr>
          </w:pPr>
          <w:hyperlink w:anchor="_Toc214987730" w:history="1">
            <w:r w:rsidRPr="00A7645B">
              <w:rPr>
                <w:rStyle w:val="Hyperlink"/>
                <w:noProof/>
                <w:lang w:val="es-ES_tradnl"/>
              </w:rPr>
              <w:t>Diseño de infraestructura</w:t>
            </w:r>
            <w:r>
              <w:rPr>
                <w:noProof/>
                <w:webHidden/>
              </w:rPr>
              <w:tab/>
            </w:r>
            <w:r>
              <w:rPr>
                <w:noProof/>
                <w:webHidden/>
              </w:rPr>
              <w:fldChar w:fldCharType="begin"/>
            </w:r>
            <w:r>
              <w:rPr>
                <w:noProof/>
                <w:webHidden/>
              </w:rPr>
              <w:instrText xml:space="preserve"> PAGEREF _Toc214987730 \h </w:instrText>
            </w:r>
            <w:r>
              <w:rPr>
                <w:noProof/>
                <w:webHidden/>
              </w:rPr>
            </w:r>
            <w:r>
              <w:rPr>
                <w:noProof/>
                <w:webHidden/>
              </w:rPr>
              <w:fldChar w:fldCharType="separate"/>
            </w:r>
            <w:r>
              <w:rPr>
                <w:noProof/>
                <w:webHidden/>
              </w:rPr>
              <w:t>15</w:t>
            </w:r>
            <w:r>
              <w:rPr>
                <w:noProof/>
                <w:webHidden/>
              </w:rPr>
              <w:fldChar w:fldCharType="end"/>
            </w:r>
          </w:hyperlink>
        </w:p>
        <w:p w14:paraId="522CC8FA" w14:textId="595284D9" w:rsidR="00BC2A6F" w:rsidRDefault="00BC2A6F">
          <w:pPr>
            <w:pStyle w:val="TOC3"/>
            <w:tabs>
              <w:tab w:val="right" w:leader="dot" w:pos="9350"/>
            </w:tabs>
            <w:rPr>
              <w:rFonts w:eastAsiaTheme="minorEastAsia"/>
              <w:noProof/>
              <w:sz w:val="24"/>
              <w:szCs w:val="24"/>
            </w:rPr>
          </w:pPr>
          <w:hyperlink w:anchor="_Toc214987731" w:history="1">
            <w:r w:rsidRPr="00A7645B">
              <w:rPr>
                <w:rStyle w:val="Hyperlink"/>
                <w:rFonts w:ascii="Aptos" w:hAnsi="Aptos"/>
                <w:b/>
                <w:bCs/>
                <w:noProof/>
              </w:rPr>
              <w:t>Diagrama de Despliegue Global</w:t>
            </w:r>
            <w:r>
              <w:rPr>
                <w:noProof/>
                <w:webHidden/>
              </w:rPr>
              <w:tab/>
            </w:r>
            <w:r>
              <w:rPr>
                <w:noProof/>
                <w:webHidden/>
              </w:rPr>
              <w:fldChar w:fldCharType="begin"/>
            </w:r>
            <w:r>
              <w:rPr>
                <w:noProof/>
                <w:webHidden/>
              </w:rPr>
              <w:instrText xml:space="preserve"> PAGEREF _Toc214987731 \h </w:instrText>
            </w:r>
            <w:r>
              <w:rPr>
                <w:noProof/>
                <w:webHidden/>
              </w:rPr>
            </w:r>
            <w:r>
              <w:rPr>
                <w:noProof/>
                <w:webHidden/>
              </w:rPr>
              <w:fldChar w:fldCharType="separate"/>
            </w:r>
            <w:r>
              <w:rPr>
                <w:noProof/>
                <w:webHidden/>
              </w:rPr>
              <w:t>15</w:t>
            </w:r>
            <w:r>
              <w:rPr>
                <w:noProof/>
                <w:webHidden/>
              </w:rPr>
              <w:fldChar w:fldCharType="end"/>
            </w:r>
          </w:hyperlink>
        </w:p>
        <w:p w14:paraId="1B26EF4C" w14:textId="409F78F9" w:rsidR="00BC2A6F" w:rsidRDefault="00BC2A6F">
          <w:pPr>
            <w:pStyle w:val="TOC3"/>
            <w:tabs>
              <w:tab w:val="right" w:leader="dot" w:pos="9350"/>
            </w:tabs>
            <w:rPr>
              <w:rFonts w:eastAsiaTheme="minorEastAsia"/>
              <w:noProof/>
              <w:sz w:val="24"/>
              <w:szCs w:val="24"/>
            </w:rPr>
          </w:pPr>
          <w:hyperlink w:anchor="_Toc214987732" w:history="1">
            <w:r w:rsidRPr="00A7645B">
              <w:rPr>
                <w:rStyle w:val="Hyperlink"/>
                <w:rFonts w:ascii="Aptos" w:hAnsi="Aptos"/>
                <w:b/>
                <w:bCs/>
                <w:noProof/>
              </w:rPr>
              <w:t>Inventario de Recursos y Justificación Técnica</w:t>
            </w:r>
            <w:r>
              <w:rPr>
                <w:noProof/>
                <w:webHidden/>
              </w:rPr>
              <w:tab/>
            </w:r>
            <w:r>
              <w:rPr>
                <w:noProof/>
                <w:webHidden/>
              </w:rPr>
              <w:fldChar w:fldCharType="begin"/>
            </w:r>
            <w:r>
              <w:rPr>
                <w:noProof/>
                <w:webHidden/>
              </w:rPr>
              <w:instrText xml:space="preserve"> PAGEREF _Toc214987732 \h </w:instrText>
            </w:r>
            <w:r>
              <w:rPr>
                <w:noProof/>
                <w:webHidden/>
              </w:rPr>
            </w:r>
            <w:r>
              <w:rPr>
                <w:noProof/>
                <w:webHidden/>
              </w:rPr>
              <w:fldChar w:fldCharType="separate"/>
            </w:r>
            <w:r>
              <w:rPr>
                <w:noProof/>
                <w:webHidden/>
              </w:rPr>
              <w:t>15</w:t>
            </w:r>
            <w:r>
              <w:rPr>
                <w:noProof/>
                <w:webHidden/>
              </w:rPr>
              <w:fldChar w:fldCharType="end"/>
            </w:r>
          </w:hyperlink>
        </w:p>
        <w:p w14:paraId="3FB6ED3C" w14:textId="716E775A" w:rsidR="00BC2A6F" w:rsidRDefault="00BC2A6F">
          <w:pPr>
            <w:pStyle w:val="TOC3"/>
            <w:tabs>
              <w:tab w:val="right" w:leader="dot" w:pos="9350"/>
            </w:tabs>
            <w:rPr>
              <w:rFonts w:eastAsiaTheme="minorEastAsia"/>
              <w:noProof/>
              <w:sz w:val="24"/>
              <w:szCs w:val="24"/>
            </w:rPr>
          </w:pPr>
          <w:hyperlink w:anchor="_Toc214987733" w:history="1">
            <w:r w:rsidRPr="00A7645B">
              <w:rPr>
                <w:rStyle w:val="Hyperlink"/>
                <w:rFonts w:ascii="Aptos" w:hAnsi="Aptos"/>
                <w:b/>
                <w:bCs/>
                <w:noProof/>
              </w:rPr>
              <w:t>Estrategia de Recuperación ante Desastres (DR)</w:t>
            </w:r>
            <w:r>
              <w:rPr>
                <w:noProof/>
                <w:webHidden/>
              </w:rPr>
              <w:tab/>
            </w:r>
            <w:r>
              <w:rPr>
                <w:noProof/>
                <w:webHidden/>
              </w:rPr>
              <w:fldChar w:fldCharType="begin"/>
            </w:r>
            <w:r>
              <w:rPr>
                <w:noProof/>
                <w:webHidden/>
              </w:rPr>
              <w:instrText xml:space="preserve"> PAGEREF _Toc214987733 \h </w:instrText>
            </w:r>
            <w:r>
              <w:rPr>
                <w:noProof/>
                <w:webHidden/>
              </w:rPr>
            </w:r>
            <w:r>
              <w:rPr>
                <w:noProof/>
                <w:webHidden/>
              </w:rPr>
              <w:fldChar w:fldCharType="separate"/>
            </w:r>
            <w:r>
              <w:rPr>
                <w:noProof/>
                <w:webHidden/>
              </w:rPr>
              <w:t>17</w:t>
            </w:r>
            <w:r>
              <w:rPr>
                <w:noProof/>
                <w:webHidden/>
              </w:rPr>
              <w:fldChar w:fldCharType="end"/>
            </w:r>
          </w:hyperlink>
        </w:p>
        <w:p w14:paraId="67B7DA3B" w14:textId="49765C99" w:rsidR="00BC2A6F" w:rsidRDefault="00BC2A6F">
          <w:pPr>
            <w:pStyle w:val="TOC3"/>
            <w:tabs>
              <w:tab w:val="right" w:leader="dot" w:pos="9350"/>
            </w:tabs>
            <w:rPr>
              <w:rFonts w:eastAsiaTheme="minorEastAsia"/>
              <w:noProof/>
              <w:sz w:val="24"/>
              <w:szCs w:val="24"/>
            </w:rPr>
          </w:pPr>
          <w:hyperlink w:anchor="_Toc214987734" w:history="1">
            <w:r w:rsidRPr="00A7645B">
              <w:rPr>
                <w:rStyle w:val="Hyperlink"/>
                <w:rFonts w:ascii="Aptos" w:hAnsi="Aptos"/>
                <w:b/>
                <w:bCs/>
                <w:noProof/>
              </w:rPr>
              <w:t>Conectividad Híbrida</w:t>
            </w:r>
            <w:r>
              <w:rPr>
                <w:noProof/>
                <w:webHidden/>
              </w:rPr>
              <w:tab/>
            </w:r>
            <w:r>
              <w:rPr>
                <w:noProof/>
                <w:webHidden/>
              </w:rPr>
              <w:fldChar w:fldCharType="begin"/>
            </w:r>
            <w:r>
              <w:rPr>
                <w:noProof/>
                <w:webHidden/>
              </w:rPr>
              <w:instrText xml:space="preserve"> PAGEREF _Toc214987734 \h </w:instrText>
            </w:r>
            <w:r>
              <w:rPr>
                <w:noProof/>
                <w:webHidden/>
              </w:rPr>
            </w:r>
            <w:r>
              <w:rPr>
                <w:noProof/>
                <w:webHidden/>
              </w:rPr>
              <w:fldChar w:fldCharType="separate"/>
            </w:r>
            <w:r>
              <w:rPr>
                <w:noProof/>
                <w:webHidden/>
              </w:rPr>
              <w:t>17</w:t>
            </w:r>
            <w:r>
              <w:rPr>
                <w:noProof/>
                <w:webHidden/>
              </w:rPr>
              <w:fldChar w:fldCharType="end"/>
            </w:r>
          </w:hyperlink>
        </w:p>
        <w:p w14:paraId="133BF58F" w14:textId="787DFF0D" w:rsidR="00BC2A6F" w:rsidRDefault="00BC2A6F">
          <w:pPr>
            <w:pStyle w:val="TOC1"/>
            <w:tabs>
              <w:tab w:val="right" w:leader="dot" w:pos="9350"/>
            </w:tabs>
            <w:rPr>
              <w:rFonts w:eastAsiaTheme="minorEastAsia"/>
              <w:b w:val="0"/>
              <w:bCs w:val="0"/>
              <w:i w:val="0"/>
              <w:iCs w:val="0"/>
              <w:noProof/>
            </w:rPr>
          </w:pPr>
          <w:hyperlink w:anchor="_Toc214987735" w:history="1">
            <w:r w:rsidRPr="00A7645B">
              <w:rPr>
                <w:rStyle w:val="Hyperlink"/>
                <w:noProof/>
                <w:lang w:val="es-ES_tradnl"/>
              </w:rPr>
              <w:t>Conclusiones</w:t>
            </w:r>
            <w:r>
              <w:rPr>
                <w:noProof/>
                <w:webHidden/>
              </w:rPr>
              <w:tab/>
            </w:r>
            <w:r>
              <w:rPr>
                <w:noProof/>
                <w:webHidden/>
              </w:rPr>
              <w:fldChar w:fldCharType="begin"/>
            </w:r>
            <w:r>
              <w:rPr>
                <w:noProof/>
                <w:webHidden/>
              </w:rPr>
              <w:instrText xml:space="preserve"> PAGEREF _Toc214987735 \h </w:instrText>
            </w:r>
            <w:r>
              <w:rPr>
                <w:noProof/>
                <w:webHidden/>
              </w:rPr>
            </w:r>
            <w:r>
              <w:rPr>
                <w:noProof/>
                <w:webHidden/>
              </w:rPr>
              <w:fldChar w:fldCharType="separate"/>
            </w:r>
            <w:r>
              <w:rPr>
                <w:noProof/>
                <w:webHidden/>
              </w:rPr>
              <w:t>18</w:t>
            </w:r>
            <w:r>
              <w:rPr>
                <w:noProof/>
                <w:webHidden/>
              </w:rPr>
              <w:fldChar w:fldCharType="end"/>
            </w:r>
          </w:hyperlink>
        </w:p>
        <w:p w14:paraId="32148CCA" w14:textId="7E48268B" w:rsidR="00972850" w:rsidRDefault="00972850">
          <w:r>
            <w:rPr>
              <w:b/>
              <w:bCs/>
              <w:noProof/>
            </w:rPr>
            <w:fldChar w:fldCharType="end"/>
          </w:r>
        </w:p>
      </w:sdtContent>
    </w:sdt>
    <w:p w14:paraId="6EEF5E8D" w14:textId="77777777" w:rsidR="00972850" w:rsidRDefault="00972850">
      <w:pPr>
        <w:rPr>
          <w:lang w:val="es-ES_tradnl"/>
        </w:rPr>
      </w:pPr>
    </w:p>
    <w:p w14:paraId="018550FD" w14:textId="77777777" w:rsidR="00972850" w:rsidRDefault="00972850" w:rsidP="00972850">
      <w:pPr>
        <w:jc w:val="center"/>
        <w:rPr>
          <w:lang w:val="es-ES_tradnl"/>
        </w:rPr>
      </w:pPr>
    </w:p>
    <w:p w14:paraId="4E127A6E" w14:textId="77777777" w:rsidR="00972850" w:rsidRDefault="00972850" w:rsidP="00972850">
      <w:pPr>
        <w:jc w:val="center"/>
        <w:rPr>
          <w:lang w:val="es-ES_tradnl"/>
        </w:rPr>
      </w:pPr>
    </w:p>
    <w:p w14:paraId="46C8AC5A" w14:textId="77777777" w:rsidR="00972850" w:rsidRDefault="00972850" w:rsidP="00972850">
      <w:pPr>
        <w:jc w:val="center"/>
        <w:rPr>
          <w:lang w:val="es-ES_tradnl"/>
        </w:rPr>
      </w:pPr>
    </w:p>
    <w:p w14:paraId="692FF864" w14:textId="77777777" w:rsidR="00972850" w:rsidRDefault="00972850" w:rsidP="00972850">
      <w:pPr>
        <w:jc w:val="center"/>
        <w:rPr>
          <w:lang w:val="es-ES_tradnl"/>
        </w:rPr>
      </w:pPr>
    </w:p>
    <w:p w14:paraId="20F49F6E" w14:textId="77777777" w:rsidR="00972850" w:rsidRDefault="00972850" w:rsidP="00972850">
      <w:pPr>
        <w:jc w:val="center"/>
        <w:rPr>
          <w:lang w:val="es-ES_tradnl"/>
        </w:rPr>
      </w:pPr>
    </w:p>
    <w:p w14:paraId="670B22FE" w14:textId="77777777" w:rsidR="00972850" w:rsidRDefault="00972850" w:rsidP="00972850">
      <w:pPr>
        <w:jc w:val="center"/>
        <w:rPr>
          <w:lang w:val="es-ES_tradnl"/>
        </w:rPr>
      </w:pPr>
    </w:p>
    <w:p w14:paraId="0AB64C1B" w14:textId="77777777" w:rsidR="00972850" w:rsidRDefault="00972850" w:rsidP="00972850">
      <w:pPr>
        <w:jc w:val="center"/>
        <w:rPr>
          <w:lang w:val="es-ES_tradnl"/>
        </w:rPr>
      </w:pPr>
    </w:p>
    <w:p w14:paraId="1D255CA7" w14:textId="77777777" w:rsidR="00972850" w:rsidRDefault="00972850" w:rsidP="00972850">
      <w:pPr>
        <w:jc w:val="center"/>
        <w:rPr>
          <w:lang w:val="es-ES_tradnl"/>
        </w:rPr>
      </w:pPr>
    </w:p>
    <w:p w14:paraId="2EFFCFF5" w14:textId="77777777" w:rsidR="00972850" w:rsidRDefault="00972850" w:rsidP="00972850">
      <w:pPr>
        <w:jc w:val="center"/>
        <w:rPr>
          <w:lang w:val="es-ES_tradnl"/>
        </w:rPr>
      </w:pPr>
    </w:p>
    <w:p w14:paraId="2680242B" w14:textId="0E86D801" w:rsidR="00972850" w:rsidRDefault="00972850" w:rsidP="00045983">
      <w:pPr>
        <w:rPr>
          <w:lang w:val="es-ES_tradnl"/>
        </w:rPr>
      </w:pPr>
    </w:p>
    <w:p w14:paraId="184E304C" w14:textId="105B49C6" w:rsidR="00972850" w:rsidRDefault="00045983" w:rsidP="00972850">
      <w:pPr>
        <w:pStyle w:val="Heading1"/>
        <w:rPr>
          <w:lang w:val="es-ES_tradnl"/>
        </w:rPr>
      </w:pPr>
      <w:bookmarkStart w:id="0" w:name="_Toc214987719"/>
      <w:r>
        <w:rPr>
          <w:lang w:val="es-ES_tradnl"/>
        </w:rPr>
        <w:lastRenderedPageBreak/>
        <w:t>Resume ejecutivo</w:t>
      </w:r>
      <w:bookmarkEnd w:id="0"/>
    </w:p>
    <w:p w14:paraId="2133CB27" w14:textId="76E267D1" w:rsidR="003132D1" w:rsidRPr="003132D1" w:rsidRDefault="003132D1" w:rsidP="003132D1">
      <w:pPr>
        <w:jc w:val="both"/>
        <w:rPr>
          <w:lang w:val="es-ES_tradnl"/>
        </w:rPr>
      </w:pPr>
      <w:r w:rsidRPr="003132D1">
        <w:rPr>
          <w:lang w:val="es-ES_tradnl"/>
        </w:rPr>
        <w:t xml:space="preserve">El presente documento detalla la arquitectura de solución propuesta para el nuevo sistema de Banca </w:t>
      </w:r>
      <w:r>
        <w:rPr>
          <w:lang w:val="es-ES_tradnl"/>
        </w:rPr>
        <w:t>para</w:t>
      </w:r>
      <w:r w:rsidRPr="003132D1">
        <w:rPr>
          <w:lang w:val="es-ES_tradnl"/>
        </w:rPr>
        <w:t xml:space="preserve"> la entidad BP. El objetivo principal es modernizar la plataforma digital permitiendo a los usuarios consultar movimientos, realizar transferencias y pagos a través de canales Web y Móviles.</w:t>
      </w:r>
    </w:p>
    <w:p w14:paraId="24E76A08" w14:textId="5B05555B" w:rsidR="00972850" w:rsidRDefault="003132D1" w:rsidP="003132D1">
      <w:pPr>
        <w:jc w:val="both"/>
        <w:rPr>
          <w:lang w:val="es-ES_tradnl"/>
        </w:rPr>
      </w:pPr>
      <w:r w:rsidRPr="003132D1">
        <w:rPr>
          <w:lang w:val="es-ES_tradnl"/>
        </w:rPr>
        <w:t>La solución se ha diseñado bajo una arquitectura de Microservicios, utilizando el modelo C4 para la documentación. Se han priorizado atributos de calidad como la Alta Disponibilidad (HA), la seguridad mediante estándares OAuth2 y Biometría, y el rendimiento mediante el uso de estrategias de Caché y comunicación asíncrona. Asimismo, se incluye una estrategia de integración con el Core Bancario legado mediante capas de anticorrupción (ACL) para garantizar la escalabilidad y mantenibilidad del sistema.</w:t>
      </w:r>
    </w:p>
    <w:p w14:paraId="6A3752A4" w14:textId="77777777" w:rsidR="00972850" w:rsidRDefault="00972850" w:rsidP="00972850">
      <w:pPr>
        <w:rPr>
          <w:lang w:val="es-ES_tradnl"/>
        </w:rPr>
      </w:pPr>
    </w:p>
    <w:p w14:paraId="71F3A8FF" w14:textId="77777777" w:rsidR="00972850" w:rsidRDefault="00972850" w:rsidP="00972850">
      <w:pPr>
        <w:rPr>
          <w:lang w:val="es-ES_tradnl"/>
        </w:rPr>
      </w:pPr>
    </w:p>
    <w:p w14:paraId="47A74C5C" w14:textId="77777777" w:rsidR="00972850" w:rsidRDefault="00972850" w:rsidP="00972850">
      <w:pPr>
        <w:rPr>
          <w:lang w:val="es-ES_tradnl"/>
        </w:rPr>
      </w:pPr>
    </w:p>
    <w:p w14:paraId="5FDD30FD" w14:textId="77777777" w:rsidR="00972850" w:rsidRDefault="00972850" w:rsidP="00972850">
      <w:pPr>
        <w:rPr>
          <w:lang w:val="es-ES_tradnl"/>
        </w:rPr>
      </w:pPr>
    </w:p>
    <w:p w14:paraId="66342398" w14:textId="77777777" w:rsidR="00972850" w:rsidRDefault="00972850" w:rsidP="00972850">
      <w:pPr>
        <w:rPr>
          <w:lang w:val="es-ES_tradnl"/>
        </w:rPr>
      </w:pPr>
    </w:p>
    <w:p w14:paraId="1C50B63E" w14:textId="77777777" w:rsidR="00972850" w:rsidRDefault="00972850" w:rsidP="00972850">
      <w:pPr>
        <w:rPr>
          <w:lang w:val="es-ES_tradnl"/>
        </w:rPr>
      </w:pPr>
    </w:p>
    <w:p w14:paraId="533B697F" w14:textId="77777777" w:rsidR="00972850" w:rsidRDefault="00972850" w:rsidP="00972850">
      <w:pPr>
        <w:rPr>
          <w:lang w:val="es-ES_tradnl"/>
        </w:rPr>
      </w:pPr>
    </w:p>
    <w:p w14:paraId="3FAAA73B" w14:textId="77777777" w:rsidR="00972850" w:rsidRDefault="00972850" w:rsidP="00972850">
      <w:pPr>
        <w:rPr>
          <w:lang w:val="es-ES_tradnl"/>
        </w:rPr>
      </w:pPr>
    </w:p>
    <w:p w14:paraId="3F52A669" w14:textId="77777777" w:rsidR="00972850" w:rsidRDefault="00972850" w:rsidP="00972850">
      <w:pPr>
        <w:rPr>
          <w:lang w:val="es-ES_tradnl"/>
        </w:rPr>
      </w:pPr>
    </w:p>
    <w:p w14:paraId="47FFD969" w14:textId="77777777" w:rsidR="00972850" w:rsidRDefault="00972850" w:rsidP="00972850">
      <w:pPr>
        <w:rPr>
          <w:lang w:val="es-ES_tradnl"/>
        </w:rPr>
      </w:pPr>
    </w:p>
    <w:p w14:paraId="04789AD8" w14:textId="77777777" w:rsidR="00972850" w:rsidRDefault="00972850" w:rsidP="00972850">
      <w:pPr>
        <w:rPr>
          <w:lang w:val="es-ES_tradnl"/>
        </w:rPr>
      </w:pPr>
    </w:p>
    <w:p w14:paraId="1D736CD9" w14:textId="77777777" w:rsidR="00972850" w:rsidRDefault="00972850" w:rsidP="00972850">
      <w:pPr>
        <w:rPr>
          <w:lang w:val="es-ES_tradnl"/>
        </w:rPr>
      </w:pPr>
    </w:p>
    <w:p w14:paraId="1C5CBEEC" w14:textId="77777777" w:rsidR="00972850" w:rsidRDefault="00972850" w:rsidP="00972850">
      <w:pPr>
        <w:rPr>
          <w:lang w:val="es-ES_tradnl"/>
        </w:rPr>
      </w:pPr>
    </w:p>
    <w:p w14:paraId="21D9CE3C" w14:textId="77777777" w:rsidR="00972850" w:rsidRDefault="00972850" w:rsidP="00972850">
      <w:pPr>
        <w:rPr>
          <w:lang w:val="es-ES_tradnl"/>
        </w:rPr>
      </w:pPr>
    </w:p>
    <w:p w14:paraId="3DD5D469" w14:textId="77777777" w:rsidR="00972850" w:rsidRDefault="00972850" w:rsidP="00972850">
      <w:pPr>
        <w:rPr>
          <w:lang w:val="es-ES_tradnl"/>
        </w:rPr>
      </w:pPr>
    </w:p>
    <w:p w14:paraId="16CE3C7E" w14:textId="77777777" w:rsidR="00972850" w:rsidRPr="00972850" w:rsidRDefault="00972850" w:rsidP="00972850">
      <w:pPr>
        <w:rPr>
          <w:lang w:val="es-ES_tradnl"/>
        </w:rPr>
      </w:pPr>
    </w:p>
    <w:p w14:paraId="33151F26" w14:textId="69B2FAB5" w:rsidR="00972850" w:rsidRDefault="00045983" w:rsidP="00972850">
      <w:pPr>
        <w:pStyle w:val="Heading1"/>
        <w:rPr>
          <w:lang w:val="es-ES_tradnl"/>
        </w:rPr>
      </w:pPr>
      <w:bookmarkStart w:id="1" w:name="_Toc214987720"/>
      <w:r>
        <w:rPr>
          <w:lang w:val="es-ES_tradnl"/>
        </w:rPr>
        <w:lastRenderedPageBreak/>
        <w:t>Introducción y contexto</w:t>
      </w:r>
      <w:bookmarkEnd w:id="1"/>
    </w:p>
    <w:p w14:paraId="7608E40A" w14:textId="52746C22" w:rsidR="00D0499F" w:rsidRPr="00D0499F" w:rsidRDefault="00D0499F" w:rsidP="00D0499F">
      <w:pPr>
        <w:pStyle w:val="Heading3"/>
        <w:rPr>
          <w:rFonts w:ascii="Aptos" w:hAnsi="Aptos"/>
          <w:b/>
          <w:bCs/>
          <w:color w:val="000000"/>
          <w:sz w:val="20"/>
          <w:szCs w:val="20"/>
        </w:rPr>
      </w:pPr>
      <w:bookmarkStart w:id="2" w:name="_Toc214987721"/>
      <w:r w:rsidRPr="00D0499F">
        <w:rPr>
          <w:rFonts w:ascii="Aptos" w:hAnsi="Aptos"/>
          <w:b/>
          <w:bCs/>
          <w:color w:val="000000"/>
          <w:sz w:val="20"/>
          <w:szCs w:val="20"/>
        </w:rPr>
        <w:t>Contexto del Negocio</w:t>
      </w:r>
      <w:bookmarkEnd w:id="2"/>
    </w:p>
    <w:p w14:paraId="4E21454C" w14:textId="1DE779ED" w:rsidR="00D0499F" w:rsidRPr="00D0499F" w:rsidRDefault="00D0499F" w:rsidP="00D0499F">
      <w:pPr>
        <w:pStyle w:val="NormalWeb"/>
        <w:jc w:val="both"/>
        <w:rPr>
          <w:rFonts w:ascii="Aptos" w:hAnsi="Aptos"/>
          <w:color w:val="000000"/>
          <w:sz w:val="20"/>
          <w:szCs w:val="20"/>
        </w:rPr>
      </w:pPr>
      <w:r w:rsidRPr="00D0499F">
        <w:rPr>
          <w:rFonts w:ascii="Aptos" w:hAnsi="Aptos"/>
          <w:color w:val="000000"/>
          <w:sz w:val="20"/>
          <w:szCs w:val="20"/>
        </w:rPr>
        <w:t>En el actual panorama financiero, la transformación digital ha dejado de ser una ventaja competitiva para convertirse en una necesidad operativa. La entidad financiera</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BP Bank</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se enfrenta al desafío de modernizar sus canales de atención para satisfacer las demandas de una base de usuarios creciente que exige disponibilidad inmediata, seguridad robusta y una experiencia de usuario fluida.</w:t>
      </w:r>
    </w:p>
    <w:p w14:paraId="6D6C6393" w14:textId="77777777" w:rsidR="00D0499F" w:rsidRPr="00D0499F" w:rsidRDefault="00D0499F" w:rsidP="00D0499F">
      <w:pPr>
        <w:pStyle w:val="NormalWeb"/>
        <w:jc w:val="both"/>
        <w:rPr>
          <w:rFonts w:ascii="Aptos" w:hAnsi="Aptos"/>
          <w:color w:val="000000"/>
          <w:sz w:val="20"/>
          <w:szCs w:val="20"/>
        </w:rPr>
      </w:pPr>
      <w:r w:rsidRPr="00D0499F">
        <w:rPr>
          <w:rFonts w:ascii="Aptos" w:hAnsi="Aptos"/>
          <w:color w:val="000000"/>
          <w:sz w:val="20"/>
          <w:szCs w:val="20"/>
        </w:rPr>
        <w:t>Actualmente, la entidad opera sobre sistemas centrales (Core Bancario Legacy) y sistemas satélites que, si bien son estables, carecen de la agilidad necesaria para exponer servicios directos a internet de forma segura y escalable.</w:t>
      </w:r>
    </w:p>
    <w:p w14:paraId="7234FEFA" w14:textId="53CCFD80" w:rsidR="00D0499F" w:rsidRPr="00D0499F" w:rsidRDefault="00D0499F" w:rsidP="00D0499F">
      <w:pPr>
        <w:pStyle w:val="Heading3"/>
        <w:rPr>
          <w:rFonts w:ascii="Aptos" w:hAnsi="Aptos"/>
          <w:b/>
          <w:bCs/>
          <w:color w:val="000000"/>
          <w:sz w:val="20"/>
          <w:szCs w:val="20"/>
        </w:rPr>
      </w:pPr>
      <w:bookmarkStart w:id="3" w:name="_Toc214987722"/>
      <w:r w:rsidRPr="00D0499F">
        <w:rPr>
          <w:rFonts w:ascii="Aptos" w:hAnsi="Aptos"/>
          <w:b/>
          <w:bCs/>
          <w:color w:val="000000"/>
          <w:sz w:val="20"/>
          <w:szCs w:val="20"/>
        </w:rPr>
        <w:t>Definición del Problema</w:t>
      </w:r>
      <w:bookmarkEnd w:id="3"/>
    </w:p>
    <w:p w14:paraId="7626B155" w14:textId="77777777" w:rsidR="00D0499F" w:rsidRPr="00D0499F" w:rsidRDefault="00D0499F" w:rsidP="00D0499F">
      <w:pPr>
        <w:pStyle w:val="NormalWeb"/>
        <w:rPr>
          <w:rFonts w:ascii="Aptos" w:hAnsi="Aptos"/>
          <w:color w:val="000000"/>
          <w:sz w:val="20"/>
          <w:szCs w:val="20"/>
        </w:rPr>
      </w:pPr>
      <w:r w:rsidRPr="00D0499F">
        <w:rPr>
          <w:rFonts w:ascii="Aptos" w:hAnsi="Aptos"/>
          <w:color w:val="000000"/>
          <w:sz w:val="20"/>
          <w:szCs w:val="20"/>
        </w:rPr>
        <w:t>El principal obstáculo tecnológico radica en la rigidez de la infraestructura heredada. Exponer el Core Bancario directamente a internet representaría un riesgo inaceptable de seguridad y rendimiento. Además, la normativa bancaria vigente exige estrictos controles de autenticación (Biometría), notificación transaccional y protección de datos, los cuales no pueden ser implementados fácilmente en las plataformas antiguas.</w:t>
      </w:r>
    </w:p>
    <w:p w14:paraId="456DF51A" w14:textId="77777777" w:rsidR="00D0499F" w:rsidRPr="00D0499F" w:rsidRDefault="00D0499F" w:rsidP="00D0499F">
      <w:pPr>
        <w:pStyle w:val="NormalWeb"/>
        <w:rPr>
          <w:rFonts w:ascii="Aptos" w:hAnsi="Aptos"/>
          <w:color w:val="000000"/>
          <w:sz w:val="20"/>
          <w:szCs w:val="20"/>
        </w:rPr>
      </w:pPr>
      <w:r w:rsidRPr="00D0499F">
        <w:rPr>
          <w:rFonts w:ascii="Aptos" w:hAnsi="Aptos"/>
          <w:color w:val="000000"/>
          <w:sz w:val="20"/>
          <w:szCs w:val="20"/>
        </w:rPr>
        <w:t>La ausencia de una arquitectura desacoplada ha dificultado la implementación de nuevos canales digitales (Web y Móvil), generando fricción en la experiencia del cliente y limitando la capacidad del banco para innovar frente a sus competidores.</w:t>
      </w:r>
    </w:p>
    <w:p w14:paraId="2660BD97" w14:textId="08717242" w:rsidR="00D0499F" w:rsidRPr="00D0499F" w:rsidRDefault="00D0499F" w:rsidP="00D0499F">
      <w:pPr>
        <w:pStyle w:val="Heading3"/>
        <w:rPr>
          <w:rFonts w:ascii="Aptos" w:hAnsi="Aptos"/>
          <w:b/>
          <w:bCs/>
          <w:color w:val="000000"/>
          <w:sz w:val="20"/>
          <w:szCs w:val="20"/>
        </w:rPr>
      </w:pPr>
      <w:bookmarkStart w:id="4" w:name="_Toc214987723"/>
      <w:r w:rsidRPr="00D0499F">
        <w:rPr>
          <w:rFonts w:ascii="Aptos" w:hAnsi="Aptos"/>
          <w:b/>
          <w:bCs/>
          <w:color w:val="000000"/>
          <w:sz w:val="20"/>
          <w:szCs w:val="20"/>
        </w:rPr>
        <w:t>Objetivos del Proyecto</w:t>
      </w:r>
      <w:bookmarkEnd w:id="4"/>
    </w:p>
    <w:p w14:paraId="685606D8" w14:textId="77777777" w:rsidR="00D0499F" w:rsidRPr="00D0499F" w:rsidRDefault="00D0499F" w:rsidP="00D0499F">
      <w:pPr>
        <w:pStyle w:val="NormalWeb"/>
        <w:rPr>
          <w:rFonts w:ascii="Aptos" w:hAnsi="Aptos"/>
          <w:color w:val="000000"/>
          <w:sz w:val="20"/>
          <w:szCs w:val="20"/>
        </w:rPr>
      </w:pPr>
      <w:r w:rsidRPr="00D0499F">
        <w:rPr>
          <w:rFonts w:ascii="Aptos" w:hAnsi="Aptos"/>
          <w:color w:val="000000"/>
          <w:sz w:val="20"/>
          <w:szCs w:val="20"/>
        </w:rPr>
        <w:t>El objetivo de este proyecto es diseñar y documentar la arquitectura de software para el nuevo sistema de</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Banca por Internet BP. La solución propuesta debe:</w:t>
      </w:r>
    </w:p>
    <w:p w14:paraId="47518720" w14:textId="77777777" w:rsidR="00D0499F" w:rsidRPr="00D0499F" w:rsidRDefault="00D0499F" w:rsidP="00D0499F">
      <w:pPr>
        <w:pStyle w:val="NormalWeb"/>
        <w:numPr>
          <w:ilvl w:val="0"/>
          <w:numId w:val="23"/>
        </w:numPr>
        <w:rPr>
          <w:rFonts w:ascii="Aptos" w:hAnsi="Aptos"/>
          <w:color w:val="000000"/>
          <w:sz w:val="20"/>
          <w:szCs w:val="20"/>
        </w:rPr>
      </w:pPr>
      <w:r w:rsidRPr="00D0499F">
        <w:rPr>
          <w:rFonts w:ascii="Aptos" w:hAnsi="Aptos"/>
          <w:b/>
          <w:bCs/>
          <w:color w:val="000000"/>
          <w:sz w:val="20"/>
          <w:szCs w:val="20"/>
        </w:rPr>
        <w:t>Habilitar Canales Digitales:</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Proveer interfaces Web (SPA) y Móviles nativas para consultas, transferencias y pagos.</w:t>
      </w:r>
    </w:p>
    <w:p w14:paraId="1DB9BDBB" w14:textId="77777777" w:rsidR="00D0499F" w:rsidRPr="00D0499F" w:rsidRDefault="00D0499F" w:rsidP="00D0499F">
      <w:pPr>
        <w:pStyle w:val="NormalWeb"/>
        <w:numPr>
          <w:ilvl w:val="0"/>
          <w:numId w:val="23"/>
        </w:numPr>
        <w:rPr>
          <w:rFonts w:ascii="Aptos" w:hAnsi="Aptos"/>
          <w:color w:val="000000"/>
          <w:sz w:val="20"/>
          <w:szCs w:val="20"/>
        </w:rPr>
      </w:pPr>
      <w:r w:rsidRPr="00D0499F">
        <w:rPr>
          <w:rFonts w:ascii="Aptos" w:hAnsi="Aptos"/>
          <w:b/>
          <w:bCs/>
          <w:color w:val="000000"/>
          <w:sz w:val="20"/>
          <w:szCs w:val="20"/>
        </w:rPr>
        <w:t>Garantizar la Interoperabilidad:</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Integrar los servicios modernos con el Core Bancario existente y redes interbancarias sin comprometer la estabilidad del sistema legado.</w:t>
      </w:r>
    </w:p>
    <w:p w14:paraId="79B06002" w14:textId="77777777" w:rsidR="00D0499F" w:rsidRPr="00D0499F" w:rsidRDefault="00D0499F" w:rsidP="00D0499F">
      <w:pPr>
        <w:pStyle w:val="NormalWeb"/>
        <w:numPr>
          <w:ilvl w:val="0"/>
          <w:numId w:val="23"/>
        </w:numPr>
        <w:rPr>
          <w:rFonts w:ascii="Aptos" w:hAnsi="Aptos"/>
          <w:color w:val="000000"/>
          <w:sz w:val="20"/>
          <w:szCs w:val="20"/>
        </w:rPr>
      </w:pPr>
      <w:r w:rsidRPr="00D0499F">
        <w:rPr>
          <w:rFonts w:ascii="Aptos" w:hAnsi="Aptos"/>
          <w:color w:val="000000"/>
          <w:sz w:val="20"/>
          <w:szCs w:val="20"/>
        </w:rPr>
        <w:t>Asegurar la Continuidad Operativa:</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Diseñar una infraestructura tolerante a fallos y desastres, capaz de operar 24/7.</w:t>
      </w:r>
    </w:p>
    <w:p w14:paraId="7E602BF4" w14:textId="77777777" w:rsidR="00D0499F" w:rsidRPr="00D0499F" w:rsidRDefault="00D0499F" w:rsidP="00D0499F">
      <w:pPr>
        <w:pStyle w:val="NormalWeb"/>
        <w:numPr>
          <w:ilvl w:val="0"/>
          <w:numId w:val="23"/>
        </w:numPr>
        <w:rPr>
          <w:rFonts w:ascii="Aptos" w:hAnsi="Aptos"/>
          <w:color w:val="000000"/>
          <w:sz w:val="20"/>
          <w:szCs w:val="20"/>
        </w:rPr>
      </w:pPr>
      <w:r w:rsidRPr="00D0499F">
        <w:rPr>
          <w:rFonts w:ascii="Aptos" w:hAnsi="Aptos"/>
          <w:b/>
          <w:bCs/>
          <w:color w:val="000000"/>
          <w:sz w:val="20"/>
          <w:szCs w:val="20"/>
        </w:rPr>
        <w:t>Cumplimiento Normativo:</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Implementar estándares de seguridad avanzados como OAuth 2.0 y validación biométrica facial para el</w:t>
      </w:r>
      <w:r w:rsidRPr="00D0499F">
        <w:rPr>
          <w:rStyle w:val="apple-converted-space"/>
          <w:rFonts w:ascii="Aptos" w:eastAsiaTheme="majorEastAsia" w:hAnsi="Aptos"/>
          <w:color w:val="000000"/>
          <w:sz w:val="20"/>
          <w:szCs w:val="20"/>
        </w:rPr>
        <w:t> </w:t>
      </w:r>
      <w:r w:rsidRPr="00D0499F">
        <w:rPr>
          <w:rFonts w:ascii="Aptos" w:hAnsi="Aptos"/>
          <w:i/>
          <w:iCs/>
          <w:color w:val="000000"/>
          <w:sz w:val="20"/>
          <w:szCs w:val="20"/>
        </w:rPr>
        <w:t>onboarding</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y autorización de transacciones.</w:t>
      </w:r>
    </w:p>
    <w:p w14:paraId="1595D287" w14:textId="77777777" w:rsidR="00972850" w:rsidRDefault="00972850" w:rsidP="00972850">
      <w:pPr>
        <w:rPr>
          <w:lang w:val="es-ES_tradnl"/>
        </w:rPr>
      </w:pPr>
    </w:p>
    <w:p w14:paraId="155F2BC5" w14:textId="77777777" w:rsidR="00972850" w:rsidRDefault="00972850" w:rsidP="00972850">
      <w:pPr>
        <w:rPr>
          <w:lang w:val="es-ES_tradnl"/>
        </w:rPr>
      </w:pPr>
    </w:p>
    <w:p w14:paraId="5EBBAF70" w14:textId="77777777" w:rsidR="00972850" w:rsidRDefault="00972850" w:rsidP="00972850">
      <w:pPr>
        <w:rPr>
          <w:lang w:val="es-ES_tradnl"/>
        </w:rPr>
      </w:pPr>
    </w:p>
    <w:p w14:paraId="1C084332" w14:textId="77777777" w:rsidR="00972850" w:rsidRPr="00972850" w:rsidRDefault="00972850" w:rsidP="00972850">
      <w:pPr>
        <w:rPr>
          <w:lang w:val="es-ES_tradnl"/>
        </w:rPr>
      </w:pPr>
    </w:p>
    <w:p w14:paraId="11FAB6EC" w14:textId="69BD1E94" w:rsidR="00972850" w:rsidRDefault="00045983" w:rsidP="00972850">
      <w:pPr>
        <w:pStyle w:val="Heading1"/>
        <w:rPr>
          <w:lang w:val="es-ES_tradnl"/>
        </w:rPr>
      </w:pPr>
      <w:bookmarkStart w:id="5" w:name="_Toc214987724"/>
      <w:r>
        <w:rPr>
          <w:lang w:val="es-ES_tradnl"/>
        </w:rPr>
        <w:lastRenderedPageBreak/>
        <w:t>Requerimientos de calidad</w:t>
      </w:r>
      <w:bookmarkEnd w:id="5"/>
    </w:p>
    <w:p w14:paraId="321CA461" w14:textId="77777777" w:rsidR="003132D1" w:rsidRPr="00D0499F" w:rsidRDefault="003132D1" w:rsidP="003132D1">
      <w:pPr>
        <w:pStyle w:val="NormalWeb"/>
        <w:rPr>
          <w:rFonts w:ascii="Aptos" w:hAnsi="Aptos"/>
          <w:color w:val="000000"/>
          <w:sz w:val="20"/>
          <w:szCs w:val="20"/>
        </w:rPr>
      </w:pPr>
      <w:r w:rsidRPr="00D0499F">
        <w:rPr>
          <w:rFonts w:ascii="Aptos" w:hAnsi="Aptos"/>
          <w:color w:val="000000"/>
          <w:sz w:val="20"/>
          <w:szCs w:val="20"/>
        </w:rPr>
        <w:t>Para garantizar el cumplimiento normativo y la satisfacción del usuario, la arquitectura satisface los siguientes atributos de calidad (NFRs):</w:t>
      </w:r>
    </w:p>
    <w:p w14:paraId="0FDAF236" w14:textId="77777777" w:rsidR="003132D1" w:rsidRPr="00D0499F" w:rsidRDefault="003132D1" w:rsidP="003132D1">
      <w:pPr>
        <w:pStyle w:val="NormalWeb"/>
        <w:numPr>
          <w:ilvl w:val="0"/>
          <w:numId w:val="1"/>
        </w:numPr>
        <w:rPr>
          <w:rFonts w:ascii="Aptos" w:hAnsi="Aptos"/>
          <w:color w:val="000000"/>
          <w:sz w:val="20"/>
          <w:szCs w:val="20"/>
        </w:rPr>
      </w:pPr>
      <w:r w:rsidRPr="00D0499F">
        <w:rPr>
          <w:rFonts w:ascii="Aptos" w:hAnsi="Aptos"/>
          <w:b/>
          <w:bCs/>
          <w:color w:val="000000"/>
          <w:sz w:val="20"/>
          <w:szCs w:val="20"/>
        </w:rPr>
        <w:t>Alta Disponibilidad (HA):</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El sistema está diseñado para operar 24/7. Se logra mediante el despliegue de microservicios redundantes y bases de datos en clúster.</w:t>
      </w:r>
    </w:p>
    <w:p w14:paraId="5D8ABFD8" w14:textId="77777777" w:rsidR="003132D1" w:rsidRPr="00D0499F" w:rsidRDefault="003132D1" w:rsidP="003132D1">
      <w:pPr>
        <w:pStyle w:val="NormalWeb"/>
        <w:numPr>
          <w:ilvl w:val="0"/>
          <w:numId w:val="1"/>
        </w:numPr>
        <w:rPr>
          <w:rFonts w:ascii="Aptos" w:hAnsi="Aptos"/>
          <w:color w:val="000000"/>
          <w:sz w:val="20"/>
          <w:szCs w:val="20"/>
        </w:rPr>
      </w:pPr>
      <w:r w:rsidRPr="00D0499F">
        <w:rPr>
          <w:rFonts w:ascii="Aptos" w:hAnsi="Aptos"/>
          <w:b/>
          <w:bCs/>
          <w:color w:val="000000"/>
          <w:sz w:val="20"/>
          <w:szCs w:val="20"/>
        </w:rPr>
        <w:t>Seguridad y Cumplimiento:</w:t>
      </w:r>
    </w:p>
    <w:p w14:paraId="2EEEA8D5" w14:textId="77777777" w:rsidR="003132D1" w:rsidRPr="00D0499F" w:rsidRDefault="003132D1" w:rsidP="003132D1">
      <w:pPr>
        <w:pStyle w:val="NormalWeb"/>
        <w:numPr>
          <w:ilvl w:val="1"/>
          <w:numId w:val="1"/>
        </w:numPr>
        <w:rPr>
          <w:rFonts w:ascii="Aptos" w:hAnsi="Aptos"/>
          <w:color w:val="000000"/>
          <w:sz w:val="20"/>
          <w:szCs w:val="20"/>
        </w:rPr>
      </w:pPr>
      <w:r w:rsidRPr="00D0499F">
        <w:rPr>
          <w:rFonts w:ascii="Aptos" w:hAnsi="Aptos"/>
          <w:color w:val="000000"/>
          <w:sz w:val="20"/>
          <w:szCs w:val="20"/>
        </w:rPr>
        <w:t>Implementación de</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OAuth 2.0 / OIDC</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para la gestión de identidades.</w:t>
      </w:r>
    </w:p>
    <w:p w14:paraId="14CFD011" w14:textId="77777777" w:rsidR="003132D1" w:rsidRPr="00D0499F" w:rsidRDefault="003132D1" w:rsidP="003132D1">
      <w:pPr>
        <w:pStyle w:val="NormalWeb"/>
        <w:numPr>
          <w:ilvl w:val="1"/>
          <w:numId w:val="1"/>
        </w:numPr>
        <w:rPr>
          <w:rFonts w:ascii="Aptos" w:hAnsi="Aptos"/>
          <w:color w:val="000000"/>
          <w:sz w:val="20"/>
          <w:szCs w:val="20"/>
        </w:rPr>
      </w:pPr>
      <w:r w:rsidRPr="00D0499F">
        <w:rPr>
          <w:rFonts w:ascii="Aptos" w:hAnsi="Aptos"/>
          <w:color w:val="000000"/>
          <w:sz w:val="20"/>
          <w:szCs w:val="20"/>
        </w:rPr>
        <w:t>Uso de</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Biometría Facial</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para el</w:t>
      </w:r>
      <w:r w:rsidRPr="00D0499F">
        <w:rPr>
          <w:rStyle w:val="apple-converted-space"/>
          <w:rFonts w:ascii="Aptos" w:eastAsiaTheme="majorEastAsia" w:hAnsi="Aptos"/>
          <w:color w:val="000000"/>
          <w:sz w:val="20"/>
          <w:szCs w:val="20"/>
        </w:rPr>
        <w:t> </w:t>
      </w:r>
      <w:r w:rsidRPr="00D0499F">
        <w:rPr>
          <w:rFonts w:ascii="Aptos" w:hAnsi="Aptos"/>
          <w:i/>
          <w:iCs/>
          <w:color w:val="000000"/>
          <w:sz w:val="20"/>
          <w:szCs w:val="20"/>
        </w:rPr>
        <w:t>onboarding</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y validación de operaciones críticas.</w:t>
      </w:r>
    </w:p>
    <w:p w14:paraId="036DEA1B" w14:textId="77777777" w:rsidR="003132D1" w:rsidRPr="00D0499F" w:rsidRDefault="003132D1" w:rsidP="003132D1">
      <w:pPr>
        <w:pStyle w:val="NormalWeb"/>
        <w:numPr>
          <w:ilvl w:val="1"/>
          <w:numId w:val="1"/>
        </w:numPr>
        <w:rPr>
          <w:rFonts w:ascii="Aptos" w:hAnsi="Aptos"/>
          <w:color w:val="000000"/>
          <w:sz w:val="20"/>
          <w:szCs w:val="20"/>
        </w:rPr>
      </w:pPr>
      <w:r w:rsidRPr="00D0499F">
        <w:rPr>
          <w:rFonts w:ascii="Aptos" w:hAnsi="Aptos"/>
          <w:color w:val="000000"/>
          <w:sz w:val="20"/>
          <w:szCs w:val="20"/>
        </w:rPr>
        <w:t>Cumplimiento de la</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Ley de Protección de Datos</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mediante cifrado de datos en reposo y tránsito (TLS 1.3).</w:t>
      </w:r>
    </w:p>
    <w:p w14:paraId="2ABABDB0" w14:textId="77777777" w:rsidR="003132D1" w:rsidRPr="00D0499F" w:rsidRDefault="003132D1" w:rsidP="003132D1">
      <w:pPr>
        <w:pStyle w:val="NormalWeb"/>
        <w:numPr>
          <w:ilvl w:val="0"/>
          <w:numId w:val="1"/>
        </w:numPr>
        <w:rPr>
          <w:rFonts w:ascii="Aptos" w:hAnsi="Aptos"/>
          <w:color w:val="000000"/>
          <w:sz w:val="20"/>
          <w:szCs w:val="20"/>
        </w:rPr>
      </w:pPr>
      <w:r w:rsidRPr="00D0499F">
        <w:rPr>
          <w:rFonts w:ascii="Aptos" w:hAnsi="Aptos"/>
          <w:b/>
          <w:bCs/>
          <w:color w:val="000000"/>
          <w:sz w:val="20"/>
          <w:szCs w:val="20"/>
        </w:rPr>
        <w:t>Rendimiento y Baja Latencia:</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Implementación de</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Redis</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para datos de acceso frecuente (clientes VIP) y procesamiento asíncrono para auditoría y notificaciones.</w:t>
      </w:r>
    </w:p>
    <w:p w14:paraId="590BE566" w14:textId="77777777" w:rsidR="003132D1" w:rsidRPr="00D0499F" w:rsidRDefault="003132D1" w:rsidP="003132D1">
      <w:pPr>
        <w:pStyle w:val="NormalWeb"/>
        <w:numPr>
          <w:ilvl w:val="0"/>
          <w:numId w:val="1"/>
        </w:numPr>
        <w:rPr>
          <w:rFonts w:ascii="Aptos" w:hAnsi="Aptos"/>
          <w:color w:val="000000"/>
          <w:sz w:val="20"/>
          <w:szCs w:val="20"/>
        </w:rPr>
      </w:pPr>
      <w:r w:rsidRPr="00D0499F">
        <w:rPr>
          <w:rFonts w:ascii="Aptos" w:hAnsi="Aptos"/>
          <w:b/>
          <w:bCs/>
          <w:color w:val="000000"/>
          <w:sz w:val="20"/>
          <w:szCs w:val="20"/>
        </w:rPr>
        <w:t>Interoperabilidad:</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Integración con sistemas legados (Core) y externos (Pasarelas, Reniec) utilizando estándares REST e ISO8583.</w:t>
      </w:r>
    </w:p>
    <w:p w14:paraId="2AB12E95" w14:textId="77777777" w:rsidR="00972850" w:rsidRDefault="00972850" w:rsidP="00972850">
      <w:pPr>
        <w:rPr>
          <w:lang w:val="es-ES_tradnl"/>
        </w:rPr>
      </w:pPr>
    </w:p>
    <w:p w14:paraId="52509A14" w14:textId="77777777" w:rsidR="00972850" w:rsidRDefault="00972850" w:rsidP="00972850">
      <w:pPr>
        <w:rPr>
          <w:lang w:val="es-ES_tradnl"/>
        </w:rPr>
      </w:pPr>
    </w:p>
    <w:p w14:paraId="56B831CD" w14:textId="77777777" w:rsidR="00972850" w:rsidRDefault="00972850" w:rsidP="00972850">
      <w:pPr>
        <w:rPr>
          <w:lang w:val="es-ES_tradnl"/>
        </w:rPr>
      </w:pPr>
    </w:p>
    <w:p w14:paraId="167DAE0B" w14:textId="77777777" w:rsidR="00972850" w:rsidRDefault="00972850" w:rsidP="00972850">
      <w:pPr>
        <w:rPr>
          <w:lang w:val="es-ES_tradnl"/>
        </w:rPr>
      </w:pPr>
    </w:p>
    <w:p w14:paraId="56A31020" w14:textId="77777777" w:rsidR="00972850" w:rsidRDefault="00972850" w:rsidP="00972850">
      <w:pPr>
        <w:rPr>
          <w:lang w:val="es-ES_tradnl"/>
        </w:rPr>
      </w:pPr>
    </w:p>
    <w:p w14:paraId="6992143E" w14:textId="77777777" w:rsidR="00972850" w:rsidRDefault="00972850" w:rsidP="00972850">
      <w:pPr>
        <w:rPr>
          <w:lang w:val="es-ES_tradnl"/>
        </w:rPr>
      </w:pPr>
    </w:p>
    <w:p w14:paraId="67BF1DBE" w14:textId="77777777" w:rsidR="00972850" w:rsidRDefault="00972850" w:rsidP="00972850">
      <w:pPr>
        <w:rPr>
          <w:lang w:val="es-ES_tradnl"/>
        </w:rPr>
      </w:pPr>
    </w:p>
    <w:p w14:paraId="4FBBD1F3" w14:textId="77777777" w:rsidR="00972850" w:rsidRDefault="00972850" w:rsidP="00972850">
      <w:pPr>
        <w:rPr>
          <w:lang w:val="es-ES_tradnl"/>
        </w:rPr>
      </w:pPr>
    </w:p>
    <w:p w14:paraId="024E357C" w14:textId="77777777" w:rsidR="00972850" w:rsidRDefault="00972850" w:rsidP="00972850">
      <w:pPr>
        <w:rPr>
          <w:lang w:val="es-ES_tradnl"/>
        </w:rPr>
      </w:pPr>
    </w:p>
    <w:p w14:paraId="2FEAC00C" w14:textId="77777777" w:rsidR="00972850" w:rsidRDefault="00972850" w:rsidP="00972850">
      <w:pPr>
        <w:rPr>
          <w:lang w:val="es-ES_tradnl"/>
        </w:rPr>
      </w:pPr>
    </w:p>
    <w:p w14:paraId="49D0F312" w14:textId="77777777" w:rsidR="00972850" w:rsidRDefault="00972850" w:rsidP="00972850">
      <w:pPr>
        <w:rPr>
          <w:lang w:val="es-ES_tradnl"/>
        </w:rPr>
      </w:pPr>
    </w:p>
    <w:p w14:paraId="7D697FEB" w14:textId="77777777" w:rsidR="00972850" w:rsidRDefault="00972850" w:rsidP="00972850">
      <w:pPr>
        <w:rPr>
          <w:lang w:val="es-ES_tradnl"/>
        </w:rPr>
      </w:pPr>
    </w:p>
    <w:p w14:paraId="4054408B" w14:textId="77777777" w:rsidR="00972850" w:rsidRDefault="00972850" w:rsidP="00972850">
      <w:pPr>
        <w:rPr>
          <w:lang w:val="es-ES_tradnl"/>
        </w:rPr>
      </w:pPr>
    </w:p>
    <w:p w14:paraId="6DA3F2FC" w14:textId="77777777" w:rsidR="00972850" w:rsidRDefault="00972850" w:rsidP="00972850">
      <w:pPr>
        <w:rPr>
          <w:lang w:val="es-ES_tradnl"/>
        </w:rPr>
      </w:pPr>
    </w:p>
    <w:p w14:paraId="45F60B47" w14:textId="77777777" w:rsidR="00972850" w:rsidRDefault="00972850" w:rsidP="00972850">
      <w:pPr>
        <w:rPr>
          <w:lang w:val="es-ES_tradnl"/>
        </w:rPr>
      </w:pPr>
    </w:p>
    <w:p w14:paraId="1E46B4B8" w14:textId="42A24D36" w:rsidR="00536A12" w:rsidRDefault="003132D1" w:rsidP="00536A12">
      <w:pPr>
        <w:pStyle w:val="Heading1"/>
        <w:rPr>
          <w:lang w:val="es-ES_tradnl"/>
        </w:rPr>
      </w:pPr>
      <w:bookmarkStart w:id="6" w:name="_Toc214987725"/>
      <w:proofErr w:type="spellStart"/>
      <w:r>
        <w:rPr>
          <w:lang w:val="es-ES_tradnl"/>
        </w:rPr>
        <w:lastRenderedPageBreak/>
        <w:t>Stack</w:t>
      </w:r>
      <w:proofErr w:type="spellEnd"/>
      <w:r>
        <w:rPr>
          <w:lang w:val="es-ES_tradnl"/>
        </w:rPr>
        <w:t xml:space="preserve"> tecnológico</w:t>
      </w:r>
      <w:bookmarkEnd w:id="6"/>
    </w:p>
    <w:p w14:paraId="383AF550" w14:textId="0C24024B" w:rsidR="00536A12" w:rsidRPr="00536A12" w:rsidRDefault="00536A12" w:rsidP="008E5A56">
      <w:pPr>
        <w:jc w:val="both"/>
        <w:rPr>
          <w:rFonts w:ascii="Aptos" w:hAnsi="Aptos"/>
          <w:sz w:val="20"/>
          <w:szCs w:val="20"/>
          <w:lang w:val="es-ES_tradnl"/>
        </w:rPr>
      </w:pPr>
      <w:r w:rsidRPr="00536A12">
        <w:rPr>
          <w:rFonts w:ascii="Aptos" w:hAnsi="Aptos"/>
          <w:color w:val="000000"/>
          <w:sz w:val="20"/>
          <w:szCs w:val="20"/>
        </w:rPr>
        <w:t>El diseño de la arquitectura del sistema "Banca Internet BP" se ha fundamentado en un análisis exhaustivo de los requisitos funcionales y no funcionales. Cada tecnología y patrón seleccionado busca maximizar la robustez, seguridad y escalabilidad de la solución. A continuación, se presenta la matriz de decisiones técnicas, detallando la justificación teórica detrás de cada elección para garantizar que la solución no solo cumpla con las necesidades actuales, sino que sea sostenible y evolutiva en el tiempo.</w:t>
      </w:r>
    </w:p>
    <w:tbl>
      <w:tblPr>
        <w:tblW w:w="0" w:type="auto"/>
        <w:tblLook w:val="04A0" w:firstRow="1" w:lastRow="0" w:firstColumn="1" w:lastColumn="0" w:noHBand="0" w:noVBand="1"/>
      </w:tblPr>
      <w:tblGrid>
        <w:gridCol w:w="1544"/>
        <w:gridCol w:w="1656"/>
        <w:gridCol w:w="6130"/>
      </w:tblGrid>
      <w:tr w:rsidR="00F4347B" w:rsidRPr="00536A12" w14:paraId="081CB902" w14:textId="77777777" w:rsidTr="00536A12">
        <w:trPr>
          <w:trHeight w:val="540"/>
        </w:trPr>
        <w:tc>
          <w:tcPr>
            <w:tcW w:w="0" w:type="auto"/>
            <w:tcBorders>
              <w:top w:val="single" w:sz="12" w:space="0" w:color="auto"/>
              <w:left w:val="single" w:sz="12" w:space="0" w:color="auto"/>
              <w:bottom w:val="single" w:sz="4" w:space="0" w:color="auto"/>
              <w:right w:val="single" w:sz="4" w:space="0" w:color="auto"/>
            </w:tcBorders>
            <w:noWrap/>
            <w:vAlign w:val="center"/>
            <w:hideMark/>
          </w:tcPr>
          <w:p w14:paraId="758518D7" w14:textId="77777777" w:rsidR="00536A12" w:rsidRPr="00536A12" w:rsidRDefault="00536A12" w:rsidP="00536A12">
            <w:pPr>
              <w:spacing w:after="0" w:line="240" w:lineRule="auto"/>
              <w:rPr>
                <w:rFonts w:ascii="Aptos" w:eastAsia="Times New Roman" w:hAnsi="Aptos" w:cs="Arial"/>
                <w:b/>
                <w:bCs/>
                <w:color w:val="000000"/>
                <w:kern w:val="0"/>
                <w:sz w:val="20"/>
                <w:szCs w:val="20"/>
                <w14:ligatures w14:val="none"/>
              </w:rPr>
            </w:pPr>
            <w:r w:rsidRPr="00536A12">
              <w:rPr>
                <w:rFonts w:ascii="Aptos" w:eastAsia="Times New Roman" w:hAnsi="Aptos" w:cs="Arial"/>
                <w:b/>
                <w:bCs/>
                <w:color w:val="000000"/>
                <w:kern w:val="0"/>
                <w:sz w:val="20"/>
                <w:szCs w:val="20"/>
                <w14:ligatures w14:val="none"/>
              </w:rPr>
              <w:t>Decisión</w:t>
            </w:r>
          </w:p>
        </w:tc>
        <w:tc>
          <w:tcPr>
            <w:tcW w:w="0" w:type="auto"/>
            <w:tcBorders>
              <w:top w:val="single" w:sz="12" w:space="0" w:color="auto"/>
              <w:left w:val="nil"/>
              <w:bottom w:val="single" w:sz="4" w:space="0" w:color="auto"/>
              <w:right w:val="single" w:sz="4" w:space="0" w:color="auto"/>
            </w:tcBorders>
            <w:vAlign w:val="center"/>
            <w:hideMark/>
          </w:tcPr>
          <w:p w14:paraId="0E16E1DA" w14:textId="77777777" w:rsidR="00536A12" w:rsidRPr="00536A12" w:rsidRDefault="00536A12" w:rsidP="00536A12">
            <w:pPr>
              <w:spacing w:after="0" w:line="240" w:lineRule="auto"/>
              <w:rPr>
                <w:rFonts w:ascii="Aptos" w:eastAsia="Times New Roman" w:hAnsi="Aptos" w:cs="Arial"/>
                <w:b/>
                <w:bCs/>
                <w:color w:val="000000"/>
                <w:kern w:val="0"/>
                <w:sz w:val="20"/>
                <w:szCs w:val="20"/>
                <w14:ligatures w14:val="none"/>
              </w:rPr>
            </w:pPr>
            <w:r w:rsidRPr="00536A12">
              <w:rPr>
                <w:rFonts w:ascii="Aptos" w:eastAsia="Times New Roman" w:hAnsi="Aptos" w:cs="Arial"/>
                <w:b/>
                <w:bCs/>
                <w:color w:val="000000"/>
                <w:kern w:val="0"/>
                <w:sz w:val="20"/>
                <w:szCs w:val="20"/>
                <w14:ligatures w14:val="none"/>
              </w:rPr>
              <w:t>Tecnología Seleccionada</w:t>
            </w:r>
          </w:p>
        </w:tc>
        <w:tc>
          <w:tcPr>
            <w:tcW w:w="0" w:type="auto"/>
            <w:tcBorders>
              <w:top w:val="single" w:sz="12" w:space="0" w:color="auto"/>
              <w:left w:val="nil"/>
              <w:bottom w:val="single" w:sz="4" w:space="0" w:color="auto"/>
              <w:right w:val="single" w:sz="12" w:space="0" w:color="auto"/>
            </w:tcBorders>
            <w:noWrap/>
            <w:vAlign w:val="center"/>
            <w:hideMark/>
          </w:tcPr>
          <w:p w14:paraId="1EE31155" w14:textId="77777777" w:rsidR="00536A12" w:rsidRPr="00536A12" w:rsidRDefault="00536A12" w:rsidP="00536A12">
            <w:pPr>
              <w:spacing w:after="0" w:line="240" w:lineRule="auto"/>
              <w:rPr>
                <w:rFonts w:ascii="Aptos" w:eastAsia="Times New Roman" w:hAnsi="Aptos" w:cs="Arial"/>
                <w:b/>
                <w:bCs/>
                <w:color w:val="000000"/>
                <w:kern w:val="0"/>
                <w:sz w:val="20"/>
                <w:szCs w:val="20"/>
                <w14:ligatures w14:val="none"/>
              </w:rPr>
            </w:pPr>
            <w:r w:rsidRPr="00536A12">
              <w:rPr>
                <w:rFonts w:ascii="Aptos" w:eastAsia="Times New Roman" w:hAnsi="Aptos" w:cs="Arial"/>
                <w:b/>
                <w:bCs/>
                <w:color w:val="000000"/>
                <w:kern w:val="0"/>
                <w:sz w:val="20"/>
                <w:szCs w:val="20"/>
                <w14:ligatures w14:val="none"/>
              </w:rPr>
              <w:t>Justificación Teórica (Mínimo 2 razones)</w:t>
            </w:r>
          </w:p>
        </w:tc>
      </w:tr>
      <w:tr w:rsidR="00F4347B" w:rsidRPr="00536A12" w14:paraId="31B6D23A" w14:textId="77777777" w:rsidTr="00536A12">
        <w:trPr>
          <w:trHeight w:val="1360"/>
        </w:trPr>
        <w:tc>
          <w:tcPr>
            <w:tcW w:w="0" w:type="auto"/>
            <w:tcBorders>
              <w:top w:val="nil"/>
              <w:left w:val="single" w:sz="12" w:space="0" w:color="auto"/>
              <w:bottom w:val="single" w:sz="4" w:space="0" w:color="auto"/>
              <w:right w:val="single" w:sz="4" w:space="0" w:color="auto"/>
            </w:tcBorders>
            <w:vAlign w:val="center"/>
            <w:hideMark/>
          </w:tcPr>
          <w:p w14:paraId="50F22E02" w14:textId="77777777" w:rsidR="00536A12" w:rsidRPr="00536A12" w:rsidRDefault="00536A12" w:rsidP="00536A12">
            <w:pPr>
              <w:spacing w:after="0" w:line="240" w:lineRule="auto"/>
              <w:jc w:val="center"/>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Frontend Web (SPA)</w:t>
            </w:r>
          </w:p>
        </w:tc>
        <w:tc>
          <w:tcPr>
            <w:tcW w:w="0" w:type="auto"/>
            <w:tcBorders>
              <w:top w:val="nil"/>
              <w:left w:val="nil"/>
              <w:bottom w:val="single" w:sz="4" w:space="0" w:color="auto"/>
              <w:right w:val="single" w:sz="4" w:space="0" w:color="auto"/>
            </w:tcBorders>
            <w:vAlign w:val="center"/>
            <w:hideMark/>
          </w:tcPr>
          <w:p w14:paraId="75DBE9FA" w14:textId="77777777" w:rsidR="00536A12" w:rsidRPr="00536A12" w:rsidRDefault="00536A12" w:rsidP="00536A12">
            <w:pPr>
              <w:spacing w:after="0" w:line="240" w:lineRule="auto"/>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React (con TypeScript)</w:t>
            </w:r>
          </w:p>
        </w:tc>
        <w:tc>
          <w:tcPr>
            <w:tcW w:w="0" w:type="auto"/>
            <w:tcBorders>
              <w:top w:val="nil"/>
              <w:left w:val="nil"/>
              <w:bottom w:val="single" w:sz="4" w:space="0" w:color="auto"/>
              <w:right w:val="single" w:sz="12" w:space="0" w:color="auto"/>
            </w:tcBorders>
            <w:vAlign w:val="center"/>
            <w:hideMark/>
          </w:tcPr>
          <w:p w14:paraId="7DD9D50D" w14:textId="77777777" w:rsidR="00536A12" w:rsidRPr="008E5A56" w:rsidRDefault="00536A12" w:rsidP="008E5A56">
            <w:pPr>
              <w:pStyle w:val="ListParagraph"/>
              <w:numPr>
                <w:ilvl w:val="0"/>
                <w:numId w:val="3"/>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Virtual DOM:</w:t>
            </w:r>
            <w:r w:rsidRPr="008E5A56">
              <w:rPr>
                <w:rFonts w:ascii="Aptos" w:eastAsia="Times New Roman" w:hAnsi="Aptos" w:cs="Arial"/>
                <w:color w:val="000000"/>
                <w:kern w:val="0"/>
                <w:sz w:val="20"/>
                <w:szCs w:val="20"/>
                <w14:ligatures w14:val="none"/>
              </w:rPr>
              <w:t xml:space="preserve"> React utiliza una representación virtual del DOM para calcular eficientemente los cambios mínimos necesarios en la interfaz. Esto asegura una alta velocidad de respuesta al renderizar listas extensas de movimientos bancarios sin recargar la página.</w:t>
            </w:r>
          </w:p>
          <w:p w14:paraId="0A5B3E4F" w14:textId="13C7C31F" w:rsidR="00536A12" w:rsidRDefault="00536A12" w:rsidP="008E5A56">
            <w:pPr>
              <w:pStyle w:val="ListParagraph"/>
              <w:numPr>
                <w:ilvl w:val="0"/>
                <w:numId w:val="3"/>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Arquitectura Basada en Componentes</w:t>
            </w:r>
            <w:r w:rsidRPr="008E5A56">
              <w:rPr>
                <w:rFonts w:ascii="Aptos" w:eastAsia="Times New Roman" w:hAnsi="Aptos" w:cs="Arial"/>
                <w:color w:val="000000"/>
                <w:kern w:val="0"/>
                <w:sz w:val="20"/>
                <w:szCs w:val="20"/>
                <w14:ligatures w14:val="none"/>
              </w:rPr>
              <w:t>: Permite encapsular la lógica y el estilo de elementos UI en piezas reutilizables y aisladas, facilitando el mantenimiento y las pruebas unitarias.</w:t>
            </w:r>
            <w:r w:rsidR="00CD4CD4">
              <w:rPr>
                <w:rFonts w:ascii="Aptos" w:eastAsia="Times New Roman" w:hAnsi="Aptos" w:cs="Arial"/>
                <w:color w:val="000000"/>
                <w:kern w:val="0"/>
                <w:sz w:val="20"/>
                <w:szCs w:val="20"/>
                <w14:ligatures w14:val="none"/>
              </w:rPr>
              <w:t xml:space="preserve"> Además, </w:t>
            </w:r>
            <w:r w:rsidR="00CD4CD4" w:rsidRPr="00CD4CD4">
              <w:rPr>
                <w:rFonts w:ascii="Aptos" w:eastAsia="Times New Roman" w:hAnsi="Aptos" w:cs="Arial"/>
                <w:color w:val="000000"/>
                <w:kern w:val="0"/>
                <w:sz w:val="20"/>
                <w:szCs w:val="20"/>
                <w14:ligatures w14:val="none"/>
              </w:rPr>
              <w:t>React ofrece una biblioteca ligera basada en componentes funcionales.</w:t>
            </w:r>
          </w:p>
          <w:p w14:paraId="56045DF3" w14:textId="77777777" w:rsidR="00CD4CD4" w:rsidRDefault="00CD4CD4" w:rsidP="00CD4CD4">
            <w:pPr>
              <w:spacing w:after="0" w:line="240" w:lineRule="auto"/>
              <w:jc w:val="both"/>
              <w:rPr>
                <w:rFonts w:ascii="Aptos" w:eastAsia="Times New Roman" w:hAnsi="Aptos" w:cs="Arial"/>
                <w:color w:val="000000"/>
                <w:kern w:val="0"/>
                <w:sz w:val="20"/>
                <w:szCs w:val="20"/>
                <w14:ligatures w14:val="none"/>
              </w:rPr>
            </w:pPr>
          </w:p>
          <w:p w14:paraId="03861523" w14:textId="77777777" w:rsidR="00CD4CD4" w:rsidRDefault="00CD4CD4" w:rsidP="00CD4CD4">
            <w:pPr>
              <w:spacing w:after="0" w:line="240" w:lineRule="auto"/>
              <w:jc w:val="both"/>
              <w:rPr>
                <w:rFonts w:ascii="Aptos" w:eastAsia="Times New Roman" w:hAnsi="Aptos" w:cs="Arial"/>
                <w:color w:val="000000"/>
                <w:kern w:val="0"/>
                <w:sz w:val="20"/>
                <w:szCs w:val="20"/>
                <w14:ligatures w14:val="none"/>
              </w:rPr>
            </w:pPr>
            <w:r>
              <w:rPr>
                <w:rFonts w:ascii="Aptos" w:eastAsia="Times New Roman" w:hAnsi="Aptos" w:cs="Arial"/>
                <w:color w:val="000000"/>
                <w:kern w:val="0"/>
                <w:sz w:val="20"/>
                <w:szCs w:val="20"/>
                <w14:ligatures w14:val="none"/>
              </w:rPr>
              <w:t xml:space="preserve">Nota: </w:t>
            </w:r>
            <w:r w:rsidRPr="00CD4CD4">
              <w:rPr>
                <w:rFonts w:ascii="Aptos" w:eastAsia="Times New Roman" w:hAnsi="Aptos" w:cs="Arial"/>
                <w:color w:val="000000"/>
                <w:kern w:val="0"/>
                <w:sz w:val="20"/>
                <w:szCs w:val="20"/>
                <w14:ligatures w14:val="none"/>
              </w:rPr>
              <w:t>Se descartó Angular debido a que su mecanismo tradicional de detección de cambios puede resultar más pesado en interfaces con alta densidad de datos en tiempo real si no se optimiza manualmente.</w:t>
            </w:r>
          </w:p>
          <w:p w14:paraId="10AC0134" w14:textId="4323579A" w:rsidR="00CD4CD4" w:rsidRPr="00CD4CD4" w:rsidRDefault="00CD4CD4" w:rsidP="00CD4CD4">
            <w:pPr>
              <w:spacing w:after="0" w:line="240" w:lineRule="auto"/>
              <w:jc w:val="both"/>
              <w:rPr>
                <w:rFonts w:ascii="Aptos" w:eastAsia="Times New Roman" w:hAnsi="Aptos" w:cs="Arial"/>
                <w:color w:val="000000"/>
                <w:kern w:val="0"/>
                <w:sz w:val="20"/>
                <w:szCs w:val="20"/>
                <w14:ligatures w14:val="none"/>
              </w:rPr>
            </w:pPr>
          </w:p>
        </w:tc>
      </w:tr>
      <w:tr w:rsidR="00F4347B" w:rsidRPr="00536A12" w14:paraId="0AF9956D" w14:textId="77777777" w:rsidTr="00536A12">
        <w:trPr>
          <w:trHeight w:val="1360"/>
        </w:trPr>
        <w:tc>
          <w:tcPr>
            <w:tcW w:w="0" w:type="auto"/>
            <w:tcBorders>
              <w:top w:val="nil"/>
              <w:left w:val="single" w:sz="12" w:space="0" w:color="auto"/>
              <w:bottom w:val="single" w:sz="4" w:space="0" w:color="auto"/>
              <w:right w:val="single" w:sz="4" w:space="0" w:color="auto"/>
            </w:tcBorders>
            <w:vAlign w:val="center"/>
            <w:hideMark/>
          </w:tcPr>
          <w:p w14:paraId="4DABC699" w14:textId="77777777" w:rsidR="00536A12" w:rsidRPr="00536A12" w:rsidRDefault="00536A12" w:rsidP="00536A12">
            <w:pPr>
              <w:spacing w:after="0" w:line="240" w:lineRule="auto"/>
              <w:jc w:val="center"/>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Frontend Móvil</w:t>
            </w:r>
          </w:p>
        </w:tc>
        <w:tc>
          <w:tcPr>
            <w:tcW w:w="0" w:type="auto"/>
            <w:tcBorders>
              <w:top w:val="nil"/>
              <w:left w:val="nil"/>
              <w:bottom w:val="single" w:sz="4" w:space="0" w:color="auto"/>
              <w:right w:val="single" w:sz="4" w:space="0" w:color="auto"/>
            </w:tcBorders>
            <w:vAlign w:val="center"/>
            <w:hideMark/>
          </w:tcPr>
          <w:p w14:paraId="51EEB904" w14:textId="77777777" w:rsidR="00536A12" w:rsidRPr="00536A12" w:rsidRDefault="00536A12" w:rsidP="00536A12">
            <w:pPr>
              <w:spacing w:after="0" w:line="240" w:lineRule="auto"/>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Flutter</w:t>
            </w:r>
          </w:p>
        </w:tc>
        <w:tc>
          <w:tcPr>
            <w:tcW w:w="0" w:type="auto"/>
            <w:tcBorders>
              <w:top w:val="nil"/>
              <w:left w:val="nil"/>
              <w:bottom w:val="single" w:sz="4" w:space="0" w:color="auto"/>
              <w:right w:val="single" w:sz="12" w:space="0" w:color="auto"/>
            </w:tcBorders>
            <w:vAlign w:val="center"/>
            <w:hideMark/>
          </w:tcPr>
          <w:p w14:paraId="2E15ED94" w14:textId="77777777" w:rsidR="00536A12" w:rsidRPr="008E5A56" w:rsidRDefault="00536A12" w:rsidP="008E5A56">
            <w:pPr>
              <w:pStyle w:val="ListParagraph"/>
              <w:numPr>
                <w:ilvl w:val="0"/>
                <w:numId w:val="4"/>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Rendimiento Nativo (AOT):</w:t>
            </w:r>
            <w:r w:rsidRPr="008E5A56">
              <w:rPr>
                <w:rFonts w:ascii="Aptos" w:eastAsia="Times New Roman" w:hAnsi="Aptos" w:cs="Arial"/>
                <w:color w:val="000000"/>
                <w:kern w:val="0"/>
                <w:sz w:val="20"/>
                <w:szCs w:val="20"/>
                <w14:ligatures w14:val="none"/>
              </w:rPr>
              <w:t xml:space="preserve"> Al compilar directamente a código máquina ARM (sin puentes de JavaScript), ofrece un rendimiento de 60fps estable, crítico para la fluidez percibida en aplicaciones financieras.</w:t>
            </w:r>
          </w:p>
          <w:p w14:paraId="61BDD8C6" w14:textId="77777777" w:rsidR="00536A12" w:rsidRDefault="00536A12" w:rsidP="008E5A56">
            <w:pPr>
              <w:pStyle w:val="ListParagraph"/>
              <w:numPr>
                <w:ilvl w:val="0"/>
                <w:numId w:val="4"/>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Seguridad del Código:</w:t>
            </w:r>
            <w:r w:rsidRPr="008E5A56">
              <w:rPr>
                <w:rFonts w:ascii="Aptos" w:eastAsia="Times New Roman" w:hAnsi="Aptos" w:cs="Arial"/>
                <w:color w:val="000000"/>
                <w:kern w:val="0"/>
                <w:sz w:val="20"/>
                <w:szCs w:val="20"/>
                <w14:ligatures w14:val="none"/>
              </w:rPr>
              <w:t xml:space="preserve"> El código compilado es binario, lo que dificulta significativamente la ingeniería inversa en comparación con soluciones híbridas basadas en webviews.</w:t>
            </w:r>
          </w:p>
          <w:p w14:paraId="23B7459C" w14:textId="77777777" w:rsidR="00CD4CD4" w:rsidRPr="00CD4CD4" w:rsidRDefault="00CD4CD4" w:rsidP="00CD4CD4">
            <w:pPr>
              <w:spacing w:after="0" w:line="240" w:lineRule="auto"/>
              <w:jc w:val="both"/>
              <w:rPr>
                <w:rFonts w:ascii="Aptos" w:eastAsia="Times New Roman" w:hAnsi="Aptos" w:cs="Arial"/>
                <w:color w:val="000000"/>
                <w:kern w:val="0"/>
                <w:sz w:val="20"/>
                <w:szCs w:val="20"/>
                <w14:ligatures w14:val="none"/>
              </w:rPr>
            </w:pPr>
          </w:p>
          <w:p w14:paraId="4E3CBBB3" w14:textId="361CBDDF" w:rsidR="00CD4CD4" w:rsidRPr="00CD4CD4" w:rsidRDefault="00CD4CD4" w:rsidP="00CD4CD4">
            <w:pPr>
              <w:rPr>
                <w:rFonts w:ascii="Aptos" w:hAnsi="Aptos"/>
                <w:sz w:val="20"/>
                <w:szCs w:val="20"/>
                <w:lang w:val="es-ES_tradnl"/>
              </w:rPr>
            </w:pPr>
            <w:r>
              <w:rPr>
                <w:rFonts w:ascii="Aptos" w:eastAsia="Times New Roman" w:hAnsi="Aptos" w:cs="Arial"/>
                <w:color w:val="000000"/>
                <w:kern w:val="0"/>
                <w:sz w:val="20"/>
                <w:szCs w:val="20"/>
                <w14:ligatures w14:val="none"/>
              </w:rPr>
              <w:t xml:space="preserve">Nota: </w:t>
            </w:r>
            <w:r w:rsidRPr="00CD4CD4">
              <w:rPr>
                <w:rFonts w:ascii="Aptos" w:hAnsi="Aptos"/>
                <w:sz w:val="20"/>
                <w:szCs w:val="20"/>
                <w:lang w:val="es-ES_tradnl"/>
              </w:rPr>
              <w:t xml:space="preserve">Se evaluó React Native como segunda opción, pero se descartó porque </w:t>
            </w:r>
            <w:proofErr w:type="spellStart"/>
            <w:r w:rsidRPr="00CD4CD4">
              <w:rPr>
                <w:rFonts w:ascii="Aptos" w:hAnsi="Aptos"/>
                <w:sz w:val="20"/>
                <w:szCs w:val="20"/>
                <w:lang w:val="es-ES_tradnl"/>
              </w:rPr>
              <w:t>Flutter</w:t>
            </w:r>
            <w:proofErr w:type="spellEnd"/>
            <w:r w:rsidRPr="00CD4CD4">
              <w:rPr>
                <w:rFonts w:ascii="Aptos" w:hAnsi="Aptos"/>
                <w:sz w:val="20"/>
                <w:szCs w:val="20"/>
                <w:lang w:val="es-ES_tradnl"/>
              </w:rPr>
              <w:t xml:space="preserve"> compila a código nativo (ARM) ofreciendo mejor rendimiento en animaciones bancarias que el puente JS de React Native.</w:t>
            </w:r>
          </w:p>
        </w:tc>
      </w:tr>
      <w:tr w:rsidR="00F4347B" w:rsidRPr="00536A12" w14:paraId="048A8736" w14:textId="77777777" w:rsidTr="00536A12">
        <w:trPr>
          <w:trHeight w:val="1360"/>
        </w:trPr>
        <w:tc>
          <w:tcPr>
            <w:tcW w:w="0" w:type="auto"/>
            <w:tcBorders>
              <w:top w:val="nil"/>
              <w:left w:val="single" w:sz="12" w:space="0" w:color="auto"/>
              <w:bottom w:val="single" w:sz="4" w:space="0" w:color="auto"/>
              <w:right w:val="single" w:sz="4" w:space="0" w:color="auto"/>
            </w:tcBorders>
            <w:vAlign w:val="center"/>
            <w:hideMark/>
          </w:tcPr>
          <w:p w14:paraId="23E63072" w14:textId="77777777" w:rsidR="00536A12" w:rsidRPr="00536A12" w:rsidRDefault="00536A12" w:rsidP="00536A12">
            <w:pPr>
              <w:spacing w:after="0" w:line="240" w:lineRule="auto"/>
              <w:jc w:val="center"/>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Backend</w:t>
            </w:r>
          </w:p>
        </w:tc>
        <w:tc>
          <w:tcPr>
            <w:tcW w:w="0" w:type="auto"/>
            <w:tcBorders>
              <w:top w:val="nil"/>
              <w:left w:val="nil"/>
              <w:bottom w:val="single" w:sz="4" w:space="0" w:color="auto"/>
              <w:right w:val="single" w:sz="4" w:space="0" w:color="auto"/>
            </w:tcBorders>
            <w:vAlign w:val="center"/>
            <w:hideMark/>
          </w:tcPr>
          <w:p w14:paraId="50DD4195" w14:textId="77777777" w:rsidR="00536A12" w:rsidRPr="00536A12" w:rsidRDefault="00536A12" w:rsidP="00536A12">
            <w:pPr>
              <w:spacing w:after="0" w:line="240" w:lineRule="auto"/>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Microservicios (Spring Boot)</w:t>
            </w:r>
          </w:p>
        </w:tc>
        <w:tc>
          <w:tcPr>
            <w:tcW w:w="0" w:type="auto"/>
            <w:tcBorders>
              <w:top w:val="nil"/>
              <w:left w:val="nil"/>
              <w:bottom w:val="single" w:sz="4" w:space="0" w:color="auto"/>
              <w:right w:val="single" w:sz="12" w:space="0" w:color="auto"/>
            </w:tcBorders>
            <w:vAlign w:val="center"/>
            <w:hideMark/>
          </w:tcPr>
          <w:p w14:paraId="415B5F02" w14:textId="77777777" w:rsidR="00536A12" w:rsidRPr="008E5A56" w:rsidRDefault="00536A12" w:rsidP="008E5A56">
            <w:pPr>
              <w:pStyle w:val="ListParagraph"/>
              <w:numPr>
                <w:ilvl w:val="0"/>
                <w:numId w:val="5"/>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Escalabilidad Granular:</w:t>
            </w:r>
            <w:r w:rsidRPr="008E5A56">
              <w:rPr>
                <w:rFonts w:ascii="Aptos" w:eastAsia="Times New Roman" w:hAnsi="Aptos" w:cs="Arial"/>
                <w:color w:val="000000"/>
                <w:kern w:val="0"/>
                <w:sz w:val="20"/>
                <w:szCs w:val="20"/>
                <w14:ligatures w14:val="none"/>
              </w:rPr>
              <w:t xml:space="preserve"> Permite asignar más recursos (CPU/RAM) específicamente al servicio de "Transferencias" durante picos de fin de mes, sin desperdiciar recursos en módulos de bajo uso como "Configuración".</w:t>
            </w:r>
          </w:p>
          <w:p w14:paraId="5329C57F" w14:textId="657E8258" w:rsidR="00536A12" w:rsidRPr="008E5A56" w:rsidRDefault="00536A12" w:rsidP="008E5A56">
            <w:pPr>
              <w:pStyle w:val="ListParagraph"/>
              <w:numPr>
                <w:ilvl w:val="0"/>
                <w:numId w:val="5"/>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Tolerancia a Fallos:</w:t>
            </w:r>
            <w:r w:rsidRPr="008E5A56">
              <w:rPr>
                <w:rFonts w:ascii="Aptos" w:eastAsia="Times New Roman" w:hAnsi="Aptos" w:cs="Arial"/>
                <w:color w:val="000000"/>
                <w:kern w:val="0"/>
                <w:sz w:val="20"/>
                <w:szCs w:val="20"/>
                <w14:ligatures w14:val="none"/>
              </w:rPr>
              <w:t xml:space="preserve"> La arquitectura distribuida asegura que un error fatal en un servicio (ej. caída del servicio de notificaciones) no detenga la operación principal del banco (transferencias).</w:t>
            </w:r>
          </w:p>
        </w:tc>
      </w:tr>
      <w:tr w:rsidR="00F4347B" w:rsidRPr="00536A12" w14:paraId="5381E86D" w14:textId="77777777" w:rsidTr="00536A12">
        <w:trPr>
          <w:trHeight w:val="1360"/>
        </w:trPr>
        <w:tc>
          <w:tcPr>
            <w:tcW w:w="0" w:type="auto"/>
            <w:tcBorders>
              <w:top w:val="nil"/>
              <w:left w:val="single" w:sz="12" w:space="0" w:color="auto"/>
              <w:bottom w:val="single" w:sz="4" w:space="0" w:color="auto"/>
              <w:right w:val="single" w:sz="4" w:space="0" w:color="auto"/>
            </w:tcBorders>
            <w:vAlign w:val="center"/>
            <w:hideMark/>
          </w:tcPr>
          <w:p w14:paraId="5171CF93" w14:textId="77777777" w:rsidR="00536A12" w:rsidRPr="00536A12" w:rsidRDefault="00536A12" w:rsidP="00536A12">
            <w:pPr>
              <w:spacing w:after="0" w:line="240" w:lineRule="auto"/>
              <w:jc w:val="center"/>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lastRenderedPageBreak/>
              <w:t>Persistencia Auditoría</w:t>
            </w:r>
          </w:p>
        </w:tc>
        <w:tc>
          <w:tcPr>
            <w:tcW w:w="0" w:type="auto"/>
            <w:tcBorders>
              <w:top w:val="nil"/>
              <w:left w:val="nil"/>
              <w:bottom w:val="single" w:sz="4" w:space="0" w:color="auto"/>
              <w:right w:val="single" w:sz="4" w:space="0" w:color="auto"/>
            </w:tcBorders>
            <w:vAlign w:val="center"/>
            <w:hideMark/>
          </w:tcPr>
          <w:p w14:paraId="163513A5" w14:textId="77777777" w:rsidR="00536A12" w:rsidRPr="00536A12" w:rsidRDefault="00536A12" w:rsidP="00536A12">
            <w:pPr>
              <w:spacing w:after="0" w:line="240" w:lineRule="auto"/>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MongoDB (NoSQL)</w:t>
            </w:r>
          </w:p>
        </w:tc>
        <w:tc>
          <w:tcPr>
            <w:tcW w:w="0" w:type="auto"/>
            <w:tcBorders>
              <w:top w:val="nil"/>
              <w:left w:val="nil"/>
              <w:bottom w:val="single" w:sz="4" w:space="0" w:color="auto"/>
              <w:right w:val="single" w:sz="12" w:space="0" w:color="auto"/>
            </w:tcBorders>
            <w:vAlign w:val="center"/>
            <w:hideMark/>
          </w:tcPr>
          <w:p w14:paraId="16D4C8F1" w14:textId="77777777" w:rsidR="00536A12" w:rsidRPr="008E5A56" w:rsidRDefault="00536A12" w:rsidP="008E5A56">
            <w:pPr>
              <w:pStyle w:val="ListParagraph"/>
              <w:numPr>
                <w:ilvl w:val="0"/>
                <w:numId w:val="6"/>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Flexibilidad de Esquema (Schemaless):</w:t>
            </w:r>
            <w:r w:rsidRPr="008E5A56">
              <w:rPr>
                <w:rFonts w:ascii="Aptos" w:eastAsia="Times New Roman" w:hAnsi="Aptos" w:cs="Arial"/>
                <w:color w:val="000000"/>
                <w:kern w:val="0"/>
                <w:sz w:val="20"/>
                <w:szCs w:val="20"/>
                <w14:ligatures w14:val="none"/>
              </w:rPr>
              <w:t xml:space="preserve"> Permite almacenar logs con estructuras heterogéneas (JSON) que pueden variar según el tipo de transacción, sin necesidad de realizar costosas migraciones de esquema como en SQL.</w:t>
            </w:r>
          </w:p>
          <w:p w14:paraId="0D3F613C" w14:textId="677F39AE" w:rsidR="00536A12" w:rsidRPr="008E5A56" w:rsidRDefault="00536A12" w:rsidP="008E5A56">
            <w:pPr>
              <w:pStyle w:val="ListParagraph"/>
              <w:numPr>
                <w:ilvl w:val="0"/>
                <w:numId w:val="6"/>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Escritura Asíncrona Masiva:</w:t>
            </w:r>
            <w:r w:rsidRPr="008E5A56">
              <w:rPr>
                <w:rFonts w:ascii="Aptos" w:eastAsia="Times New Roman" w:hAnsi="Aptos" w:cs="Arial"/>
                <w:color w:val="000000"/>
                <w:kern w:val="0"/>
                <w:sz w:val="20"/>
                <w:szCs w:val="20"/>
                <w14:ligatures w14:val="none"/>
              </w:rPr>
              <w:t xml:space="preserve"> Diseñada para soportar altas cargas de inserción (Write-Heavy), ideal para registrar cada paso del usuario sin latencia perceptible.</w:t>
            </w:r>
          </w:p>
        </w:tc>
      </w:tr>
      <w:tr w:rsidR="00F4347B" w:rsidRPr="00536A12" w14:paraId="0B046111" w14:textId="77777777" w:rsidTr="00536A12">
        <w:trPr>
          <w:trHeight w:val="1360"/>
        </w:trPr>
        <w:tc>
          <w:tcPr>
            <w:tcW w:w="0" w:type="auto"/>
            <w:tcBorders>
              <w:top w:val="nil"/>
              <w:left w:val="single" w:sz="12" w:space="0" w:color="auto"/>
              <w:bottom w:val="single" w:sz="4" w:space="0" w:color="auto"/>
              <w:right w:val="single" w:sz="4" w:space="0" w:color="auto"/>
            </w:tcBorders>
            <w:vAlign w:val="center"/>
            <w:hideMark/>
          </w:tcPr>
          <w:p w14:paraId="39BE8F31" w14:textId="77777777" w:rsidR="00536A12" w:rsidRPr="00536A12" w:rsidRDefault="00536A12" w:rsidP="00536A12">
            <w:pPr>
              <w:spacing w:after="0" w:line="240" w:lineRule="auto"/>
              <w:jc w:val="center"/>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Integración Legacy</w:t>
            </w:r>
          </w:p>
        </w:tc>
        <w:tc>
          <w:tcPr>
            <w:tcW w:w="0" w:type="auto"/>
            <w:tcBorders>
              <w:top w:val="nil"/>
              <w:left w:val="nil"/>
              <w:bottom w:val="single" w:sz="4" w:space="0" w:color="auto"/>
              <w:right w:val="single" w:sz="4" w:space="0" w:color="auto"/>
            </w:tcBorders>
            <w:vAlign w:val="center"/>
            <w:hideMark/>
          </w:tcPr>
          <w:p w14:paraId="5E880C5D" w14:textId="77777777" w:rsidR="00536A12" w:rsidRPr="00536A12" w:rsidRDefault="00536A12" w:rsidP="00536A12">
            <w:pPr>
              <w:spacing w:after="0" w:line="240" w:lineRule="auto"/>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Patrón ACL (Anti-Corruption Layer)</w:t>
            </w:r>
          </w:p>
        </w:tc>
        <w:tc>
          <w:tcPr>
            <w:tcW w:w="0" w:type="auto"/>
            <w:tcBorders>
              <w:top w:val="nil"/>
              <w:left w:val="nil"/>
              <w:bottom w:val="single" w:sz="4" w:space="0" w:color="auto"/>
              <w:right w:val="single" w:sz="12" w:space="0" w:color="auto"/>
            </w:tcBorders>
            <w:vAlign w:val="center"/>
            <w:hideMark/>
          </w:tcPr>
          <w:p w14:paraId="4C5ACA89" w14:textId="5218C508" w:rsidR="00536A12" w:rsidRPr="008E5A56" w:rsidRDefault="00536A12" w:rsidP="008E5A56">
            <w:pPr>
              <w:pStyle w:val="ListParagraph"/>
              <w:numPr>
                <w:ilvl w:val="0"/>
                <w:numId w:val="7"/>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Aislamiento del Dominio:</w:t>
            </w:r>
            <w:r w:rsidRPr="008E5A56">
              <w:rPr>
                <w:rFonts w:ascii="Aptos" w:eastAsia="Times New Roman" w:hAnsi="Aptos" w:cs="Arial"/>
                <w:color w:val="000000"/>
                <w:kern w:val="0"/>
                <w:sz w:val="20"/>
                <w:szCs w:val="20"/>
                <w14:ligatures w14:val="none"/>
              </w:rPr>
              <w:t xml:space="preserve"> Crea una barrera que traduce los modelos de datos anticuados del Core Bancario a modelos modernos, evitando que la deuda técnica del sistema legado "contamine" la nueva arquitectura.</w:t>
            </w:r>
          </w:p>
          <w:p w14:paraId="244F2327" w14:textId="4FCB7BD7" w:rsidR="00536A12" w:rsidRPr="008E5A56" w:rsidRDefault="00536A12" w:rsidP="008E5A56">
            <w:pPr>
              <w:pStyle w:val="ListParagraph"/>
              <w:numPr>
                <w:ilvl w:val="0"/>
                <w:numId w:val="7"/>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Desacoplamiento:</w:t>
            </w:r>
            <w:r w:rsidRPr="008E5A56">
              <w:rPr>
                <w:rFonts w:ascii="Aptos" w:eastAsia="Times New Roman" w:hAnsi="Aptos" w:cs="Arial"/>
                <w:color w:val="000000"/>
                <w:kern w:val="0"/>
                <w:sz w:val="20"/>
                <w:szCs w:val="20"/>
                <w14:ligatures w14:val="none"/>
              </w:rPr>
              <w:t xml:space="preserve"> Si el banco decide cambiar su Core en el futuro, solo será necesario modificar la capa ACL, manteniendo intacta la lógica de los microservicios y frontends.</w:t>
            </w:r>
          </w:p>
        </w:tc>
      </w:tr>
      <w:tr w:rsidR="00F4347B" w:rsidRPr="008E5A56" w14:paraId="77D4AA37" w14:textId="77777777" w:rsidTr="008E5A56">
        <w:trPr>
          <w:trHeight w:val="1360"/>
        </w:trPr>
        <w:tc>
          <w:tcPr>
            <w:tcW w:w="0" w:type="auto"/>
            <w:tcBorders>
              <w:top w:val="nil"/>
              <w:left w:val="single" w:sz="12" w:space="0" w:color="auto"/>
              <w:bottom w:val="nil"/>
              <w:right w:val="single" w:sz="4" w:space="0" w:color="auto"/>
            </w:tcBorders>
            <w:vAlign w:val="center"/>
            <w:hideMark/>
          </w:tcPr>
          <w:p w14:paraId="420C911B" w14:textId="77777777" w:rsidR="00536A12" w:rsidRPr="00536A12" w:rsidRDefault="00536A12" w:rsidP="00536A12">
            <w:pPr>
              <w:spacing w:after="0" w:line="240" w:lineRule="auto"/>
              <w:jc w:val="center"/>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Caché</w:t>
            </w:r>
          </w:p>
        </w:tc>
        <w:tc>
          <w:tcPr>
            <w:tcW w:w="0" w:type="auto"/>
            <w:tcBorders>
              <w:top w:val="nil"/>
              <w:left w:val="nil"/>
              <w:bottom w:val="nil"/>
              <w:right w:val="single" w:sz="4" w:space="0" w:color="auto"/>
            </w:tcBorders>
            <w:vAlign w:val="center"/>
            <w:hideMark/>
          </w:tcPr>
          <w:p w14:paraId="7727A108" w14:textId="77777777" w:rsidR="00536A12" w:rsidRPr="00536A12" w:rsidRDefault="00536A12" w:rsidP="00536A12">
            <w:pPr>
              <w:spacing w:after="0" w:line="240" w:lineRule="auto"/>
              <w:rPr>
                <w:rFonts w:ascii="Aptos" w:eastAsia="Times New Roman" w:hAnsi="Aptos" w:cs="Arial"/>
                <w:color w:val="000000"/>
                <w:kern w:val="0"/>
                <w:sz w:val="20"/>
                <w:szCs w:val="20"/>
                <w14:ligatures w14:val="none"/>
              </w:rPr>
            </w:pPr>
            <w:r w:rsidRPr="00536A12">
              <w:rPr>
                <w:rFonts w:ascii="Aptos" w:eastAsia="Times New Roman" w:hAnsi="Aptos" w:cs="Arial"/>
                <w:color w:val="000000"/>
                <w:kern w:val="0"/>
                <w:sz w:val="20"/>
                <w:szCs w:val="20"/>
                <w14:ligatures w14:val="none"/>
              </w:rPr>
              <w:t>Redis</w:t>
            </w:r>
          </w:p>
        </w:tc>
        <w:tc>
          <w:tcPr>
            <w:tcW w:w="0" w:type="auto"/>
            <w:tcBorders>
              <w:top w:val="nil"/>
              <w:left w:val="nil"/>
              <w:bottom w:val="nil"/>
              <w:right w:val="single" w:sz="12" w:space="0" w:color="auto"/>
            </w:tcBorders>
            <w:vAlign w:val="center"/>
            <w:hideMark/>
          </w:tcPr>
          <w:p w14:paraId="5770A9B7" w14:textId="77777777" w:rsidR="00536A12" w:rsidRPr="008E5A56" w:rsidRDefault="00536A12" w:rsidP="008E5A56">
            <w:pPr>
              <w:pStyle w:val="ListParagraph"/>
              <w:numPr>
                <w:ilvl w:val="0"/>
                <w:numId w:val="8"/>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Acceso de Baja Latencia:</w:t>
            </w:r>
            <w:r w:rsidRPr="008E5A56">
              <w:rPr>
                <w:rFonts w:ascii="Aptos" w:eastAsia="Times New Roman" w:hAnsi="Aptos" w:cs="Arial"/>
                <w:color w:val="000000"/>
                <w:kern w:val="0"/>
                <w:sz w:val="20"/>
                <w:szCs w:val="20"/>
                <w14:ligatures w14:val="none"/>
              </w:rPr>
              <w:t xml:space="preserve"> Al operar completamente en memoria RAM, ofrece tiempos de respuesta inferiores al milisegundo, cumpliendo con el requisito de acceso inmediato para datos de "Clientes Frecuentes".</w:t>
            </w:r>
          </w:p>
          <w:p w14:paraId="4659A325" w14:textId="26990565" w:rsidR="00536A12" w:rsidRPr="008E5A56" w:rsidRDefault="00536A12" w:rsidP="008E5A56">
            <w:pPr>
              <w:pStyle w:val="ListParagraph"/>
              <w:numPr>
                <w:ilvl w:val="0"/>
                <w:numId w:val="8"/>
              </w:numPr>
              <w:spacing w:after="0" w:line="240" w:lineRule="auto"/>
              <w:jc w:val="both"/>
              <w:rPr>
                <w:rFonts w:ascii="Aptos" w:eastAsia="Times New Roman" w:hAnsi="Aptos" w:cs="Arial"/>
                <w:color w:val="000000"/>
                <w:kern w:val="0"/>
                <w:sz w:val="20"/>
                <w:szCs w:val="20"/>
                <w14:ligatures w14:val="none"/>
              </w:rPr>
            </w:pPr>
            <w:r w:rsidRPr="008E5A56">
              <w:rPr>
                <w:rFonts w:ascii="Aptos" w:eastAsia="Times New Roman" w:hAnsi="Aptos" w:cs="Arial"/>
                <w:b/>
                <w:bCs/>
                <w:color w:val="000000"/>
                <w:kern w:val="0"/>
                <w:sz w:val="20"/>
                <w:szCs w:val="20"/>
                <w14:ligatures w14:val="none"/>
              </w:rPr>
              <w:t>Estructuras de Datos Avanzadas:</w:t>
            </w:r>
            <w:r w:rsidRPr="008E5A56">
              <w:rPr>
                <w:rFonts w:ascii="Aptos" w:eastAsia="Times New Roman" w:hAnsi="Aptos" w:cs="Arial"/>
                <w:color w:val="000000"/>
                <w:kern w:val="0"/>
                <w:sz w:val="20"/>
                <w:szCs w:val="20"/>
                <w14:ligatures w14:val="none"/>
              </w:rPr>
              <w:t xml:space="preserve"> Permite gestionar sesiones de usuario y contadores de intentos fallidos (para seguridad) con operaciones atómicas nativas, más eficientes que en una base de datos relacional.</w:t>
            </w:r>
          </w:p>
        </w:tc>
      </w:tr>
      <w:tr w:rsidR="00F4347B" w:rsidRPr="008E5A56" w14:paraId="03F38316" w14:textId="77777777" w:rsidTr="00C82403">
        <w:trPr>
          <w:trHeight w:val="1360"/>
        </w:trPr>
        <w:tc>
          <w:tcPr>
            <w:tcW w:w="0" w:type="auto"/>
            <w:vMerge w:val="restart"/>
            <w:tcBorders>
              <w:top w:val="nil"/>
              <w:left w:val="single" w:sz="12" w:space="0" w:color="auto"/>
              <w:right w:val="single" w:sz="4" w:space="0" w:color="auto"/>
            </w:tcBorders>
            <w:vAlign w:val="center"/>
          </w:tcPr>
          <w:p w14:paraId="2FF280D1" w14:textId="496D3A33" w:rsidR="008E5A56" w:rsidRPr="008E5A56" w:rsidRDefault="008E5A56" w:rsidP="00536A12">
            <w:pPr>
              <w:spacing w:after="0" w:line="240" w:lineRule="auto"/>
              <w:jc w:val="center"/>
              <w:rPr>
                <w:rFonts w:ascii="Aptos" w:eastAsia="Times New Roman" w:hAnsi="Aptos" w:cs="Arial"/>
                <w:color w:val="000000"/>
                <w:kern w:val="0"/>
                <w:sz w:val="20"/>
                <w:szCs w:val="20"/>
                <w14:ligatures w14:val="none"/>
              </w:rPr>
            </w:pPr>
            <w:r w:rsidRPr="008E5A56">
              <w:rPr>
                <w:rFonts w:ascii="Aptos" w:eastAsia="Times New Roman" w:hAnsi="Aptos" w:cs="Arial"/>
                <w:color w:val="000000"/>
                <w:kern w:val="0"/>
                <w:sz w:val="20"/>
                <w:szCs w:val="20"/>
                <w14:ligatures w14:val="none"/>
              </w:rPr>
              <w:t>Notificaciones</w:t>
            </w:r>
          </w:p>
        </w:tc>
        <w:tc>
          <w:tcPr>
            <w:tcW w:w="0" w:type="auto"/>
            <w:tcBorders>
              <w:top w:val="nil"/>
              <w:left w:val="nil"/>
              <w:bottom w:val="nil"/>
              <w:right w:val="single" w:sz="4" w:space="0" w:color="auto"/>
            </w:tcBorders>
            <w:vAlign w:val="center"/>
          </w:tcPr>
          <w:p w14:paraId="05449391" w14:textId="511F63F6" w:rsidR="008E5A56" w:rsidRPr="008E5A56" w:rsidRDefault="00277A24" w:rsidP="00536A12">
            <w:pPr>
              <w:spacing w:after="0" w:line="240" w:lineRule="auto"/>
              <w:rPr>
                <w:rFonts w:ascii="Aptos" w:eastAsia="Times New Roman" w:hAnsi="Aptos" w:cs="Arial"/>
                <w:color w:val="000000"/>
                <w:kern w:val="0"/>
                <w:sz w:val="20"/>
                <w:szCs w:val="20"/>
                <w14:ligatures w14:val="none"/>
              </w:rPr>
            </w:pPr>
            <w:r>
              <w:rPr>
                <w:rFonts w:ascii="Aptos" w:eastAsia="Times New Roman" w:hAnsi="Aptos" w:cs="Arial"/>
                <w:color w:val="000000"/>
                <w:kern w:val="0"/>
                <w:sz w:val="20"/>
                <w:szCs w:val="20"/>
                <w14:ligatures w14:val="none"/>
              </w:rPr>
              <w:t xml:space="preserve">Amazon </w:t>
            </w:r>
            <w:r w:rsidR="008E5A56" w:rsidRPr="008E5A56">
              <w:rPr>
                <w:rFonts w:ascii="Aptos" w:eastAsia="Times New Roman" w:hAnsi="Aptos" w:cs="Arial"/>
                <w:color w:val="000000"/>
                <w:kern w:val="0"/>
                <w:sz w:val="20"/>
                <w:szCs w:val="20"/>
                <w14:ligatures w14:val="none"/>
              </w:rPr>
              <w:t>SNS</w:t>
            </w:r>
          </w:p>
        </w:tc>
        <w:tc>
          <w:tcPr>
            <w:tcW w:w="0" w:type="auto"/>
            <w:tcBorders>
              <w:top w:val="nil"/>
              <w:left w:val="nil"/>
              <w:bottom w:val="nil"/>
              <w:right w:val="single" w:sz="12" w:space="0" w:color="auto"/>
            </w:tcBorders>
            <w:vAlign w:val="center"/>
          </w:tcPr>
          <w:p w14:paraId="389F5EDC" w14:textId="23D23B02" w:rsidR="00277A24" w:rsidRPr="00277A24" w:rsidRDefault="00277A24" w:rsidP="00277A24">
            <w:pPr>
              <w:pStyle w:val="NormalWeb"/>
              <w:numPr>
                <w:ilvl w:val="0"/>
                <w:numId w:val="27"/>
              </w:numPr>
              <w:rPr>
                <w:rFonts w:ascii="Aptos" w:hAnsi="Aptos"/>
                <w:color w:val="000000"/>
                <w:sz w:val="20"/>
                <w:szCs w:val="20"/>
              </w:rPr>
            </w:pPr>
            <w:r w:rsidRPr="00277A24">
              <w:rPr>
                <w:rFonts w:ascii="Aptos" w:hAnsi="Aptos"/>
                <w:b/>
                <w:bCs/>
                <w:color w:val="000000"/>
                <w:sz w:val="20"/>
                <w:szCs w:val="20"/>
              </w:rPr>
              <w:t>Desacoplamiento:</w:t>
            </w:r>
            <w:r w:rsidRPr="00277A24">
              <w:rPr>
                <w:rStyle w:val="apple-converted-space"/>
                <w:rFonts w:ascii="Aptos" w:eastAsiaTheme="majorEastAsia" w:hAnsi="Aptos"/>
                <w:color w:val="000000"/>
                <w:sz w:val="20"/>
                <w:szCs w:val="20"/>
              </w:rPr>
              <w:t> </w:t>
            </w:r>
            <w:r w:rsidRPr="00277A24">
              <w:rPr>
                <w:rFonts w:ascii="Aptos" w:hAnsi="Aptos"/>
                <w:color w:val="000000"/>
                <w:sz w:val="20"/>
                <w:szCs w:val="20"/>
              </w:rPr>
              <w:t>Implementa el patrón</w:t>
            </w:r>
            <w:r w:rsidRPr="00277A24">
              <w:rPr>
                <w:rStyle w:val="apple-converted-space"/>
                <w:rFonts w:ascii="Aptos" w:eastAsiaTheme="majorEastAsia" w:hAnsi="Aptos"/>
                <w:color w:val="000000"/>
                <w:sz w:val="20"/>
                <w:szCs w:val="20"/>
              </w:rPr>
              <w:t> </w:t>
            </w:r>
            <w:r w:rsidRPr="00277A24">
              <w:rPr>
                <w:rFonts w:ascii="Aptos" w:hAnsi="Aptos"/>
                <w:i/>
                <w:iCs/>
                <w:color w:val="000000"/>
                <w:sz w:val="20"/>
                <w:szCs w:val="20"/>
              </w:rPr>
              <w:t>Pub/Sub</w:t>
            </w:r>
            <w:r w:rsidRPr="00277A24">
              <w:rPr>
                <w:rStyle w:val="apple-converted-space"/>
                <w:rFonts w:ascii="Aptos" w:eastAsiaTheme="majorEastAsia" w:hAnsi="Aptos"/>
                <w:color w:val="000000"/>
                <w:sz w:val="20"/>
                <w:szCs w:val="20"/>
              </w:rPr>
              <w:t> </w:t>
            </w:r>
            <w:r w:rsidRPr="00277A24">
              <w:rPr>
                <w:rFonts w:ascii="Aptos" w:hAnsi="Aptos"/>
                <w:color w:val="000000"/>
                <w:sz w:val="20"/>
                <w:szCs w:val="20"/>
              </w:rPr>
              <w:t>para que las transacciones no se bloqueen esperando el envío de notificaciones.</w:t>
            </w:r>
          </w:p>
          <w:p w14:paraId="32DDD9A6" w14:textId="5F577652" w:rsidR="008E5A56" w:rsidRPr="00277A24" w:rsidRDefault="00277A24" w:rsidP="00277A24">
            <w:pPr>
              <w:pStyle w:val="NormalWeb"/>
              <w:numPr>
                <w:ilvl w:val="0"/>
                <w:numId w:val="27"/>
              </w:numPr>
              <w:rPr>
                <w:rFonts w:ascii="Aptos" w:hAnsi="Aptos"/>
                <w:color w:val="000000"/>
                <w:sz w:val="20"/>
                <w:szCs w:val="20"/>
              </w:rPr>
            </w:pPr>
            <w:r w:rsidRPr="00277A24">
              <w:rPr>
                <w:rFonts w:ascii="Aptos" w:hAnsi="Aptos"/>
                <w:b/>
                <w:bCs/>
                <w:color w:val="000000"/>
                <w:sz w:val="20"/>
                <w:szCs w:val="20"/>
              </w:rPr>
              <w:t>Multicanal:</w:t>
            </w:r>
            <w:r w:rsidRPr="00277A24">
              <w:rPr>
                <w:rStyle w:val="apple-converted-space"/>
                <w:rFonts w:ascii="Aptos" w:eastAsiaTheme="majorEastAsia" w:hAnsi="Aptos"/>
                <w:color w:val="000000"/>
                <w:sz w:val="20"/>
                <w:szCs w:val="20"/>
              </w:rPr>
              <w:t> </w:t>
            </w:r>
            <w:r w:rsidRPr="00277A24">
              <w:rPr>
                <w:rFonts w:ascii="Aptos" w:hAnsi="Aptos"/>
                <w:color w:val="000000"/>
                <w:sz w:val="20"/>
                <w:szCs w:val="20"/>
              </w:rPr>
              <w:t>Permite el envío nativo de SMS (crítico para alertas bancarias) y la integración directa con otros servicios AWS.</w:t>
            </w:r>
          </w:p>
        </w:tc>
      </w:tr>
      <w:tr w:rsidR="00F4347B" w:rsidRPr="008E5A56" w14:paraId="1CBC9C93" w14:textId="77777777" w:rsidTr="00CD4CD4">
        <w:trPr>
          <w:trHeight w:val="1360"/>
        </w:trPr>
        <w:tc>
          <w:tcPr>
            <w:tcW w:w="0" w:type="auto"/>
            <w:vMerge/>
            <w:tcBorders>
              <w:left w:val="single" w:sz="12" w:space="0" w:color="auto"/>
              <w:right w:val="single" w:sz="4" w:space="0" w:color="auto"/>
            </w:tcBorders>
            <w:vAlign w:val="center"/>
          </w:tcPr>
          <w:p w14:paraId="2FF884F0" w14:textId="77777777" w:rsidR="008E5A56" w:rsidRPr="008E5A56" w:rsidRDefault="008E5A56" w:rsidP="00536A12">
            <w:pPr>
              <w:spacing w:after="0" w:line="240" w:lineRule="auto"/>
              <w:jc w:val="center"/>
              <w:rPr>
                <w:rFonts w:ascii="Aptos" w:eastAsia="Times New Roman" w:hAnsi="Aptos" w:cs="Arial"/>
                <w:color w:val="000000"/>
                <w:kern w:val="0"/>
                <w:sz w:val="20"/>
                <w:szCs w:val="20"/>
                <w14:ligatures w14:val="none"/>
              </w:rPr>
            </w:pPr>
          </w:p>
        </w:tc>
        <w:tc>
          <w:tcPr>
            <w:tcW w:w="0" w:type="auto"/>
            <w:tcBorders>
              <w:top w:val="nil"/>
              <w:left w:val="nil"/>
              <w:bottom w:val="nil"/>
              <w:right w:val="single" w:sz="4" w:space="0" w:color="auto"/>
            </w:tcBorders>
            <w:vAlign w:val="center"/>
          </w:tcPr>
          <w:p w14:paraId="6C10A987" w14:textId="5739C86C" w:rsidR="008E5A56" w:rsidRPr="008E5A56" w:rsidRDefault="00277A24" w:rsidP="00536A12">
            <w:pPr>
              <w:spacing w:after="0" w:line="240" w:lineRule="auto"/>
              <w:rPr>
                <w:rFonts w:ascii="Aptos" w:eastAsia="Times New Roman" w:hAnsi="Aptos" w:cs="Arial"/>
                <w:color w:val="000000"/>
                <w:kern w:val="0"/>
                <w:sz w:val="20"/>
                <w:szCs w:val="20"/>
                <w14:ligatures w14:val="none"/>
              </w:rPr>
            </w:pPr>
            <w:r>
              <w:rPr>
                <w:rFonts w:ascii="Aptos" w:eastAsia="Times New Roman" w:hAnsi="Aptos" w:cs="Arial"/>
                <w:color w:val="000000"/>
                <w:kern w:val="0"/>
                <w:sz w:val="20"/>
                <w:szCs w:val="20"/>
                <w14:ligatures w14:val="none"/>
              </w:rPr>
              <w:t xml:space="preserve">Amazon </w:t>
            </w:r>
            <w:r w:rsidR="008E5A56" w:rsidRPr="008E5A56">
              <w:rPr>
                <w:rFonts w:ascii="Aptos" w:eastAsia="Times New Roman" w:hAnsi="Aptos" w:cs="Arial"/>
                <w:color w:val="000000"/>
                <w:kern w:val="0"/>
                <w:sz w:val="20"/>
                <w:szCs w:val="20"/>
                <w14:ligatures w14:val="none"/>
              </w:rPr>
              <w:t>SES</w:t>
            </w:r>
          </w:p>
        </w:tc>
        <w:tc>
          <w:tcPr>
            <w:tcW w:w="0" w:type="auto"/>
            <w:tcBorders>
              <w:top w:val="nil"/>
              <w:left w:val="nil"/>
              <w:bottom w:val="nil"/>
              <w:right w:val="single" w:sz="12" w:space="0" w:color="auto"/>
            </w:tcBorders>
            <w:vAlign w:val="center"/>
          </w:tcPr>
          <w:p w14:paraId="0768F3AA" w14:textId="77777777" w:rsidR="00277A24" w:rsidRDefault="00277A24" w:rsidP="00277A24">
            <w:pPr>
              <w:pStyle w:val="NormalWeb"/>
              <w:numPr>
                <w:ilvl w:val="0"/>
                <w:numId w:val="28"/>
              </w:numPr>
              <w:rPr>
                <w:rFonts w:ascii="Aptos" w:hAnsi="Aptos"/>
                <w:color w:val="000000"/>
                <w:sz w:val="20"/>
                <w:szCs w:val="20"/>
              </w:rPr>
            </w:pPr>
            <w:r w:rsidRPr="00277A24">
              <w:rPr>
                <w:rFonts w:ascii="Aptos" w:hAnsi="Aptos"/>
                <w:b/>
                <w:bCs/>
                <w:color w:val="000000"/>
                <w:sz w:val="20"/>
                <w:szCs w:val="20"/>
              </w:rPr>
              <w:t>Entregabilidad:</w:t>
            </w:r>
            <w:r w:rsidRPr="00277A24">
              <w:rPr>
                <w:rStyle w:val="apple-converted-space"/>
                <w:rFonts w:ascii="Aptos" w:eastAsiaTheme="majorEastAsia" w:hAnsi="Aptos"/>
                <w:color w:val="000000"/>
                <w:sz w:val="20"/>
                <w:szCs w:val="20"/>
              </w:rPr>
              <w:t> </w:t>
            </w:r>
            <w:r w:rsidRPr="00277A24">
              <w:rPr>
                <w:rFonts w:ascii="Aptos" w:hAnsi="Aptos"/>
                <w:color w:val="000000"/>
                <w:sz w:val="20"/>
                <w:szCs w:val="20"/>
              </w:rPr>
              <w:t>Garantiza que los correos corporativos no caigan en SPAM mediante gestión de reputación y firmas DKIM/SPF.</w:t>
            </w:r>
          </w:p>
          <w:p w14:paraId="56447EAD" w14:textId="5ECABD36" w:rsidR="008E5A56" w:rsidRPr="00277A24" w:rsidRDefault="00277A24" w:rsidP="00277A24">
            <w:pPr>
              <w:pStyle w:val="NormalWeb"/>
              <w:numPr>
                <w:ilvl w:val="0"/>
                <w:numId w:val="28"/>
              </w:numPr>
              <w:rPr>
                <w:rFonts w:ascii="Aptos" w:hAnsi="Aptos"/>
                <w:color w:val="000000"/>
                <w:sz w:val="20"/>
                <w:szCs w:val="20"/>
              </w:rPr>
            </w:pPr>
            <w:r w:rsidRPr="00277A24">
              <w:rPr>
                <w:rFonts w:ascii="Aptos" w:hAnsi="Aptos"/>
                <w:b/>
                <w:bCs/>
                <w:color w:val="000000"/>
                <w:sz w:val="20"/>
                <w:szCs w:val="20"/>
              </w:rPr>
              <w:t>Escalabilidad:</w:t>
            </w:r>
            <w:r w:rsidRPr="00277A24">
              <w:rPr>
                <w:rStyle w:val="apple-converted-space"/>
                <w:rFonts w:ascii="Aptos" w:eastAsiaTheme="majorEastAsia" w:hAnsi="Aptos"/>
                <w:color w:val="000000"/>
                <w:sz w:val="20"/>
                <w:szCs w:val="20"/>
              </w:rPr>
              <w:t> </w:t>
            </w:r>
            <w:r w:rsidRPr="00277A24">
              <w:rPr>
                <w:rFonts w:ascii="Aptos" w:hAnsi="Aptos"/>
                <w:color w:val="000000"/>
                <w:sz w:val="20"/>
                <w:szCs w:val="20"/>
              </w:rPr>
              <w:t>Soporta picos masivos de envío sin requerir administración de servidores de correo.</w:t>
            </w:r>
          </w:p>
        </w:tc>
      </w:tr>
      <w:tr w:rsidR="00CD4CD4" w:rsidRPr="008E5A56" w14:paraId="5F756173" w14:textId="77777777" w:rsidTr="00CD4CD4">
        <w:trPr>
          <w:trHeight w:val="1360"/>
        </w:trPr>
        <w:tc>
          <w:tcPr>
            <w:tcW w:w="0" w:type="auto"/>
            <w:tcBorders>
              <w:left w:val="single" w:sz="12" w:space="0" w:color="auto"/>
              <w:right w:val="single" w:sz="4" w:space="0" w:color="auto"/>
            </w:tcBorders>
            <w:vAlign w:val="center"/>
          </w:tcPr>
          <w:p w14:paraId="54D61CF7" w14:textId="0F88B819" w:rsidR="00CD4CD4" w:rsidRPr="008E5A56" w:rsidRDefault="00CD4CD4" w:rsidP="00536A12">
            <w:pPr>
              <w:spacing w:after="0" w:line="240" w:lineRule="auto"/>
              <w:jc w:val="center"/>
              <w:rPr>
                <w:rFonts w:ascii="Aptos" w:eastAsia="Times New Roman" w:hAnsi="Aptos" w:cs="Arial"/>
                <w:color w:val="000000"/>
                <w:kern w:val="0"/>
                <w:sz w:val="20"/>
                <w:szCs w:val="20"/>
                <w14:ligatures w14:val="none"/>
              </w:rPr>
            </w:pPr>
            <w:r>
              <w:rPr>
                <w:rFonts w:ascii="Aptos" w:eastAsia="Times New Roman" w:hAnsi="Aptos" w:cs="Arial"/>
                <w:color w:val="000000"/>
                <w:kern w:val="0"/>
                <w:sz w:val="20"/>
                <w:szCs w:val="20"/>
                <w14:ligatures w14:val="none"/>
              </w:rPr>
              <w:t xml:space="preserve">Monitoreo </w:t>
            </w:r>
          </w:p>
        </w:tc>
        <w:tc>
          <w:tcPr>
            <w:tcW w:w="0" w:type="auto"/>
            <w:tcBorders>
              <w:top w:val="nil"/>
              <w:left w:val="nil"/>
              <w:bottom w:val="nil"/>
              <w:right w:val="single" w:sz="4" w:space="0" w:color="auto"/>
            </w:tcBorders>
            <w:vAlign w:val="center"/>
          </w:tcPr>
          <w:p w14:paraId="35221542" w14:textId="7D4E2762" w:rsidR="00CD4CD4" w:rsidRDefault="00CD4CD4" w:rsidP="00536A12">
            <w:pPr>
              <w:spacing w:after="0" w:line="240" w:lineRule="auto"/>
              <w:rPr>
                <w:rFonts w:ascii="Aptos" w:eastAsia="Times New Roman" w:hAnsi="Aptos" w:cs="Arial"/>
                <w:color w:val="000000"/>
                <w:kern w:val="0"/>
                <w:sz w:val="20"/>
                <w:szCs w:val="20"/>
                <w14:ligatures w14:val="none"/>
              </w:rPr>
            </w:pPr>
            <w:r>
              <w:rPr>
                <w:rFonts w:ascii="Aptos" w:eastAsia="Times New Roman" w:hAnsi="Aptos" w:cs="Arial"/>
                <w:color w:val="000000"/>
                <w:kern w:val="0"/>
                <w:sz w:val="20"/>
                <w:szCs w:val="20"/>
                <w14:ligatures w14:val="none"/>
              </w:rPr>
              <w:t>CloudWatch</w:t>
            </w:r>
          </w:p>
        </w:tc>
        <w:tc>
          <w:tcPr>
            <w:tcW w:w="0" w:type="auto"/>
            <w:tcBorders>
              <w:top w:val="nil"/>
              <w:left w:val="nil"/>
              <w:bottom w:val="nil"/>
              <w:right w:val="single" w:sz="12" w:space="0" w:color="auto"/>
            </w:tcBorders>
            <w:vAlign w:val="center"/>
          </w:tcPr>
          <w:p w14:paraId="79130339" w14:textId="32C236B6" w:rsidR="00F4347B" w:rsidRPr="00F4347B" w:rsidRDefault="00F4347B" w:rsidP="00F4347B">
            <w:pPr>
              <w:pStyle w:val="NormalWeb"/>
              <w:numPr>
                <w:ilvl w:val="0"/>
                <w:numId w:val="29"/>
              </w:numPr>
              <w:jc w:val="both"/>
              <w:rPr>
                <w:rFonts w:ascii="Aptos" w:hAnsi="Aptos"/>
                <w:sz w:val="20"/>
                <w:szCs w:val="20"/>
              </w:rPr>
            </w:pPr>
            <w:r w:rsidRPr="00F4347B">
              <w:rPr>
                <w:rFonts w:ascii="Aptos" w:hAnsi="Aptos"/>
                <w:b/>
                <w:bCs/>
                <w:sz w:val="20"/>
                <w:szCs w:val="20"/>
              </w:rPr>
              <w:t>Centralización de Logs:</w:t>
            </w:r>
            <w:r w:rsidRPr="00F4347B">
              <w:rPr>
                <w:rStyle w:val="apple-converted-space"/>
                <w:rFonts w:ascii="Aptos" w:eastAsiaTheme="majorEastAsia" w:hAnsi="Aptos"/>
                <w:sz w:val="20"/>
                <w:szCs w:val="20"/>
              </w:rPr>
              <w:t> </w:t>
            </w:r>
            <w:r w:rsidRPr="00F4347B">
              <w:rPr>
                <w:rFonts w:ascii="Aptos" w:hAnsi="Aptos"/>
                <w:sz w:val="20"/>
                <w:szCs w:val="20"/>
              </w:rPr>
              <w:t>En una arquitectura de microservicios (EKS) donde los contenedores son efímeros, es vital centralizar la salida de logs. CloudWatch recolecta todos los registros de aplicaciones y bases de datos en un solo lugar..</w:t>
            </w:r>
          </w:p>
          <w:p w14:paraId="77966388" w14:textId="0DAD5804" w:rsidR="00CD4CD4" w:rsidRPr="00F4347B" w:rsidRDefault="00F4347B" w:rsidP="00CD4CD4">
            <w:pPr>
              <w:pStyle w:val="NormalWeb"/>
              <w:numPr>
                <w:ilvl w:val="0"/>
                <w:numId w:val="29"/>
              </w:numPr>
              <w:jc w:val="both"/>
              <w:rPr>
                <w:rFonts w:ascii="Aptos" w:hAnsi="Aptos"/>
                <w:sz w:val="20"/>
                <w:szCs w:val="20"/>
              </w:rPr>
            </w:pPr>
            <w:r w:rsidRPr="00F4347B">
              <w:rPr>
                <w:rFonts w:ascii="Aptos" w:hAnsi="Aptos"/>
                <w:b/>
                <w:bCs/>
                <w:sz w:val="20"/>
                <w:szCs w:val="20"/>
              </w:rPr>
              <w:t xml:space="preserve">Disparador de Auto-healing (Resiliencia): </w:t>
            </w:r>
            <w:r w:rsidRPr="00F4347B">
              <w:rPr>
                <w:rFonts w:ascii="Aptos" w:hAnsi="Aptos"/>
                <w:sz w:val="20"/>
                <w:szCs w:val="20"/>
              </w:rPr>
              <w:t>CloudWatch al detectar métricas anómalas (como CPU alta o latencia excesiva), se dispara automáticamente las alarmas que activan el auto-escalado, permitiendo que el sistema se recupere y adapte a la demanda sin intervención humana.</w:t>
            </w:r>
          </w:p>
        </w:tc>
      </w:tr>
    </w:tbl>
    <w:p w14:paraId="2D53E958" w14:textId="77777777" w:rsidR="00536A12" w:rsidRPr="008E5A56" w:rsidRDefault="00536A12" w:rsidP="00972850">
      <w:pPr>
        <w:rPr>
          <w:sz w:val="20"/>
          <w:szCs w:val="20"/>
          <w:lang w:val="es-ES_tradnl"/>
        </w:rPr>
      </w:pPr>
    </w:p>
    <w:p w14:paraId="23DBCCD9" w14:textId="77777777" w:rsidR="00536A12" w:rsidRDefault="00536A12" w:rsidP="00972850">
      <w:pPr>
        <w:rPr>
          <w:lang w:val="es-ES_tradnl"/>
        </w:rPr>
      </w:pPr>
    </w:p>
    <w:p w14:paraId="44AF1E54" w14:textId="0D2B5888" w:rsidR="00090CE1" w:rsidRPr="00090CE1" w:rsidRDefault="00045983" w:rsidP="00090CE1">
      <w:pPr>
        <w:pStyle w:val="Heading1"/>
        <w:rPr>
          <w:lang w:val="es-ES_tradnl"/>
        </w:rPr>
      </w:pPr>
      <w:bookmarkStart w:id="7" w:name="_Toc214987726"/>
      <w:r>
        <w:rPr>
          <w:lang w:val="es-ES_tradnl"/>
        </w:rPr>
        <w:lastRenderedPageBreak/>
        <w:t>Vista de Arquitectura (Modelo C4)</w:t>
      </w:r>
      <w:bookmarkEnd w:id="7"/>
    </w:p>
    <w:p w14:paraId="404B3388" w14:textId="7F2AF6BA" w:rsidR="008E5A56" w:rsidRPr="008E5A56" w:rsidRDefault="00536A12" w:rsidP="008E5A56">
      <w:pPr>
        <w:pStyle w:val="NormalWeb"/>
        <w:rPr>
          <w:rFonts w:ascii="Aptos" w:hAnsi="Aptos"/>
          <w:color w:val="000000"/>
          <w:sz w:val="20"/>
          <w:szCs w:val="20"/>
        </w:rPr>
      </w:pPr>
      <w:r w:rsidRPr="008E5A56">
        <w:rPr>
          <w:rFonts w:ascii="Aptos" w:hAnsi="Aptos"/>
          <w:color w:val="000000"/>
          <w:sz w:val="20"/>
          <w:szCs w:val="20"/>
        </w:rPr>
        <w:t>A continuación, se presentan los diagramas arquitectónicos generados bajo el estándar C4.</w:t>
      </w:r>
    </w:p>
    <w:p w14:paraId="16935AE4" w14:textId="0D432C1C" w:rsidR="00536A12" w:rsidRPr="00BC2A6F" w:rsidRDefault="00536A12" w:rsidP="00BC2A6F">
      <w:pPr>
        <w:pStyle w:val="Heading3"/>
        <w:rPr>
          <w:rFonts w:ascii="Aptos" w:hAnsi="Aptos"/>
          <w:b/>
          <w:bCs/>
          <w:color w:val="000000" w:themeColor="text1"/>
          <w:sz w:val="20"/>
          <w:szCs w:val="20"/>
        </w:rPr>
      </w:pPr>
      <w:bookmarkStart w:id="8" w:name="_Toc214987727"/>
      <w:r w:rsidRPr="00BC2A6F">
        <w:rPr>
          <w:rFonts w:ascii="Aptos" w:hAnsi="Aptos"/>
          <w:b/>
          <w:bCs/>
          <w:color w:val="000000" w:themeColor="text1"/>
          <w:sz w:val="20"/>
          <w:szCs w:val="20"/>
        </w:rPr>
        <w:t>Nivel 1: Diagrama de Contexto</w:t>
      </w:r>
      <w:bookmarkEnd w:id="8"/>
    </w:p>
    <w:p w14:paraId="2E129B2B" w14:textId="77777777" w:rsidR="00536A12" w:rsidRPr="008E5A56" w:rsidRDefault="00536A12" w:rsidP="00536A12">
      <w:pPr>
        <w:pStyle w:val="NormalWeb"/>
        <w:rPr>
          <w:rFonts w:ascii="Aptos" w:hAnsi="Aptos"/>
          <w:color w:val="000000"/>
          <w:sz w:val="20"/>
          <w:szCs w:val="20"/>
        </w:rPr>
      </w:pPr>
      <w:r w:rsidRPr="008E5A56">
        <w:rPr>
          <w:rFonts w:ascii="Aptos" w:hAnsi="Aptos"/>
          <w:color w:val="000000"/>
          <w:sz w:val="20"/>
          <w:szCs w:val="20"/>
        </w:rPr>
        <w:t>El siguiente diagrama ilustra las interacciones del Sistema de Banca BP con los actores y sistemas externos.</w:t>
      </w:r>
    </w:p>
    <w:p w14:paraId="25FB421E" w14:textId="5A431C3F" w:rsidR="00090CE1" w:rsidRPr="008E5A56" w:rsidRDefault="00411004" w:rsidP="00090CE1">
      <w:pPr>
        <w:pStyle w:val="NormalWeb"/>
        <w:keepNext/>
        <w:jc w:val="center"/>
        <w:rPr>
          <w:rFonts w:ascii="Aptos" w:hAnsi="Aptos"/>
          <w:sz w:val="20"/>
          <w:szCs w:val="20"/>
        </w:rPr>
      </w:pPr>
      <w:r w:rsidRPr="008E5A56">
        <w:rPr>
          <w:rFonts w:ascii="Aptos" w:hAnsi="Aptos"/>
          <w:noProof/>
          <w:sz w:val="20"/>
          <w:szCs w:val="20"/>
          <w14:ligatures w14:val="standardContextual"/>
        </w:rPr>
        <w:drawing>
          <wp:inline distT="0" distB="0" distL="0" distR="0" wp14:anchorId="5B9F7719" wp14:editId="58D76E3F">
            <wp:extent cx="5943600" cy="2797175"/>
            <wp:effectExtent l="0" t="0" r="0" b="0"/>
            <wp:docPr id="106336415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64154" name="Graphic 1063364154"/>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2797175"/>
                    </a:xfrm>
                    <a:prstGeom prst="rect">
                      <a:avLst/>
                    </a:prstGeom>
                  </pic:spPr>
                </pic:pic>
              </a:graphicData>
            </a:graphic>
          </wp:inline>
        </w:drawing>
      </w:r>
    </w:p>
    <w:p w14:paraId="44231942" w14:textId="064AD90F" w:rsidR="00090CE1" w:rsidRPr="008E5A56" w:rsidRDefault="00090CE1" w:rsidP="00090CE1">
      <w:pPr>
        <w:pStyle w:val="Caption"/>
        <w:jc w:val="center"/>
        <w:rPr>
          <w:rFonts w:ascii="Aptos" w:hAnsi="Aptos"/>
          <w:b/>
          <w:bCs/>
          <w:color w:val="000000"/>
          <w:sz w:val="20"/>
          <w:szCs w:val="20"/>
        </w:rPr>
      </w:pPr>
      <w:r w:rsidRPr="008E5A56">
        <w:rPr>
          <w:rFonts w:ascii="Aptos" w:hAnsi="Aptos"/>
          <w:sz w:val="20"/>
          <w:szCs w:val="20"/>
        </w:rPr>
        <w:t xml:space="preserve">Figura </w:t>
      </w:r>
      <w:r w:rsidRPr="008E5A56">
        <w:rPr>
          <w:rFonts w:ascii="Aptos" w:hAnsi="Aptos"/>
          <w:sz w:val="20"/>
          <w:szCs w:val="20"/>
        </w:rPr>
        <w:fldChar w:fldCharType="begin"/>
      </w:r>
      <w:r w:rsidRPr="008E5A56">
        <w:rPr>
          <w:rFonts w:ascii="Aptos" w:hAnsi="Aptos"/>
          <w:sz w:val="20"/>
          <w:szCs w:val="20"/>
        </w:rPr>
        <w:instrText xml:space="preserve"> SEQ Figura \* ARABIC </w:instrText>
      </w:r>
      <w:r w:rsidRPr="008E5A56">
        <w:rPr>
          <w:rFonts w:ascii="Aptos" w:hAnsi="Aptos"/>
          <w:sz w:val="20"/>
          <w:szCs w:val="20"/>
        </w:rPr>
        <w:fldChar w:fldCharType="separate"/>
      </w:r>
      <w:r w:rsidR="00DE292D" w:rsidRPr="008E5A56">
        <w:rPr>
          <w:rFonts w:ascii="Aptos" w:hAnsi="Aptos"/>
          <w:noProof/>
          <w:sz w:val="20"/>
          <w:szCs w:val="20"/>
        </w:rPr>
        <w:t>1</w:t>
      </w:r>
      <w:r w:rsidRPr="008E5A56">
        <w:rPr>
          <w:rFonts w:ascii="Aptos" w:hAnsi="Aptos"/>
          <w:sz w:val="20"/>
          <w:szCs w:val="20"/>
        </w:rPr>
        <w:fldChar w:fldCharType="end"/>
      </w:r>
      <w:r w:rsidRPr="008E5A56">
        <w:rPr>
          <w:rFonts w:ascii="Aptos" w:hAnsi="Aptos"/>
          <w:sz w:val="20"/>
          <w:szCs w:val="20"/>
        </w:rPr>
        <w:t>: Diagrama de Contexto del Sistema Banca BP.</w:t>
      </w:r>
    </w:p>
    <w:p w14:paraId="5D056A43" w14:textId="77777777" w:rsidR="00536A12" w:rsidRPr="008E5A56" w:rsidRDefault="00536A12" w:rsidP="00536A12">
      <w:pPr>
        <w:pStyle w:val="NormalWeb"/>
        <w:rPr>
          <w:rFonts w:ascii="Aptos" w:hAnsi="Aptos"/>
          <w:color w:val="000000"/>
          <w:sz w:val="20"/>
          <w:szCs w:val="20"/>
        </w:rPr>
      </w:pPr>
      <w:r w:rsidRPr="008E5A56">
        <w:rPr>
          <w:rFonts w:ascii="Aptos" w:hAnsi="Aptos"/>
          <w:color w:val="000000"/>
          <w:sz w:val="20"/>
          <w:szCs w:val="20"/>
        </w:rPr>
        <w:t>Descripción de Elementos:</w:t>
      </w:r>
    </w:p>
    <w:p w14:paraId="33CA6A87" w14:textId="77777777" w:rsidR="00536A12" w:rsidRPr="008E5A56" w:rsidRDefault="00536A12" w:rsidP="00536A12">
      <w:pPr>
        <w:pStyle w:val="NormalWeb"/>
        <w:numPr>
          <w:ilvl w:val="0"/>
          <w:numId w:val="9"/>
        </w:numPr>
        <w:rPr>
          <w:rFonts w:ascii="Aptos" w:hAnsi="Aptos"/>
          <w:color w:val="000000"/>
          <w:sz w:val="20"/>
          <w:szCs w:val="20"/>
        </w:rPr>
      </w:pPr>
      <w:r w:rsidRPr="008E5A56">
        <w:rPr>
          <w:rFonts w:ascii="Aptos" w:hAnsi="Aptos"/>
          <w:color w:val="000000"/>
          <w:sz w:val="20"/>
          <w:szCs w:val="20"/>
        </w:rPr>
        <w:t>Sistema Banca BP:</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Núcleo de la solución.</w:t>
      </w:r>
    </w:p>
    <w:p w14:paraId="77657CE1" w14:textId="77777777" w:rsidR="00536A12" w:rsidRPr="008E5A56" w:rsidRDefault="00536A12" w:rsidP="00536A12">
      <w:pPr>
        <w:pStyle w:val="NormalWeb"/>
        <w:numPr>
          <w:ilvl w:val="0"/>
          <w:numId w:val="9"/>
        </w:numPr>
        <w:rPr>
          <w:rFonts w:ascii="Aptos" w:hAnsi="Aptos"/>
          <w:color w:val="000000"/>
          <w:sz w:val="20"/>
          <w:szCs w:val="20"/>
        </w:rPr>
      </w:pPr>
      <w:r w:rsidRPr="008E5A56">
        <w:rPr>
          <w:rFonts w:ascii="Aptos" w:hAnsi="Aptos"/>
          <w:color w:val="000000"/>
          <w:sz w:val="20"/>
          <w:szCs w:val="20"/>
        </w:rPr>
        <w:t>Core Bancario:</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Sistema legado proveedor de fondos y saldos.</w:t>
      </w:r>
    </w:p>
    <w:p w14:paraId="0B74BAA7" w14:textId="5ED856D6" w:rsidR="00536A12" w:rsidRPr="008E5A56" w:rsidRDefault="00536A12" w:rsidP="00536A12">
      <w:pPr>
        <w:pStyle w:val="NormalWeb"/>
        <w:numPr>
          <w:ilvl w:val="0"/>
          <w:numId w:val="9"/>
        </w:numPr>
        <w:rPr>
          <w:rFonts w:ascii="Aptos" w:hAnsi="Aptos"/>
          <w:color w:val="000000"/>
          <w:sz w:val="20"/>
          <w:szCs w:val="20"/>
        </w:rPr>
      </w:pPr>
      <w:r w:rsidRPr="008E5A56">
        <w:rPr>
          <w:rFonts w:ascii="Aptos" w:hAnsi="Aptos"/>
          <w:color w:val="000000"/>
          <w:sz w:val="20"/>
          <w:szCs w:val="20"/>
        </w:rPr>
        <w:t>Sistemas Externos:</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 xml:space="preserve">Se integran servicios de Biometría (Seguridad), Notificaciones  y </w:t>
      </w:r>
      <w:r w:rsidR="00946787" w:rsidRPr="008E5A56">
        <w:rPr>
          <w:rFonts w:ascii="Aptos" w:hAnsi="Aptos"/>
          <w:color w:val="000000"/>
          <w:sz w:val="20"/>
          <w:szCs w:val="20"/>
        </w:rPr>
        <w:t>conexión interbancaria.</w:t>
      </w:r>
    </w:p>
    <w:p w14:paraId="18295656" w14:textId="3DF5AEEC" w:rsidR="00536A12" w:rsidRPr="008E5A56" w:rsidRDefault="00536A12" w:rsidP="00536A12">
      <w:pPr>
        <w:pStyle w:val="Heading3"/>
        <w:rPr>
          <w:rFonts w:ascii="Aptos" w:hAnsi="Aptos"/>
          <w:b/>
          <w:bCs/>
          <w:color w:val="000000"/>
          <w:sz w:val="20"/>
          <w:szCs w:val="20"/>
        </w:rPr>
      </w:pPr>
      <w:bookmarkStart w:id="9" w:name="_Toc214987728"/>
      <w:r w:rsidRPr="008E5A56">
        <w:rPr>
          <w:rFonts w:ascii="Aptos" w:hAnsi="Aptos"/>
          <w:b/>
          <w:bCs/>
          <w:color w:val="000000"/>
          <w:sz w:val="20"/>
          <w:szCs w:val="20"/>
        </w:rPr>
        <w:t>Nivel 2: Diagrama de Contenedores</w:t>
      </w:r>
      <w:bookmarkEnd w:id="9"/>
    </w:p>
    <w:p w14:paraId="04E1E787" w14:textId="77777777" w:rsidR="00536A12" w:rsidRPr="008E5A56" w:rsidRDefault="00536A12" w:rsidP="00536A12">
      <w:pPr>
        <w:pStyle w:val="NormalWeb"/>
        <w:rPr>
          <w:rFonts w:ascii="Aptos" w:hAnsi="Aptos"/>
          <w:color w:val="000000"/>
          <w:sz w:val="20"/>
          <w:szCs w:val="20"/>
        </w:rPr>
      </w:pPr>
      <w:r w:rsidRPr="008E5A56">
        <w:rPr>
          <w:rFonts w:ascii="Aptos" w:hAnsi="Aptos"/>
          <w:color w:val="000000"/>
          <w:sz w:val="20"/>
          <w:szCs w:val="20"/>
        </w:rPr>
        <w:t>Este diagrama detalla la arquitectura técnica, mostrando las aplicaciones, servicios y almacenes de datos.</w:t>
      </w:r>
    </w:p>
    <w:p w14:paraId="3EE66A44" w14:textId="77777777" w:rsidR="00411004" w:rsidRPr="008E5A56" w:rsidRDefault="00411004" w:rsidP="00411004">
      <w:pPr>
        <w:pStyle w:val="NormalWeb"/>
        <w:keepNext/>
        <w:jc w:val="center"/>
        <w:rPr>
          <w:rFonts w:ascii="Aptos" w:hAnsi="Aptos"/>
          <w:sz w:val="20"/>
          <w:szCs w:val="20"/>
        </w:rPr>
      </w:pPr>
      <w:r w:rsidRPr="008E5A56">
        <w:rPr>
          <w:rFonts w:ascii="Aptos" w:hAnsi="Aptos"/>
          <w:b/>
          <w:bCs/>
          <w:noProof/>
          <w:color w:val="000000"/>
          <w:sz w:val="20"/>
          <w:szCs w:val="20"/>
          <w14:ligatures w14:val="standardContextual"/>
        </w:rPr>
        <w:lastRenderedPageBreak/>
        <w:drawing>
          <wp:inline distT="0" distB="0" distL="0" distR="0" wp14:anchorId="4A3424C7" wp14:editId="7424699E">
            <wp:extent cx="5869385" cy="3589020"/>
            <wp:effectExtent l="0" t="0" r="0" b="5080"/>
            <wp:docPr id="134977985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79855" name="Graphic 1349779855"/>
                    <pic:cNvPicPr/>
                  </pic:nvPicPr>
                  <pic:blipFill rotWithShape="1">
                    <a:blip r:embed="rId12">
                      <a:extLst>
                        <a:ext uri="{96DAC541-7B7A-43D3-8B79-37D633B846F1}">
                          <asvg:svgBlip xmlns:asvg="http://schemas.microsoft.com/office/drawing/2016/SVG/main" r:embed="rId13"/>
                        </a:ext>
                      </a:extLst>
                    </a:blip>
                    <a:srcRect r="12291"/>
                    <a:stretch>
                      <a:fillRect/>
                    </a:stretch>
                  </pic:blipFill>
                  <pic:spPr bwMode="auto">
                    <a:xfrm>
                      <a:off x="0" y="0"/>
                      <a:ext cx="5896306" cy="3605482"/>
                    </a:xfrm>
                    <a:prstGeom prst="rect">
                      <a:avLst/>
                    </a:prstGeom>
                    <a:ln>
                      <a:noFill/>
                    </a:ln>
                    <a:extLst>
                      <a:ext uri="{53640926-AAD7-44D8-BBD7-CCE9431645EC}">
                        <a14:shadowObscured xmlns:a14="http://schemas.microsoft.com/office/drawing/2010/main"/>
                      </a:ext>
                    </a:extLst>
                  </pic:spPr>
                </pic:pic>
              </a:graphicData>
            </a:graphic>
          </wp:inline>
        </w:drawing>
      </w:r>
    </w:p>
    <w:p w14:paraId="3019D020" w14:textId="7CD4F996" w:rsidR="00411004" w:rsidRPr="008E5A56" w:rsidRDefault="00411004" w:rsidP="00411004">
      <w:pPr>
        <w:pStyle w:val="Caption"/>
        <w:jc w:val="center"/>
        <w:rPr>
          <w:rFonts w:ascii="Aptos" w:hAnsi="Aptos"/>
          <w:b/>
          <w:bCs/>
          <w:color w:val="000000"/>
          <w:sz w:val="20"/>
          <w:szCs w:val="20"/>
        </w:rPr>
      </w:pPr>
      <w:r w:rsidRPr="008E5A56">
        <w:rPr>
          <w:rFonts w:ascii="Aptos" w:hAnsi="Aptos"/>
          <w:sz w:val="20"/>
          <w:szCs w:val="20"/>
        </w:rPr>
        <w:t xml:space="preserve">Figura </w:t>
      </w:r>
      <w:r w:rsidRPr="008E5A56">
        <w:rPr>
          <w:rFonts w:ascii="Aptos" w:hAnsi="Aptos"/>
          <w:sz w:val="20"/>
          <w:szCs w:val="20"/>
        </w:rPr>
        <w:fldChar w:fldCharType="begin"/>
      </w:r>
      <w:r w:rsidRPr="008E5A56">
        <w:rPr>
          <w:rFonts w:ascii="Aptos" w:hAnsi="Aptos"/>
          <w:sz w:val="20"/>
          <w:szCs w:val="20"/>
        </w:rPr>
        <w:instrText xml:space="preserve"> SEQ Figura \* ARABIC </w:instrText>
      </w:r>
      <w:r w:rsidRPr="008E5A56">
        <w:rPr>
          <w:rFonts w:ascii="Aptos" w:hAnsi="Aptos"/>
          <w:sz w:val="20"/>
          <w:szCs w:val="20"/>
        </w:rPr>
        <w:fldChar w:fldCharType="separate"/>
      </w:r>
      <w:r w:rsidR="00DE292D" w:rsidRPr="008E5A56">
        <w:rPr>
          <w:rFonts w:ascii="Aptos" w:hAnsi="Aptos"/>
          <w:noProof/>
          <w:sz w:val="20"/>
          <w:szCs w:val="20"/>
        </w:rPr>
        <w:t>2</w:t>
      </w:r>
      <w:r w:rsidRPr="008E5A56">
        <w:rPr>
          <w:rFonts w:ascii="Aptos" w:hAnsi="Aptos"/>
          <w:sz w:val="20"/>
          <w:szCs w:val="20"/>
        </w:rPr>
        <w:fldChar w:fldCharType="end"/>
      </w:r>
      <w:r w:rsidR="00946787" w:rsidRPr="008E5A56">
        <w:rPr>
          <w:rFonts w:ascii="Aptos" w:hAnsi="Aptos"/>
          <w:sz w:val="20"/>
          <w:szCs w:val="20"/>
        </w:rPr>
        <w:t>:</w:t>
      </w:r>
      <w:r w:rsidRPr="008E5A56">
        <w:rPr>
          <w:rFonts w:ascii="Aptos" w:hAnsi="Aptos"/>
          <w:sz w:val="20"/>
          <w:szCs w:val="20"/>
        </w:rPr>
        <w:t xml:space="preserve"> Diagrama de Contenedores y Tecnologías.</w:t>
      </w:r>
    </w:p>
    <w:p w14:paraId="51823BE6" w14:textId="77777777" w:rsidR="00536A12" w:rsidRPr="008E5A56" w:rsidRDefault="00536A12" w:rsidP="00536A12">
      <w:pPr>
        <w:pStyle w:val="NormalWeb"/>
        <w:rPr>
          <w:rFonts w:ascii="Aptos" w:hAnsi="Aptos"/>
          <w:color w:val="000000"/>
          <w:sz w:val="20"/>
          <w:szCs w:val="20"/>
        </w:rPr>
      </w:pPr>
      <w:r w:rsidRPr="008E5A56">
        <w:rPr>
          <w:rFonts w:ascii="Aptos" w:hAnsi="Aptos"/>
          <w:color w:val="000000"/>
          <w:sz w:val="20"/>
          <w:szCs w:val="20"/>
        </w:rPr>
        <w:t>Análisis de la Solución:</w:t>
      </w:r>
    </w:p>
    <w:p w14:paraId="0C40C617" w14:textId="77777777" w:rsidR="00536A12" w:rsidRPr="008E5A56" w:rsidRDefault="00536A12" w:rsidP="00536A12">
      <w:pPr>
        <w:pStyle w:val="NormalWeb"/>
        <w:numPr>
          <w:ilvl w:val="0"/>
          <w:numId w:val="10"/>
        </w:numPr>
        <w:rPr>
          <w:rFonts w:ascii="Aptos" w:hAnsi="Aptos"/>
          <w:color w:val="000000"/>
          <w:sz w:val="20"/>
          <w:szCs w:val="20"/>
        </w:rPr>
      </w:pPr>
      <w:r w:rsidRPr="008E5A56">
        <w:rPr>
          <w:rFonts w:ascii="Aptos" w:hAnsi="Aptos"/>
          <w:color w:val="000000"/>
          <w:sz w:val="20"/>
          <w:szCs w:val="20"/>
        </w:rPr>
        <w:t>Frontend:</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Se propone una arquitectura híbrida con</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Flutter</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(Móvil) y</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React</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(Web) consumiendo una API unificada.</w:t>
      </w:r>
    </w:p>
    <w:p w14:paraId="2BFC2A89" w14:textId="0E08F794" w:rsidR="00536A12" w:rsidRPr="008E5A56" w:rsidRDefault="00536A12" w:rsidP="00536A12">
      <w:pPr>
        <w:pStyle w:val="NormalWeb"/>
        <w:numPr>
          <w:ilvl w:val="0"/>
          <w:numId w:val="10"/>
        </w:numPr>
        <w:rPr>
          <w:rFonts w:ascii="Aptos" w:hAnsi="Aptos"/>
          <w:color w:val="000000"/>
          <w:sz w:val="20"/>
          <w:szCs w:val="20"/>
        </w:rPr>
      </w:pPr>
      <w:r w:rsidRPr="008E5A56">
        <w:rPr>
          <w:rFonts w:ascii="Aptos" w:hAnsi="Aptos"/>
          <w:color w:val="000000"/>
          <w:sz w:val="20"/>
          <w:szCs w:val="20"/>
        </w:rPr>
        <w:t>API Gateway:</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Spring Cloud Gateway</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 xml:space="preserve">actúa como punto único de entrada, gestionando el enrutamiento y </w:t>
      </w:r>
      <w:r w:rsidR="00946787" w:rsidRPr="008E5A56">
        <w:rPr>
          <w:rFonts w:ascii="Aptos" w:hAnsi="Aptos"/>
          <w:color w:val="000000"/>
          <w:sz w:val="20"/>
          <w:szCs w:val="20"/>
        </w:rPr>
        <w:t>con</w:t>
      </w:r>
      <w:r w:rsidRPr="008E5A56">
        <w:rPr>
          <w:rFonts w:ascii="Aptos" w:hAnsi="Aptos"/>
          <w:color w:val="000000"/>
          <w:sz w:val="20"/>
          <w:szCs w:val="20"/>
        </w:rPr>
        <w:t xml:space="preserve"> la responsabilidad de seguridad (validación de tokens) de los microservicios.</w:t>
      </w:r>
    </w:p>
    <w:p w14:paraId="03F89CDE" w14:textId="5554253F" w:rsidR="00536A12" w:rsidRPr="008E5A56" w:rsidRDefault="00536A12" w:rsidP="00536A12">
      <w:pPr>
        <w:pStyle w:val="NormalWeb"/>
        <w:numPr>
          <w:ilvl w:val="0"/>
          <w:numId w:val="10"/>
        </w:numPr>
        <w:rPr>
          <w:rFonts w:ascii="Aptos" w:hAnsi="Aptos"/>
          <w:color w:val="000000"/>
          <w:sz w:val="20"/>
          <w:szCs w:val="20"/>
        </w:rPr>
      </w:pPr>
      <w:r w:rsidRPr="008E5A56">
        <w:rPr>
          <w:rFonts w:ascii="Aptos" w:hAnsi="Aptos"/>
          <w:color w:val="000000"/>
          <w:sz w:val="20"/>
          <w:szCs w:val="20"/>
        </w:rPr>
        <w:t>Persistencia:</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Se utiliza la base de datos adecuada para cada problema:</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PostgreSQL</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(Transaccional</w:t>
      </w:r>
      <w:r w:rsidR="00946787" w:rsidRPr="008E5A56">
        <w:rPr>
          <w:rFonts w:ascii="Aptos" w:hAnsi="Aptos"/>
          <w:color w:val="000000"/>
          <w:sz w:val="20"/>
          <w:szCs w:val="20"/>
        </w:rPr>
        <w:t xml:space="preserve">  y datos de usuarios</w:t>
      </w:r>
      <w:r w:rsidRPr="008E5A56">
        <w:rPr>
          <w:rFonts w:ascii="Aptos" w:hAnsi="Aptos"/>
          <w:color w:val="000000"/>
          <w:sz w:val="20"/>
          <w:szCs w:val="20"/>
        </w:rPr>
        <w:t>),</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Mongo</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(Auditoría) y</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Redis</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(Caché).</w:t>
      </w:r>
    </w:p>
    <w:p w14:paraId="45068C98" w14:textId="77777777" w:rsidR="00A51515" w:rsidRPr="008E5A56" w:rsidRDefault="00536A12" w:rsidP="00536A12">
      <w:pPr>
        <w:pStyle w:val="Heading3"/>
        <w:rPr>
          <w:rFonts w:ascii="Aptos" w:hAnsi="Aptos"/>
          <w:b/>
          <w:bCs/>
          <w:color w:val="000000"/>
          <w:sz w:val="20"/>
          <w:szCs w:val="20"/>
        </w:rPr>
      </w:pPr>
      <w:bookmarkStart w:id="10" w:name="_Toc214987729"/>
      <w:r w:rsidRPr="008E5A56">
        <w:rPr>
          <w:rFonts w:ascii="Aptos" w:hAnsi="Aptos"/>
          <w:b/>
          <w:bCs/>
          <w:color w:val="000000"/>
          <w:sz w:val="20"/>
          <w:szCs w:val="20"/>
        </w:rPr>
        <w:t>Nivel 3: Diagrama de Componentes</w:t>
      </w:r>
      <w:bookmarkEnd w:id="10"/>
      <w:r w:rsidRPr="008E5A56">
        <w:rPr>
          <w:rFonts w:ascii="Aptos" w:hAnsi="Aptos"/>
          <w:b/>
          <w:bCs/>
          <w:color w:val="000000"/>
          <w:sz w:val="20"/>
          <w:szCs w:val="20"/>
        </w:rPr>
        <w:t xml:space="preserve"> </w:t>
      </w:r>
    </w:p>
    <w:p w14:paraId="73A6B4FB" w14:textId="56504B07" w:rsidR="00536A12" w:rsidRPr="008E5A56" w:rsidRDefault="00A51515" w:rsidP="00CF6018">
      <w:pPr>
        <w:pStyle w:val="ListParagraph"/>
        <w:numPr>
          <w:ilvl w:val="0"/>
          <w:numId w:val="17"/>
        </w:numPr>
        <w:rPr>
          <w:rFonts w:ascii="Aptos" w:hAnsi="Aptos"/>
          <w:sz w:val="20"/>
          <w:szCs w:val="20"/>
        </w:rPr>
      </w:pPr>
      <w:r w:rsidRPr="008E5A56">
        <w:rPr>
          <w:rFonts w:ascii="Aptos" w:hAnsi="Aptos"/>
          <w:sz w:val="20"/>
          <w:szCs w:val="20"/>
        </w:rPr>
        <w:t>Componentes de Transferencias</w:t>
      </w:r>
    </w:p>
    <w:p w14:paraId="5D79F432" w14:textId="4784E754" w:rsidR="00536A12" w:rsidRPr="008E5A56" w:rsidRDefault="00536A12" w:rsidP="00536A12">
      <w:pPr>
        <w:pStyle w:val="NormalWeb"/>
        <w:rPr>
          <w:rFonts w:ascii="Aptos" w:hAnsi="Aptos"/>
          <w:color w:val="000000"/>
          <w:sz w:val="20"/>
          <w:szCs w:val="20"/>
        </w:rPr>
      </w:pPr>
      <w:r w:rsidRPr="008E5A56">
        <w:rPr>
          <w:rFonts w:ascii="Aptos" w:hAnsi="Aptos"/>
          <w:color w:val="000000"/>
          <w:sz w:val="20"/>
          <w:szCs w:val="20"/>
        </w:rPr>
        <w:t>Se realiza un</w:t>
      </w:r>
      <w:r w:rsidR="00C0047B" w:rsidRPr="008E5A56">
        <w:rPr>
          <w:rFonts w:ascii="Aptos" w:hAnsi="Aptos"/>
          <w:color w:val="000000"/>
          <w:sz w:val="20"/>
          <w:szCs w:val="20"/>
        </w:rPr>
        <w:t xml:space="preserve"> acercamiento</w:t>
      </w:r>
      <w:r w:rsidRPr="008E5A56">
        <w:rPr>
          <w:rFonts w:ascii="Aptos" w:hAnsi="Aptos"/>
          <w:color w:val="000000"/>
          <w:sz w:val="20"/>
          <w:szCs w:val="20"/>
        </w:rPr>
        <w:t xml:space="preserve"> al microservicio más crítico</w:t>
      </w:r>
      <w:r w:rsidR="00C0047B" w:rsidRPr="008E5A56">
        <w:rPr>
          <w:rFonts w:ascii="Aptos" w:hAnsi="Aptos"/>
          <w:color w:val="000000"/>
          <w:sz w:val="20"/>
          <w:szCs w:val="20"/>
        </w:rPr>
        <w:t xml:space="preserve"> (tranferencias)</w:t>
      </w:r>
      <w:r w:rsidRPr="008E5A56">
        <w:rPr>
          <w:rFonts w:ascii="Aptos" w:hAnsi="Aptos"/>
          <w:color w:val="000000"/>
          <w:sz w:val="20"/>
          <w:szCs w:val="20"/>
        </w:rPr>
        <w:t xml:space="preserve"> para demostrar la segmentación de responsabilidades.</w:t>
      </w:r>
    </w:p>
    <w:p w14:paraId="6CE198B9" w14:textId="77777777" w:rsidR="00C0047B" w:rsidRPr="008E5A56" w:rsidRDefault="00787BE5" w:rsidP="00C0047B">
      <w:pPr>
        <w:pStyle w:val="NormalWeb"/>
        <w:keepNext/>
        <w:jc w:val="center"/>
        <w:rPr>
          <w:sz w:val="20"/>
          <w:szCs w:val="20"/>
        </w:rPr>
      </w:pPr>
      <w:r w:rsidRPr="008E5A56">
        <w:rPr>
          <w:rFonts w:ascii="Aptos" w:hAnsi="Aptos"/>
          <w:b/>
          <w:bCs/>
          <w:noProof/>
          <w:color w:val="000000"/>
          <w:sz w:val="20"/>
          <w:szCs w:val="20"/>
          <w14:ligatures w14:val="standardContextual"/>
        </w:rPr>
        <w:lastRenderedPageBreak/>
        <w:drawing>
          <wp:inline distT="0" distB="0" distL="0" distR="0" wp14:anchorId="4A6607B9" wp14:editId="171E43C5">
            <wp:extent cx="5943600" cy="4961890"/>
            <wp:effectExtent l="0" t="0" r="0" b="0"/>
            <wp:docPr id="599994897"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4897" name="Graphic 599994897"/>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961890"/>
                    </a:xfrm>
                    <a:prstGeom prst="rect">
                      <a:avLst/>
                    </a:prstGeom>
                  </pic:spPr>
                </pic:pic>
              </a:graphicData>
            </a:graphic>
          </wp:inline>
        </w:drawing>
      </w:r>
    </w:p>
    <w:p w14:paraId="066C7442" w14:textId="249163E5" w:rsidR="00787BE5" w:rsidRPr="008E5A56" w:rsidRDefault="00C0047B" w:rsidP="00C0047B">
      <w:pPr>
        <w:pStyle w:val="Caption"/>
        <w:jc w:val="center"/>
        <w:rPr>
          <w:rFonts w:ascii="Aptos" w:hAnsi="Aptos"/>
          <w:b/>
          <w:bCs/>
          <w:color w:val="000000"/>
          <w:sz w:val="20"/>
          <w:szCs w:val="20"/>
        </w:rPr>
      </w:pPr>
      <w:r w:rsidRPr="008E5A56">
        <w:rPr>
          <w:sz w:val="20"/>
          <w:szCs w:val="20"/>
        </w:rPr>
        <w:t xml:space="preserve">Figura </w:t>
      </w:r>
      <w:r w:rsidRPr="008E5A56">
        <w:rPr>
          <w:sz w:val="20"/>
          <w:szCs w:val="20"/>
        </w:rPr>
        <w:fldChar w:fldCharType="begin"/>
      </w:r>
      <w:r w:rsidRPr="008E5A56">
        <w:rPr>
          <w:sz w:val="20"/>
          <w:szCs w:val="20"/>
        </w:rPr>
        <w:instrText xml:space="preserve"> SEQ Figura \* ARABIC </w:instrText>
      </w:r>
      <w:r w:rsidRPr="008E5A56">
        <w:rPr>
          <w:sz w:val="20"/>
          <w:szCs w:val="20"/>
        </w:rPr>
        <w:fldChar w:fldCharType="separate"/>
      </w:r>
      <w:r w:rsidR="00DE292D" w:rsidRPr="008E5A56">
        <w:rPr>
          <w:noProof/>
          <w:sz w:val="20"/>
          <w:szCs w:val="20"/>
        </w:rPr>
        <w:t>3</w:t>
      </w:r>
      <w:r w:rsidRPr="008E5A56">
        <w:rPr>
          <w:sz w:val="20"/>
          <w:szCs w:val="20"/>
        </w:rPr>
        <w:fldChar w:fldCharType="end"/>
      </w:r>
      <w:r w:rsidRPr="008E5A56">
        <w:rPr>
          <w:sz w:val="20"/>
          <w:szCs w:val="20"/>
        </w:rPr>
        <w:t>: Diseño interno del Microservicio de Transferencias.</w:t>
      </w:r>
    </w:p>
    <w:p w14:paraId="2A9A1B79" w14:textId="44704E76" w:rsidR="00536A12" w:rsidRPr="008E5A56" w:rsidRDefault="00536A12" w:rsidP="00536A12">
      <w:pPr>
        <w:pStyle w:val="NormalWeb"/>
        <w:rPr>
          <w:rFonts w:ascii="Aptos" w:hAnsi="Aptos"/>
          <w:color w:val="000000"/>
          <w:sz w:val="20"/>
          <w:szCs w:val="20"/>
        </w:rPr>
      </w:pPr>
    </w:p>
    <w:p w14:paraId="751CCDB7" w14:textId="77777777" w:rsidR="00536A12" w:rsidRPr="008E5A56" w:rsidRDefault="00536A12" w:rsidP="00536A12">
      <w:pPr>
        <w:pStyle w:val="NormalWeb"/>
        <w:rPr>
          <w:rFonts w:ascii="Aptos" w:hAnsi="Aptos"/>
          <w:color w:val="000000"/>
          <w:sz w:val="20"/>
          <w:szCs w:val="20"/>
        </w:rPr>
      </w:pPr>
      <w:r w:rsidRPr="008E5A56">
        <w:rPr>
          <w:rFonts w:ascii="Aptos" w:hAnsi="Aptos"/>
          <w:color w:val="000000"/>
          <w:sz w:val="20"/>
          <w:szCs w:val="20"/>
        </w:rPr>
        <w:t>Patrones Aplicados:</w:t>
      </w:r>
    </w:p>
    <w:p w14:paraId="6D0CE0BC" w14:textId="105F7E9F" w:rsidR="00536A12" w:rsidRPr="008E5A56" w:rsidRDefault="00536A12" w:rsidP="00536A12">
      <w:pPr>
        <w:pStyle w:val="NormalWeb"/>
        <w:numPr>
          <w:ilvl w:val="0"/>
          <w:numId w:val="11"/>
        </w:numPr>
        <w:rPr>
          <w:rFonts w:ascii="Aptos" w:hAnsi="Aptos"/>
          <w:color w:val="000000"/>
          <w:sz w:val="20"/>
          <w:szCs w:val="20"/>
        </w:rPr>
      </w:pPr>
      <w:r w:rsidRPr="008E5A56">
        <w:rPr>
          <w:rFonts w:ascii="Aptos" w:hAnsi="Aptos"/>
          <w:color w:val="000000"/>
          <w:sz w:val="20"/>
          <w:szCs w:val="20"/>
        </w:rPr>
        <w:t>Separación de Intereses:</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El</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TransferController</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gestiona la petición HTTP, el</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TransferService</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aplica la lógica de negocio y los</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Repositories</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gestionan el acceso a datos.</w:t>
      </w:r>
    </w:p>
    <w:p w14:paraId="221684DC" w14:textId="77777777" w:rsidR="00536A12" w:rsidRPr="008E5A56" w:rsidRDefault="00536A12" w:rsidP="00536A12">
      <w:pPr>
        <w:pStyle w:val="NormalWeb"/>
        <w:numPr>
          <w:ilvl w:val="0"/>
          <w:numId w:val="11"/>
        </w:numPr>
        <w:rPr>
          <w:rFonts w:ascii="Aptos" w:hAnsi="Aptos"/>
          <w:color w:val="000000"/>
          <w:sz w:val="20"/>
          <w:szCs w:val="20"/>
        </w:rPr>
      </w:pPr>
      <w:r w:rsidRPr="008E5A56">
        <w:rPr>
          <w:rFonts w:ascii="Aptos" w:hAnsi="Aptos"/>
          <w:color w:val="000000"/>
          <w:sz w:val="20"/>
          <w:szCs w:val="20"/>
        </w:rPr>
        <w:t>ACL (Anti-Corruption Layer):</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El componente</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ACL Service</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encapsula la complejidad de la comunicación con el Core Bancario (ISO8583), permitiendo que el resto del servicio trabaje con objetos limpios de Java.</w:t>
      </w:r>
    </w:p>
    <w:p w14:paraId="54F3A970" w14:textId="77777777" w:rsidR="00536A12" w:rsidRPr="008E5A56" w:rsidRDefault="00536A12" w:rsidP="00536A12">
      <w:pPr>
        <w:pStyle w:val="NormalWeb"/>
        <w:numPr>
          <w:ilvl w:val="0"/>
          <w:numId w:val="11"/>
        </w:numPr>
        <w:rPr>
          <w:rFonts w:ascii="Aptos" w:hAnsi="Aptos"/>
          <w:color w:val="000000"/>
          <w:sz w:val="20"/>
          <w:szCs w:val="20"/>
        </w:rPr>
      </w:pPr>
      <w:r w:rsidRPr="008E5A56">
        <w:rPr>
          <w:rFonts w:ascii="Aptos" w:hAnsi="Aptos"/>
          <w:color w:val="000000"/>
          <w:sz w:val="20"/>
          <w:szCs w:val="20"/>
        </w:rPr>
        <w:t>Comunicación Asíncrona:</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El</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NotificationAdapter</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utiliza colas de mensajería (RabbitMQ) para enviar correos sin bloquear la respuesta al usuario.</w:t>
      </w:r>
    </w:p>
    <w:p w14:paraId="34D2A62E" w14:textId="50BDE1DD" w:rsidR="00A51515" w:rsidRPr="008E5A56" w:rsidRDefault="00A51515" w:rsidP="00CF6018">
      <w:pPr>
        <w:pStyle w:val="ListParagraph"/>
        <w:numPr>
          <w:ilvl w:val="0"/>
          <w:numId w:val="17"/>
        </w:numPr>
        <w:rPr>
          <w:sz w:val="20"/>
          <w:szCs w:val="20"/>
        </w:rPr>
      </w:pPr>
      <w:r w:rsidRPr="008E5A56">
        <w:rPr>
          <w:sz w:val="20"/>
          <w:szCs w:val="20"/>
        </w:rPr>
        <w:t>Componentes de Cuentas</w:t>
      </w:r>
      <w:r w:rsidRPr="008E5A56">
        <w:rPr>
          <w:rStyle w:val="apple-converted-space"/>
          <w:rFonts w:ascii="Aptos" w:hAnsi="Aptos"/>
          <w:color w:val="000000"/>
          <w:sz w:val="20"/>
          <w:szCs w:val="20"/>
        </w:rPr>
        <w:t> </w:t>
      </w:r>
    </w:p>
    <w:p w14:paraId="20BC8D36" w14:textId="77777777" w:rsidR="00787BE5" w:rsidRPr="008E5A56" w:rsidRDefault="00787BE5" w:rsidP="00787BE5">
      <w:pPr>
        <w:pStyle w:val="NormalWeb"/>
        <w:rPr>
          <w:rFonts w:ascii="Aptos" w:hAnsi="Aptos"/>
          <w:color w:val="000000"/>
          <w:sz w:val="20"/>
          <w:szCs w:val="20"/>
        </w:rPr>
      </w:pPr>
      <w:r w:rsidRPr="008E5A56">
        <w:rPr>
          <w:rFonts w:ascii="Aptos" w:hAnsi="Aptos"/>
          <w:color w:val="000000"/>
          <w:sz w:val="20"/>
          <w:szCs w:val="20"/>
        </w:rPr>
        <w:t>Este componente es responsable de la consulta de saldos y movimientos. Dado que es la operación más frecuente del usuario, su diseño se centra en el rendimiento y la reducción de carga hacia el Core Bancario.</w:t>
      </w:r>
    </w:p>
    <w:p w14:paraId="1F4C326F" w14:textId="77777777" w:rsidR="00C0047B" w:rsidRPr="008E5A56" w:rsidRDefault="00787BE5" w:rsidP="00C0047B">
      <w:pPr>
        <w:pStyle w:val="NormalWeb"/>
        <w:keepNext/>
        <w:rPr>
          <w:sz w:val="20"/>
          <w:szCs w:val="20"/>
        </w:rPr>
      </w:pPr>
      <w:r w:rsidRPr="008E5A56">
        <w:rPr>
          <w:rFonts w:ascii="Aptos" w:hAnsi="Aptos"/>
          <w:b/>
          <w:bCs/>
          <w:noProof/>
          <w:color w:val="000000"/>
          <w:sz w:val="20"/>
          <w:szCs w:val="20"/>
          <w14:ligatures w14:val="standardContextual"/>
        </w:rPr>
        <w:lastRenderedPageBreak/>
        <w:drawing>
          <wp:inline distT="0" distB="0" distL="0" distR="0" wp14:anchorId="2071F14C" wp14:editId="1E04D3B2">
            <wp:extent cx="5943600" cy="6123305"/>
            <wp:effectExtent l="0" t="0" r="0" b="0"/>
            <wp:docPr id="188132742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7420" name="Graphic 1881327420"/>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6123305"/>
                    </a:xfrm>
                    <a:prstGeom prst="rect">
                      <a:avLst/>
                    </a:prstGeom>
                  </pic:spPr>
                </pic:pic>
              </a:graphicData>
            </a:graphic>
          </wp:inline>
        </w:drawing>
      </w:r>
    </w:p>
    <w:p w14:paraId="1F0629E3" w14:textId="7A7CF154" w:rsidR="00787BE5" w:rsidRPr="008E5A56" w:rsidRDefault="00C0047B" w:rsidP="00C0047B">
      <w:pPr>
        <w:pStyle w:val="Caption"/>
        <w:jc w:val="center"/>
        <w:rPr>
          <w:rFonts w:ascii="Aptos" w:hAnsi="Aptos"/>
          <w:b/>
          <w:bCs/>
          <w:color w:val="000000"/>
          <w:sz w:val="20"/>
          <w:szCs w:val="20"/>
        </w:rPr>
      </w:pPr>
      <w:r w:rsidRPr="008E5A56">
        <w:rPr>
          <w:sz w:val="20"/>
          <w:szCs w:val="20"/>
        </w:rPr>
        <w:t xml:space="preserve">Figura </w:t>
      </w:r>
      <w:r w:rsidRPr="008E5A56">
        <w:rPr>
          <w:sz w:val="20"/>
          <w:szCs w:val="20"/>
        </w:rPr>
        <w:fldChar w:fldCharType="begin"/>
      </w:r>
      <w:r w:rsidRPr="008E5A56">
        <w:rPr>
          <w:sz w:val="20"/>
          <w:szCs w:val="20"/>
        </w:rPr>
        <w:instrText xml:space="preserve"> SEQ Figura \* ARABIC </w:instrText>
      </w:r>
      <w:r w:rsidRPr="008E5A56">
        <w:rPr>
          <w:sz w:val="20"/>
          <w:szCs w:val="20"/>
        </w:rPr>
        <w:fldChar w:fldCharType="separate"/>
      </w:r>
      <w:r w:rsidR="00DE292D" w:rsidRPr="008E5A56">
        <w:rPr>
          <w:noProof/>
          <w:sz w:val="20"/>
          <w:szCs w:val="20"/>
        </w:rPr>
        <w:t>4</w:t>
      </w:r>
      <w:r w:rsidRPr="008E5A56">
        <w:rPr>
          <w:sz w:val="20"/>
          <w:szCs w:val="20"/>
        </w:rPr>
        <w:fldChar w:fldCharType="end"/>
      </w:r>
      <w:r w:rsidRPr="008E5A56">
        <w:rPr>
          <w:sz w:val="20"/>
          <w:szCs w:val="20"/>
        </w:rPr>
        <w:t>: Diseño interno del Microservicio de Cuentas y estrategia de Caché.</w:t>
      </w:r>
    </w:p>
    <w:p w14:paraId="7C821CBE" w14:textId="65CB6FDB" w:rsidR="00787BE5" w:rsidRPr="008E5A56" w:rsidRDefault="00787BE5" w:rsidP="00787BE5">
      <w:pPr>
        <w:pStyle w:val="NormalWeb"/>
        <w:rPr>
          <w:rFonts w:ascii="Aptos" w:hAnsi="Aptos"/>
          <w:color w:val="000000"/>
          <w:sz w:val="20"/>
          <w:szCs w:val="20"/>
        </w:rPr>
      </w:pPr>
    </w:p>
    <w:p w14:paraId="269593D8" w14:textId="77777777" w:rsidR="00787BE5" w:rsidRPr="008E5A56" w:rsidRDefault="00787BE5" w:rsidP="00787BE5">
      <w:pPr>
        <w:pStyle w:val="NormalWeb"/>
        <w:rPr>
          <w:rFonts w:ascii="Aptos" w:hAnsi="Aptos"/>
          <w:color w:val="000000"/>
          <w:sz w:val="20"/>
          <w:szCs w:val="20"/>
        </w:rPr>
      </w:pPr>
      <w:r w:rsidRPr="008E5A56">
        <w:rPr>
          <w:rFonts w:ascii="Aptos" w:hAnsi="Aptos"/>
          <w:color w:val="000000"/>
          <w:sz w:val="20"/>
          <w:szCs w:val="20"/>
        </w:rPr>
        <w:t>Patrones y Decisiones Aplicadas:</w:t>
      </w:r>
    </w:p>
    <w:p w14:paraId="535591D2" w14:textId="4B15E8FB" w:rsidR="00787BE5" w:rsidRPr="008E5A56" w:rsidRDefault="00787BE5" w:rsidP="00787BE5">
      <w:pPr>
        <w:pStyle w:val="NormalWeb"/>
        <w:numPr>
          <w:ilvl w:val="0"/>
          <w:numId w:val="15"/>
        </w:numPr>
        <w:rPr>
          <w:rFonts w:ascii="Aptos" w:hAnsi="Aptos"/>
          <w:color w:val="000000"/>
          <w:sz w:val="20"/>
          <w:szCs w:val="20"/>
        </w:rPr>
      </w:pPr>
      <w:r w:rsidRPr="008E5A56">
        <w:rPr>
          <w:rFonts w:ascii="Aptos" w:hAnsi="Aptos"/>
          <w:color w:val="000000"/>
          <w:sz w:val="20"/>
          <w:szCs w:val="20"/>
        </w:rPr>
        <w:t>Patrón Cache-Aside</w:t>
      </w:r>
      <w:r w:rsidR="00CF6018" w:rsidRPr="008E5A56">
        <w:rPr>
          <w:rFonts w:ascii="Aptos" w:hAnsi="Aptos"/>
          <w:color w:val="000000"/>
          <w:sz w:val="20"/>
          <w:szCs w:val="20"/>
        </w:rPr>
        <w:t xml:space="preserve">: </w:t>
      </w:r>
      <w:r w:rsidRPr="008E5A56">
        <w:rPr>
          <w:rFonts w:ascii="Aptos" w:hAnsi="Aptos"/>
          <w:color w:val="000000"/>
          <w:sz w:val="20"/>
          <w:szCs w:val="20"/>
        </w:rPr>
        <w:t>El</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AccountService</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no consulta directamente al Core Bancario en primera instancia. Primero verifica la existencia del dato en el</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CacheRepository</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(Redis). Si el dato existe, se retorna en milisegundos. Si no existe, se consulta al Core a través del</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CoreAdapter</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y se actualiza la caché para futuras peticiones.</w:t>
      </w:r>
    </w:p>
    <w:p w14:paraId="14C802A7" w14:textId="77777777" w:rsidR="00787BE5" w:rsidRPr="008E5A56" w:rsidRDefault="00787BE5" w:rsidP="00787BE5">
      <w:pPr>
        <w:pStyle w:val="NormalWeb"/>
        <w:numPr>
          <w:ilvl w:val="0"/>
          <w:numId w:val="15"/>
        </w:numPr>
        <w:rPr>
          <w:rFonts w:ascii="Aptos" w:hAnsi="Aptos"/>
          <w:color w:val="000000"/>
          <w:sz w:val="20"/>
          <w:szCs w:val="20"/>
        </w:rPr>
      </w:pPr>
      <w:r w:rsidRPr="008E5A56">
        <w:rPr>
          <w:rFonts w:ascii="Aptos" w:hAnsi="Aptos"/>
          <w:color w:val="000000"/>
          <w:sz w:val="20"/>
          <w:szCs w:val="20"/>
        </w:rPr>
        <w:lastRenderedPageBreak/>
        <w:t>Gestión de Datos Calientes vs. Fríos:</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Se utiliza</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Redis</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para almacenar datos volátiles y de acceso crítico (saldos), mientras que el</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SQLRepository</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se conecta a PostgreSQL para recuperar datos estáticos o de configuración (preferencias de visualización de la cuenta) que no requieren latencia ultra-baja.</w:t>
      </w:r>
    </w:p>
    <w:p w14:paraId="581A8095" w14:textId="77777777" w:rsidR="00787BE5" w:rsidRPr="008E5A56" w:rsidRDefault="00787BE5" w:rsidP="00787BE5">
      <w:pPr>
        <w:pStyle w:val="NormalWeb"/>
        <w:numPr>
          <w:ilvl w:val="0"/>
          <w:numId w:val="15"/>
        </w:numPr>
        <w:rPr>
          <w:rFonts w:ascii="Aptos" w:hAnsi="Aptos"/>
          <w:color w:val="000000"/>
          <w:sz w:val="20"/>
          <w:szCs w:val="20"/>
        </w:rPr>
      </w:pPr>
      <w:r w:rsidRPr="008E5A56">
        <w:rPr>
          <w:rFonts w:ascii="Aptos" w:hAnsi="Aptos"/>
          <w:color w:val="000000"/>
          <w:sz w:val="20"/>
          <w:szCs w:val="20"/>
        </w:rPr>
        <w:t>Adaptador de Protocolo:</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El componente</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CoreAdapter</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aísla la complejidad de establecer conexiones TCP/Socket con el mainframe legado, exponiendo una interfaz limpia al resto del dominio.</w:t>
      </w:r>
    </w:p>
    <w:p w14:paraId="33AB217C" w14:textId="77777777" w:rsidR="00A51515" w:rsidRPr="008E5A56" w:rsidRDefault="00A51515" w:rsidP="00A51515">
      <w:pPr>
        <w:rPr>
          <w:rFonts w:ascii="Aptos" w:hAnsi="Aptos"/>
          <w:sz w:val="20"/>
          <w:szCs w:val="20"/>
        </w:rPr>
      </w:pPr>
    </w:p>
    <w:p w14:paraId="5FDB45E6" w14:textId="565DA67B" w:rsidR="00972850" w:rsidRPr="00380715" w:rsidRDefault="00A51515" w:rsidP="00972850">
      <w:pPr>
        <w:pStyle w:val="ListParagraph"/>
        <w:numPr>
          <w:ilvl w:val="0"/>
          <w:numId w:val="17"/>
        </w:numPr>
        <w:rPr>
          <w:sz w:val="20"/>
          <w:szCs w:val="20"/>
        </w:rPr>
      </w:pPr>
      <w:r w:rsidRPr="008E5A56">
        <w:rPr>
          <w:sz w:val="20"/>
          <w:szCs w:val="20"/>
        </w:rPr>
        <w:t>Componentes de Seguridad</w:t>
      </w:r>
    </w:p>
    <w:p w14:paraId="0D7BAEF1" w14:textId="77777777" w:rsidR="00787BE5" w:rsidRPr="008E5A56" w:rsidRDefault="00787BE5" w:rsidP="00787BE5">
      <w:pPr>
        <w:pStyle w:val="NormalWeb"/>
        <w:rPr>
          <w:rFonts w:ascii="Aptos" w:hAnsi="Aptos"/>
          <w:color w:val="000000"/>
          <w:sz w:val="20"/>
          <w:szCs w:val="20"/>
        </w:rPr>
      </w:pPr>
      <w:r w:rsidRPr="008E5A56">
        <w:rPr>
          <w:rFonts w:ascii="Aptos" w:hAnsi="Aptos"/>
          <w:color w:val="000000"/>
          <w:sz w:val="20"/>
          <w:szCs w:val="20"/>
        </w:rPr>
        <w:t>Este microservicio orquesta el flujo de inicio de sesión y</w:t>
      </w:r>
      <w:r w:rsidRPr="008E5A56">
        <w:rPr>
          <w:rStyle w:val="apple-converted-space"/>
          <w:rFonts w:ascii="Aptos" w:eastAsiaTheme="majorEastAsia" w:hAnsi="Aptos"/>
          <w:color w:val="000000"/>
          <w:sz w:val="20"/>
          <w:szCs w:val="20"/>
        </w:rPr>
        <w:t> </w:t>
      </w:r>
      <w:r w:rsidRPr="008E5A56">
        <w:rPr>
          <w:rFonts w:ascii="Aptos" w:hAnsi="Aptos"/>
          <w:i/>
          <w:iCs/>
          <w:color w:val="000000"/>
          <w:sz w:val="20"/>
          <w:szCs w:val="20"/>
        </w:rPr>
        <w:t>onboarding</w:t>
      </w:r>
      <w:r w:rsidRPr="008E5A56">
        <w:rPr>
          <w:rFonts w:ascii="Aptos" w:hAnsi="Aptos"/>
          <w:color w:val="000000"/>
          <w:sz w:val="20"/>
          <w:szCs w:val="20"/>
        </w:rPr>
        <w:t>, integrando múltiples factores de autenticación para cumplir con la normativa de seguridad bancaria.</w:t>
      </w:r>
    </w:p>
    <w:p w14:paraId="0C76124A" w14:textId="77777777" w:rsidR="00C0047B" w:rsidRPr="008E5A56" w:rsidRDefault="00787BE5" w:rsidP="00C0047B">
      <w:pPr>
        <w:pStyle w:val="NormalWeb"/>
        <w:keepNext/>
        <w:rPr>
          <w:sz w:val="20"/>
          <w:szCs w:val="20"/>
        </w:rPr>
      </w:pPr>
      <w:r w:rsidRPr="008E5A56">
        <w:rPr>
          <w:rFonts w:ascii="Aptos" w:hAnsi="Aptos"/>
          <w:b/>
          <w:bCs/>
          <w:noProof/>
          <w:color w:val="000000"/>
          <w:sz w:val="20"/>
          <w:szCs w:val="20"/>
          <w14:ligatures w14:val="standardContextual"/>
        </w:rPr>
        <w:drawing>
          <wp:inline distT="0" distB="0" distL="0" distR="0" wp14:anchorId="75762A6C" wp14:editId="3C244E5B">
            <wp:extent cx="5943600" cy="4153535"/>
            <wp:effectExtent l="0" t="0" r="0" b="0"/>
            <wp:docPr id="84806086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60861" name="Graphic 848060861"/>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4153535"/>
                    </a:xfrm>
                    <a:prstGeom prst="rect">
                      <a:avLst/>
                    </a:prstGeom>
                  </pic:spPr>
                </pic:pic>
              </a:graphicData>
            </a:graphic>
          </wp:inline>
        </w:drawing>
      </w:r>
    </w:p>
    <w:p w14:paraId="30AB64C4" w14:textId="3FC433A0" w:rsidR="00787BE5" w:rsidRPr="008E5A56" w:rsidRDefault="00C0047B" w:rsidP="00C0047B">
      <w:pPr>
        <w:pStyle w:val="Caption"/>
        <w:jc w:val="center"/>
        <w:rPr>
          <w:rFonts w:ascii="Aptos" w:hAnsi="Aptos"/>
          <w:b/>
          <w:bCs/>
          <w:color w:val="000000"/>
          <w:sz w:val="20"/>
          <w:szCs w:val="20"/>
        </w:rPr>
      </w:pPr>
      <w:r w:rsidRPr="008E5A56">
        <w:rPr>
          <w:sz w:val="20"/>
          <w:szCs w:val="20"/>
        </w:rPr>
        <w:t xml:space="preserve">Figura </w:t>
      </w:r>
      <w:r w:rsidRPr="008E5A56">
        <w:rPr>
          <w:sz w:val="20"/>
          <w:szCs w:val="20"/>
        </w:rPr>
        <w:fldChar w:fldCharType="begin"/>
      </w:r>
      <w:r w:rsidRPr="008E5A56">
        <w:rPr>
          <w:sz w:val="20"/>
          <w:szCs w:val="20"/>
        </w:rPr>
        <w:instrText xml:space="preserve"> SEQ Figura \* ARABIC </w:instrText>
      </w:r>
      <w:r w:rsidRPr="008E5A56">
        <w:rPr>
          <w:sz w:val="20"/>
          <w:szCs w:val="20"/>
        </w:rPr>
        <w:fldChar w:fldCharType="separate"/>
      </w:r>
      <w:r w:rsidR="00DE292D" w:rsidRPr="008E5A56">
        <w:rPr>
          <w:noProof/>
          <w:sz w:val="20"/>
          <w:szCs w:val="20"/>
        </w:rPr>
        <w:t>5</w:t>
      </w:r>
      <w:r w:rsidRPr="008E5A56">
        <w:rPr>
          <w:sz w:val="20"/>
          <w:szCs w:val="20"/>
        </w:rPr>
        <w:fldChar w:fldCharType="end"/>
      </w:r>
      <w:r w:rsidRPr="008E5A56">
        <w:rPr>
          <w:sz w:val="20"/>
          <w:szCs w:val="20"/>
        </w:rPr>
        <w:t>: Diseño interno del Microservicio de Seguridad e Integraciones.</w:t>
      </w:r>
    </w:p>
    <w:p w14:paraId="5CF31928" w14:textId="773A0BC9" w:rsidR="00787BE5" w:rsidRPr="008E5A56" w:rsidRDefault="00787BE5" w:rsidP="00787BE5">
      <w:pPr>
        <w:pStyle w:val="NormalWeb"/>
        <w:rPr>
          <w:rFonts w:ascii="Aptos" w:hAnsi="Aptos"/>
          <w:color w:val="000000"/>
          <w:sz w:val="20"/>
          <w:szCs w:val="20"/>
        </w:rPr>
      </w:pPr>
      <w:r w:rsidRPr="008E5A56">
        <w:rPr>
          <w:rFonts w:ascii="Aptos" w:hAnsi="Aptos"/>
          <w:i/>
          <w:iCs/>
          <w:color w:val="000000"/>
          <w:sz w:val="20"/>
          <w:szCs w:val="20"/>
        </w:rPr>
        <w:t xml:space="preserve"> </w:t>
      </w:r>
    </w:p>
    <w:p w14:paraId="751909EA" w14:textId="77777777" w:rsidR="00787BE5" w:rsidRPr="008E5A56" w:rsidRDefault="00787BE5" w:rsidP="00787BE5">
      <w:pPr>
        <w:pStyle w:val="NormalWeb"/>
        <w:rPr>
          <w:rFonts w:ascii="Aptos" w:hAnsi="Aptos"/>
          <w:color w:val="000000"/>
          <w:sz w:val="20"/>
          <w:szCs w:val="20"/>
        </w:rPr>
      </w:pPr>
      <w:r w:rsidRPr="008E5A56">
        <w:rPr>
          <w:rFonts w:ascii="Aptos" w:hAnsi="Aptos"/>
          <w:color w:val="000000"/>
          <w:sz w:val="20"/>
          <w:szCs w:val="20"/>
        </w:rPr>
        <w:t>Patrones y Decisiones Aplicadas:</w:t>
      </w:r>
    </w:p>
    <w:p w14:paraId="5C9E55E9" w14:textId="0885D0C7" w:rsidR="00787BE5" w:rsidRPr="008E5A56" w:rsidRDefault="00787BE5" w:rsidP="00787BE5">
      <w:pPr>
        <w:pStyle w:val="NormalWeb"/>
        <w:numPr>
          <w:ilvl w:val="0"/>
          <w:numId w:val="16"/>
        </w:numPr>
        <w:rPr>
          <w:rFonts w:ascii="Aptos" w:hAnsi="Aptos"/>
          <w:color w:val="000000"/>
          <w:sz w:val="20"/>
          <w:szCs w:val="20"/>
        </w:rPr>
      </w:pPr>
      <w:r w:rsidRPr="008E5A56">
        <w:rPr>
          <w:rFonts w:ascii="Aptos" w:hAnsi="Aptos"/>
          <w:color w:val="000000"/>
          <w:sz w:val="20"/>
          <w:szCs w:val="20"/>
        </w:rPr>
        <w:t>Orquestación de Servicios Externos:</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El</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AuthService</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 xml:space="preserve">actúa como un orquestador que coordina la validación de identidad. No implementa la criptografía del token ni el reconocimiento de imágenes, sino que delega estas responsabilidades a sistemas </w:t>
      </w:r>
      <w:r w:rsidR="00CF6018" w:rsidRPr="008E5A56">
        <w:rPr>
          <w:rFonts w:ascii="Aptos" w:hAnsi="Aptos"/>
          <w:color w:val="000000"/>
          <w:sz w:val="20"/>
          <w:szCs w:val="20"/>
        </w:rPr>
        <w:t xml:space="preserve">de </w:t>
      </w:r>
      <w:r w:rsidRPr="008E5A56">
        <w:rPr>
          <w:rStyle w:val="HTMLCode"/>
          <w:rFonts w:ascii="Aptos" w:eastAsiaTheme="majorEastAsia" w:hAnsi="Aptos"/>
          <w:color w:val="000000"/>
        </w:rPr>
        <w:t>OAuthSystem</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y</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Biometría</w:t>
      </w:r>
      <w:r w:rsidRPr="008E5A56">
        <w:rPr>
          <w:rFonts w:ascii="Aptos" w:hAnsi="Aptos"/>
          <w:color w:val="000000"/>
          <w:sz w:val="20"/>
          <w:szCs w:val="20"/>
        </w:rPr>
        <w:t xml:space="preserve"> a través de clientes HTTP </w:t>
      </w:r>
      <w:r w:rsidR="00CF6018" w:rsidRPr="008E5A56">
        <w:rPr>
          <w:rFonts w:ascii="Aptos" w:hAnsi="Aptos"/>
          <w:color w:val="000000"/>
          <w:sz w:val="20"/>
          <w:szCs w:val="20"/>
        </w:rPr>
        <w:t>O</w:t>
      </w:r>
      <w:r w:rsidRPr="008E5A56">
        <w:rPr>
          <w:rStyle w:val="HTMLCode"/>
          <w:rFonts w:ascii="Aptos" w:eastAsiaTheme="majorEastAsia" w:hAnsi="Aptos"/>
          <w:color w:val="000000"/>
        </w:rPr>
        <w:t>AuthClient</w:t>
      </w:r>
      <w:r w:rsidRPr="008E5A56">
        <w:rPr>
          <w:rFonts w:ascii="Aptos" w:hAnsi="Aptos"/>
          <w:color w:val="000000"/>
          <w:sz w:val="20"/>
          <w:szCs w:val="20"/>
        </w:rPr>
        <w:t>y</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BiometricClient</w:t>
      </w:r>
      <w:r w:rsidRPr="008E5A56">
        <w:rPr>
          <w:rFonts w:ascii="Aptos" w:hAnsi="Aptos"/>
          <w:color w:val="000000"/>
          <w:sz w:val="20"/>
          <w:szCs w:val="20"/>
        </w:rPr>
        <w:t>.</w:t>
      </w:r>
    </w:p>
    <w:p w14:paraId="4152A7E2" w14:textId="7B15E271" w:rsidR="00787BE5" w:rsidRPr="008E5A56" w:rsidRDefault="00CF6018" w:rsidP="00787BE5">
      <w:pPr>
        <w:pStyle w:val="NormalWeb"/>
        <w:numPr>
          <w:ilvl w:val="0"/>
          <w:numId w:val="16"/>
        </w:numPr>
        <w:rPr>
          <w:rFonts w:ascii="Aptos" w:hAnsi="Aptos"/>
          <w:color w:val="000000"/>
          <w:sz w:val="20"/>
          <w:szCs w:val="20"/>
        </w:rPr>
      </w:pPr>
      <w:r w:rsidRPr="008E5A56">
        <w:rPr>
          <w:rFonts w:ascii="Aptos" w:hAnsi="Aptos"/>
          <w:color w:val="000000"/>
          <w:sz w:val="20"/>
          <w:szCs w:val="20"/>
        </w:rPr>
        <w:lastRenderedPageBreak/>
        <w:t>P</w:t>
      </w:r>
      <w:r w:rsidR="00787BE5" w:rsidRPr="008E5A56">
        <w:rPr>
          <w:rFonts w:ascii="Aptos" w:hAnsi="Aptos"/>
          <w:color w:val="000000"/>
          <w:sz w:val="20"/>
          <w:szCs w:val="20"/>
        </w:rPr>
        <w:t>ara OAuth2:</w:t>
      </w:r>
      <w:r w:rsidR="00787BE5" w:rsidRPr="008E5A56">
        <w:rPr>
          <w:rStyle w:val="apple-converted-space"/>
          <w:rFonts w:ascii="Aptos" w:eastAsiaTheme="majorEastAsia" w:hAnsi="Aptos"/>
          <w:color w:val="000000"/>
          <w:sz w:val="20"/>
          <w:szCs w:val="20"/>
        </w:rPr>
        <w:t> </w:t>
      </w:r>
      <w:r w:rsidR="00787BE5" w:rsidRPr="008E5A56">
        <w:rPr>
          <w:rFonts w:ascii="Aptos" w:hAnsi="Aptos"/>
          <w:color w:val="000000"/>
          <w:sz w:val="20"/>
          <w:szCs w:val="20"/>
        </w:rPr>
        <w:t>El componente</w:t>
      </w:r>
      <w:r w:rsidR="00787BE5" w:rsidRPr="008E5A56">
        <w:rPr>
          <w:rStyle w:val="apple-converted-space"/>
          <w:rFonts w:ascii="Aptos" w:eastAsiaTheme="majorEastAsia" w:hAnsi="Aptos"/>
          <w:color w:val="000000"/>
          <w:sz w:val="20"/>
          <w:szCs w:val="20"/>
        </w:rPr>
        <w:t> </w:t>
      </w:r>
      <w:r w:rsidR="00787BE5" w:rsidRPr="008E5A56">
        <w:rPr>
          <w:rStyle w:val="HTMLCode"/>
          <w:rFonts w:ascii="Aptos" w:eastAsiaTheme="majorEastAsia" w:hAnsi="Aptos"/>
          <w:color w:val="000000"/>
        </w:rPr>
        <w:t>OAuthClient</w:t>
      </w:r>
      <w:r w:rsidR="00787BE5" w:rsidRPr="008E5A56">
        <w:rPr>
          <w:rStyle w:val="apple-converted-space"/>
          <w:rFonts w:ascii="Aptos" w:eastAsiaTheme="majorEastAsia" w:hAnsi="Aptos"/>
          <w:color w:val="000000"/>
          <w:sz w:val="20"/>
          <w:szCs w:val="20"/>
        </w:rPr>
        <w:t> </w:t>
      </w:r>
      <w:r w:rsidR="00787BE5" w:rsidRPr="008E5A56">
        <w:rPr>
          <w:rFonts w:ascii="Aptos" w:hAnsi="Aptos"/>
          <w:color w:val="000000"/>
          <w:sz w:val="20"/>
          <w:szCs w:val="20"/>
        </w:rPr>
        <w:t>actúa como una fachada que simplifica el flujo de intercambio de credenciales y</w:t>
      </w:r>
      <w:r w:rsidR="00787BE5" w:rsidRPr="008E5A56">
        <w:rPr>
          <w:rStyle w:val="apple-converted-space"/>
          <w:rFonts w:ascii="Aptos" w:eastAsiaTheme="majorEastAsia" w:hAnsi="Aptos"/>
          <w:color w:val="000000"/>
          <w:sz w:val="20"/>
          <w:szCs w:val="20"/>
        </w:rPr>
        <w:t> </w:t>
      </w:r>
      <w:r w:rsidR="00787BE5" w:rsidRPr="008E5A56">
        <w:rPr>
          <w:rFonts w:ascii="Aptos" w:hAnsi="Aptos"/>
          <w:i/>
          <w:iCs/>
          <w:color w:val="000000"/>
          <w:sz w:val="20"/>
          <w:szCs w:val="20"/>
        </w:rPr>
        <w:t>refresh tokens</w:t>
      </w:r>
      <w:r w:rsidR="00787BE5" w:rsidRPr="008E5A56">
        <w:rPr>
          <w:rStyle w:val="apple-converted-space"/>
          <w:rFonts w:ascii="Aptos" w:eastAsiaTheme="majorEastAsia" w:hAnsi="Aptos"/>
          <w:color w:val="000000"/>
          <w:sz w:val="20"/>
          <w:szCs w:val="20"/>
        </w:rPr>
        <w:t> </w:t>
      </w:r>
      <w:r w:rsidR="00787BE5" w:rsidRPr="008E5A56">
        <w:rPr>
          <w:rFonts w:ascii="Aptos" w:hAnsi="Aptos"/>
          <w:color w:val="000000"/>
          <w:sz w:val="20"/>
          <w:szCs w:val="20"/>
        </w:rPr>
        <w:t>con el servidor de identidad corporativo</w:t>
      </w:r>
      <w:r w:rsidRPr="008E5A56">
        <w:rPr>
          <w:rFonts w:ascii="Aptos" w:hAnsi="Aptos"/>
          <w:color w:val="000000"/>
          <w:sz w:val="20"/>
          <w:szCs w:val="20"/>
        </w:rPr>
        <w:t>. De esta manera se</w:t>
      </w:r>
      <w:r w:rsidR="00787BE5" w:rsidRPr="008E5A56">
        <w:rPr>
          <w:rFonts w:ascii="Aptos" w:hAnsi="Aptos"/>
          <w:color w:val="000000"/>
          <w:sz w:val="20"/>
          <w:szCs w:val="20"/>
        </w:rPr>
        <w:t xml:space="preserve"> ocultando la complejidad del protocolo HTTP/REST.</w:t>
      </w:r>
    </w:p>
    <w:p w14:paraId="1AFF5395" w14:textId="77777777" w:rsidR="00787BE5" w:rsidRPr="008E5A56" w:rsidRDefault="00787BE5" w:rsidP="00787BE5">
      <w:pPr>
        <w:pStyle w:val="NormalWeb"/>
        <w:numPr>
          <w:ilvl w:val="0"/>
          <w:numId w:val="16"/>
        </w:numPr>
        <w:rPr>
          <w:rFonts w:ascii="Aptos" w:hAnsi="Aptos"/>
          <w:color w:val="000000"/>
          <w:sz w:val="20"/>
          <w:szCs w:val="20"/>
        </w:rPr>
      </w:pPr>
      <w:r w:rsidRPr="008E5A56">
        <w:rPr>
          <w:rFonts w:ascii="Aptos" w:hAnsi="Aptos"/>
          <w:color w:val="000000"/>
          <w:sz w:val="20"/>
          <w:szCs w:val="20"/>
        </w:rPr>
        <w:t>Auditoría de Acceso:</w:t>
      </w:r>
      <w:r w:rsidRPr="008E5A56">
        <w:rPr>
          <w:rStyle w:val="apple-converted-space"/>
          <w:rFonts w:ascii="Aptos" w:eastAsiaTheme="majorEastAsia" w:hAnsi="Aptos"/>
          <w:color w:val="000000"/>
          <w:sz w:val="20"/>
          <w:szCs w:val="20"/>
        </w:rPr>
        <w:t> </w:t>
      </w:r>
      <w:r w:rsidRPr="008E5A56">
        <w:rPr>
          <w:rFonts w:ascii="Aptos" w:hAnsi="Aptos"/>
          <w:color w:val="000000"/>
          <w:sz w:val="20"/>
          <w:szCs w:val="20"/>
        </w:rPr>
        <w:t>A través del</w:t>
      </w:r>
      <w:r w:rsidRPr="008E5A56">
        <w:rPr>
          <w:rStyle w:val="apple-converted-space"/>
          <w:rFonts w:ascii="Aptos" w:eastAsiaTheme="majorEastAsia" w:hAnsi="Aptos"/>
          <w:color w:val="000000"/>
          <w:sz w:val="20"/>
          <w:szCs w:val="20"/>
        </w:rPr>
        <w:t> </w:t>
      </w:r>
      <w:r w:rsidRPr="008E5A56">
        <w:rPr>
          <w:rStyle w:val="HTMLCode"/>
          <w:rFonts w:ascii="Aptos" w:eastAsiaTheme="majorEastAsia" w:hAnsi="Aptos"/>
          <w:color w:val="000000"/>
        </w:rPr>
        <w:t>UserRepository</w:t>
      </w:r>
      <w:r w:rsidRPr="008E5A56">
        <w:rPr>
          <w:rFonts w:ascii="Aptos" w:hAnsi="Aptos"/>
          <w:color w:val="000000"/>
          <w:sz w:val="20"/>
          <w:szCs w:val="20"/>
        </w:rPr>
        <w:t>, se registra la fecha y hora de cada intento de acceso exitoso o fallido en la base de datos local (PostgreSQL), permitiendo un rastreo de seguridad independiente de la actividad transaccional.</w:t>
      </w:r>
    </w:p>
    <w:p w14:paraId="229D40A8" w14:textId="1F95A475" w:rsidR="00972850" w:rsidRPr="00380715" w:rsidRDefault="00380715" w:rsidP="00972850">
      <w:pPr>
        <w:rPr>
          <w:rFonts w:ascii="Aptos" w:hAnsi="Aptos"/>
          <w:sz w:val="20"/>
          <w:szCs w:val="20"/>
          <w:lang w:val="es-ES_tradnl"/>
        </w:rPr>
      </w:pPr>
      <w:r w:rsidRPr="00380715">
        <w:rPr>
          <w:rFonts w:ascii="Aptos" w:hAnsi="Aptos"/>
          <w:b/>
          <w:bCs/>
          <w:color w:val="000000"/>
          <w:sz w:val="20"/>
          <w:szCs w:val="20"/>
        </w:rPr>
        <w:t>Recomendación de Flujo Estándar:</w:t>
      </w:r>
      <w:r w:rsidRPr="00380715">
        <w:rPr>
          <w:rStyle w:val="apple-converted-space"/>
          <w:rFonts w:ascii="Aptos" w:hAnsi="Aptos"/>
          <w:color w:val="000000"/>
          <w:sz w:val="20"/>
          <w:szCs w:val="20"/>
        </w:rPr>
        <w:t> </w:t>
      </w:r>
      <w:r w:rsidRPr="00380715">
        <w:rPr>
          <w:rFonts w:ascii="Aptos" w:hAnsi="Aptos"/>
          <w:color w:val="000000"/>
          <w:sz w:val="20"/>
          <w:szCs w:val="20"/>
        </w:rPr>
        <w:t xml:space="preserve">Para la autenticación tanto en la Web (SPA) como en Móvil, </w:t>
      </w:r>
      <w:r>
        <w:rPr>
          <w:rFonts w:ascii="Aptos" w:hAnsi="Aptos"/>
          <w:color w:val="000000"/>
          <w:sz w:val="20"/>
          <w:szCs w:val="20"/>
        </w:rPr>
        <w:t>es</w:t>
      </w:r>
      <w:r w:rsidRPr="00380715">
        <w:rPr>
          <w:rFonts w:ascii="Aptos" w:hAnsi="Aptos"/>
          <w:color w:val="000000"/>
          <w:sz w:val="20"/>
          <w:szCs w:val="20"/>
        </w:rPr>
        <w:t xml:space="preserve"> recom</w:t>
      </w:r>
      <w:r>
        <w:rPr>
          <w:rFonts w:ascii="Aptos" w:hAnsi="Aptos"/>
          <w:color w:val="000000"/>
          <w:sz w:val="20"/>
          <w:szCs w:val="20"/>
        </w:rPr>
        <w:t>endable</w:t>
      </w:r>
      <w:r w:rsidRPr="00380715">
        <w:rPr>
          <w:rFonts w:ascii="Aptos" w:hAnsi="Aptos"/>
          <w:color w:val="000000"/>
          <w:sz w:val="20"/>
          <w:szCs w:val="20"/>
        </w:rPr>
        <w:t xml:space="preserve"> implementar el flujo</w:t>
      </w:r>
      <w:r w:rsidRPr="00380715">
        <w:rPr>
          <w:rStyle w:val="apple-converted-space"/>
          <w:rFonts w:ascii="Aptos" w:hAnsi="Aptos"/>
          <w:color w:val="000000"/>
          <w:sz w:val="20"/>
          <w:szCs w:val="20"/>
        </w:rPr>
        <w:t> </w:t>
      </w:r>
      <w:r w:rsidRPr="00380715">
        <w:rPr>
          <w:rFonts w:ascii="Aptos" w:hAnsi="Aptos"/>
          <w:color w:val="000000"/>
          <w:sz w:val="20"/>
          <w:szCs w:val="20"/>
        </w:rPr>
        <w:t>Authorization Code Flow con PKCE (Proof Key for Code Exchange). A diferencia del flujo "Implicit" (</w:t>
      </w:r>
      <w:r>
        <w:rPr>
          <w:rFonts w:ascii="Aptos" w:hAnsi="Aptos"/>
          <w:color w:val="000000"/>
          <w:sz w:val="20"/>
          <w:szCs w:val="20"/>
        </w:rPr>
        <w:t xml:space="preserve">que </w:t>
      </w:r>
      <w:r w:rsidRPr="00380715">
        <w:rPr>
          <w:rFonts w:ascii="Aptos" w:hAnsi="Aptos"/>
          <w:color w:val="000000"/>
          <w:sz w:val="20"/>
          <w:szCs w:val="20"/>
        </w:rPr>
        <w:t>ya</w:t>
      </w:r>
      <w:r>
        <w:rPr>
          <w:rFonts w:ascii="Aptos" w:hAnsi="Aptos"/>
          <w:color w:val="000000"/>
          <w:sz w:val="20"/>
          <w:szCs w:val="20"/>
        </w:rPr>
        <w:t xml:space="preserve"> está</w:t>
      </w:r>
      <w:r w:rsidRPr="00380715">
        <w:rPr>
          <w:rFonts w:ascii="Aptos" w:hAnsi="Aptos"/>
          <w:color w:val="000000"/>
          <w:sz w:val="20"/>
          <w:szCs w:val="20"/>
        </w:rPr>
        <w:t xml:space="preserve"> obsoleto), PKCE protege el intercambio de tokens evitando que el código de autorización sea interceptado</w:t>
      </w:r>
      <w:r>
        <w:rPr>
          <w:rFonts w:ascii="Aptos" w:hAnsi="Aptos"/>
          <w:color w:val="000000"/>
          <w:sz w:val="20"/>
          <w:szCs w:val="20"/>
        </w:rPr>
        <w:t>.</w:t>
      </w:r>
      <w:r w:rsidRPr="00380715">
        <w:rPr>
          <w:rFonts w:ascii="Aptos" w:hAnsi="Aptos"/>
          <w:color w:val="000000"/>
          <w:sz w:val="20"/>
          <w:szCs w:val="20"/>
        </w:rPr>
        <w:t xml:space="preserve"> </w:t>
      </w:r>
      <w:r>
        <w:rPr>
          <w:rFonts w:ascii="Aptos" w:hAnsi="Aptos"/>
          <w:color w:val="000000"/>
          <w:sz w:val="20"/>
          <w:szCs w:val="20"/>
        </w:rPr>
        <w:t xml:space="preserve">De esta manera se </w:t>
      </w:r>
      <w:r w:rsidRPr="00380715">
        <w:rPr>
          <w:rFonts w:ascii="Aptos" w:hAnsi="Aptos"/>
          <w:color w:val="000000"/>
          <w:sz w:val="20"/>
          <w:szCs w:val="20"/>
        </w:rPr>
        <w:t>cumpl</w:t>
      </w:r>
      <w:r>
        <w:rPr>
          <w:rFonts w:ascii="Aptos" w:hAnsi="Aptos"/>
          <w:color w:val="000000"/>
          <w:sz w:val="20"/>
          <w:szCs w:val="20"/>
        </w:rPr>
        <w:t>en</w:t>
      </w:r>
      <w:r w:rsidRPr="00380715">
        <w:rPr>
          <w:rFonts w:ascii="Aptos" w:hAnsi="Aptos"/>
          <w:color w:val="000000"/>
          <w:sz w:val="20"/>
          <w:szCs w:val="20"/>
        </w:rPr>
        <w:t xml:space="preserve"> con lo</w:t>
      </w:r>
      <w:r>
        <w:rPr>
          <w:rFonts w:ascii="Aptos" w:hAnsi="Aptos"/>
          <w:color w:val="000000"/>
          <w:sz w:val="20"/>
          <w:szCs w:val="20"/>
        </w:rPr>
        <w:t>s</w:t>
      </w:r>
      <w:r w:rsidRPr="00380715">
        <w:rPr>
          <w:rFonts w:ascii="Aptos" w:hAnsi="Aptos"/>
          <w:color w:val="000000"/>
          <w:sz w:val="20"/>
          <w:szCs w:val="20"/>
        </w:rPr>
        <w:t xml:space="preserve"> estándares de seguridad financiera actuales (OAuth 2.1</w:t>
      </w:r>
      <w:r>
        <w:rPr>
          <w:rFonts w:ascii="Aptos" w:hAnsi="Aptos"/>
          <w:color w:val="000000"/>
          <w:sz w:val="20"/>
          <w:szCs w:val="20"/>
        </w:rPr>
        <w:t>)</w:t>
      </w:r>
      <w:r w:rsidRPr="00380715">
        <w:rPr>
          <w:rFonts w:ascii="Aptos" w:hAnsi="Aptos"/>
          <w:color w:val="000000"/>
          <w:sz w:val="20"/>
          <w:szCs w:val="20"/>
        </w:rPr>
        <w:t>.</w:t>
      </w:r>
    </w:p>
    <w:p w14:paraId="204F4511" w14:textId="77777777" w:rsidR="00972850" w:rsidRDefault="00972850" w:rsidP="00972850">
      <w:pPr>
        <w:rPr>
          <w:lang w:val="es-ES_tradnl"/>
        </w:rPr>
      </w:pPr>
    </w:p>
    <w:p w14:paraId="1767EC98" w14:textId="77777777" w:rsidR="00972850" w:rsidRDefault="00972850" w:rsidP="00972850">
      <w:pPr>
        <w:rPr>
          <w:lang w:val="es-ES_tradnl"/>
        </w:rPr>
      </w:pPr>
    </w:p>
    <w:p w14:paraId="6B0C048A" w14:textId="77777777" w:rsidR="00972850" w:rsidRDefault="00972850" w:rsidP="00972850">
      <w:pPr>
        <w:rPr>
          <w:lang w:val="es-ES_tradnl"/>
        </w:rPr>
      </w:pPr>
    </w:p>
    <w:p w14:paraId="59150276" w14:textId="77777777" w:rsidR="00972850" w:rsidRDefault="00972850" w:rsidP="00972850">
      <w:pPr>
        <w:rPr>
          <w:lang w:val="es-ES_tradnl"/>
        </w:rPr>
      </w:pPr>
    </w:p>
    <w:p w14:paraId="6EF7D078" w14:textId="77777777" w:rsidR="00972850" w:rsidRDefault="00972850" w:rsidP="00972850">
      <w:pPr>
        <w:rPr>
          <w:lang w:val="es-ES_tradnl"/>
        </w:rPr>
      </w:pPr>
    </w:p>
    <w:p w14:paraId="4F16B93A" w14:textId="77777777" w:rsidR="00972850" w:rsidRDefault="00972850" w:rsidP="00972850">
      <w:pPr>
        <w:rPr>
          <w:lang w:val="es-ES_tradnl"/>
        </w:rPr>
      </w:pPr>
    </w:p>
    <w:p w14:paraId="0C247139" w14:textId="77777777" w:rsidR="00972850" w:rsidRDefault="00972850" w:rsidP="00972850">
      <w:pPr>
        <w:rPr>
          <w:lang w:val="es-ES_tradnl"/>
        </w:rPr>
      </w:pPr>
    </w:p>
    <w:p w14:paraId="59A42940" w14:textId="77777777" w:rsidR="00972850" w:rsidRDefault="00972850" w:rsidP="00972850">
      <w:pPr>
        <w:rPr>
          <w:lang w:val="es-ES_tradnl"/>
        </w:rPr>
      </w:pPr>
    </w:p>
    <w:p w14:paraId="75C41862" w14:textId="77777777" w:rsidR="00972850" w:rsidRDefault="00972850" w:rsidP="00972850">
      <w:pPr>
        <w:rPr>
          <w:lang w:val="es-ES_tradnl"/>
        </w:rPr>
      </w:pPr>
    </w:p>
    <w:p w14:paraId="316DC36B" w14:textId="77777777" w:rsidR="00972850" w:rsidRDefault="00972850" w:rsidP="00972850">
      <w:pPr>
        <w:rPr>
          <w:lang w:val="es-ES_tradnl"/>
        </w:rPr>
      </w:pPr>
    </w:p>
    <w:p w14:paraId="0F12FDF0" w14:textId="77777777" w:rsidR="00972850" w:rsidRDefault="00972850" w:rsidP="00972850">
      <w:pPr>
        <w:rPr>
          <w:lang w:val="es-ES_tradnl"/>
        </w:rPr>
      </w:pPr>
    </w:p>
    <w:p w14:paraId="51A7FF1A" w14:textId="77777777" w:rsidR="00972850" w:rsidRDefault="00972850" w:rsidP="00972850">
      <w:pPr>
        <w:rPr>
          <w:lang w:val="es-ES_tradnl"/>
        </w:rPr>
      </w:pPr>
    </w:p>
    <w:p w14:paraId="54A83A0C" w14:textId="77777777" w:rsidR="00972850" w:rsidRDefault="00972850" w:rsidP="00972850">
      <w:pPr>
        <w:rPr>
          <w:lang w:val="es-ES_tradnl"/>
        </w:rPr>
      </w:pPr>
    </w:p>
    <w:p w14:paraId="108FE48F" w14:textId="77777777" w:rsidR="00972850" w:rsidRDefault="00972850" w:rsidP="00972850">
      <w:pPr>
        <w:rPr>
          <w:lang w:val="es-ES_tradnl"/>
        </w:rPr>
      </w:pPr>
    </w:p>
    <w:p w14:paraId="62018DE3" w14:textId="77777777" w:rsidR="00972850" w:rsidRDefault="00972850" w:rsidP="00972850">
      <w:pPr>
        <w:rPr>
          <w:lang w:val="es-ES_tradnl"/>
        </w:rPr>
      </w:pPr>
    </w:p>
    <w:p w14:paraId="3BD11818" w14:textId="77777777" w:rsidR="00972850" w:rsidRDefault="00972850" w:rsidP="00972850">
      <w:pPr>
        <w:rPr>
          <w:lang w:val="es-ES_tradnl"/>
        </w:rPr>
      </w:pPr>
    </w:p>
    <w:p w14:paraId="1E6187D5" w14:textId="77777777" w:rsidR="00972850" w:rsidRDefault="00972850" w:rsidP="00972850">
      <w:pPr>
        <w:rPr>
          <w:lang w:val="es-ES_tradnl"/>
        </w:rPr>
      </w:pPr>
    </w:p>
    <w:p w14:paraId="2EE9BEA9" w14:textId="77777777" w:rsidR="00972850" w:rsidRDefault="00972850" w:rsidP="00972850">
      <w:pPr>
        <w:rPr>
          <w:lang w:val="es-ES_tradnl"/>
        </w:rPr>
      </w:pPr>
    </w:p>
    <w:p w14:paraId="6E9967A9" w14:textId="7137F1F0" w:rsidR="00972850" w:rsidRDefault="00045983" w:rsidP="00972850">
      <w:pPr>
        <w:pStyle w:val="Heading1"/>
        <w:rPr>
          <w:lang w:val="es-ES_tradnl"/>
        </w:rPr>
      </w:pPr>
      <w:bookmarkStart w:id="11" w:name="_Toc214987730"/>
      <w:r>
        <w:rPr>
          <w:lang w:val="es-ES_tradnl"/>
        </w:rPr>
        <w:lastRenderedPageBreak/>
        <w:t>Diseño de infraestructura</w:t>
      </w:r>
      <w:bookmarkEnd w:id="11"/>
    </w:p>
    <w:p w14:paraId="6354F478" w14:textId="5ABC2FFF" w:rsidR="00DE292D" w:rsidRPr="00FE5B3A" w:rsidRDefault="00DE292D" w:rsidP="00FE5B3A">
      <w:pPr>
        <w:pStyle w:val="NormalWeb"/>
        <w:jc w:val="both"/>
        <w:rPr>
          <w:rFonts w:ascii="Aptos" w:hAnsi="Aptos"/>
          <w:color w:val="000000"/>
          <w:sz w:val="20"/>
          <w:szCs w:val="20"/>
        </w:rPr>
      </w:pPr>
      <w:r w:rsidRPr="00FE5B3A">
        <w:rPr>
          <w:rFonts w:ascii="Aptos" w:hAnsi="Aptos"/>
          <w:color w:val="000000"/>
          <w:sz w:val="20"/>
          <w:szCs w:val="20"/>
        </w:rPr>
        <w:t>Para soportar la arquitectura de microservicios propuesta y cumplir con los requisitos de</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Alta Disponibilidad (HA),</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Seguridad Bancaria</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y</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Tolerancia a Fallos, se ha diseñado una infraestructura</w:t>
      </w:r>
      <w:r w:rsidR="008E5A56" w:rsidRPr="00FE5B3A">
        <w:rPr>
          <w:rStyle w:val="apple-converted-space"/>
          <w:rFonts w:ascii="Aptos" w:eastAsiaTheme="majorEastAsia" w:hAnsi="Aptos"/>
          <w:color w:val="000000"/>
          <w:sz w:val="20"/>
          <w:szCs w:val="20"/>
        </w:rPr>
        <w:t xml:space="preserve"> en la nube</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sobre</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Amazon Web Services (AWS).</w:t>
      </w:r>
    </w:p>
    <w:p w14:paraId="4D339348" w14:textId="5C766D15" w:rsidR="00DE292D" w:rsidRPr="00FE5B3A" w:rsidRDefault="00DE292D" w:rsidP="00FE5B3A">
      <w:pPr>
        <w:pStyle w:val="NormalWeb"/>
        <w:jc w:val="both"/>
        <w:rPr>
          <w:rFonts w:ascii="Aptos" w:hAnsi="Aptos"/>
          <w:color w:val="000000"/>
          <w:sz w:val="20"/>
          <w:szCs w:val="20"/>
        </w:rPr>
      </w:pPr>
      <w:r w:rsidRPr="00FE5B3A">
        <w:rPr>
          <w:rFonts w:ascii="Aptos" w:hAnsi="Aptos"/>
          <w:color w:val="000000"/>
          <w:sz w:val="20"/>
          <w:szCs w:val="20"/>
        </w:rPr>
        <w:t>La solución implementa una estrategia</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Multi-Región (</w:t>
      </w:r>
      <w:r w:rsidR="00277A24" w:rsidRPr="00FE5B3A">
        <w:rPr>
          <w:rFonts w:ascii="Aptos" w:hAnsi="Aptos"/>
          <w:color w:val="000000"/>
          <w:sz w:val="20"/>
          <w:szCs w:val="20"/>
        </w:rPr>
        <w:t>Activo-Pasivo</w:t>
      </w:r>
      <w:r w:rsidRPr="00FE5B3A">
        <w:rPr>
          <w:rFonts w:ascii="Aptos" w:hAnsi="Aptos"/>
          <w:color w:val="000000"/>
          <w:sz w:val="20"/>
          <w:szCs w:val="20"/>
        </w:rPr>
        <w:t>)</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para garantizar la continuidad del negocio ante desastres geográficos, y una topología de red segregada para la máxima protección de los datos financieros.</w:t>
      </w:r>
    </w:p>
    <w:p w14:paraId="4EA61C61" w14:textId="33672622" w:rsidR="00DE292D" w:rsidRPr="00FE5B3A" w:rsidRDefault="00DE292D" w:rsidP="00FE5B3A">
      <w:pPr>
        <w:pStyle w:val="Heading3"/>
        <w:jc w:val="both"/>
        <w:rPr>
          <w:rFonts w:ascii="Aptos" w:hAnsi="Aptos"/>
          <w:b/>
          <w:bCs/>
          <w:color w:val="000000"/>
          <w:sz w:val="20"/>
          <w:szCs w:val="20"/>
        </w:rPr>
      </w:pPr>
      <w:bookmarkStart w:id="12" w:name="_Toc214987731"/>
      <w:r w:rsidRPr="00FE5B3A">
        <w:rPr>
          <w:rFonts w:ascii="Aptos" w:hAnsi="Aptos"/>
          <w:b/>
          <w:bCs/>
          <w:color w:val="000000"/>
          <w:sz w:val="20"/>
          <w:szCs w:val="20"/>
        </w:rPr>
        <w:t>Diagrama de Despliegue Global</w:t>
      </w:r>
      <w:bookmarkEnd w:id="12"/>
    </w:p>
    <w:p w14:paraId="559B8C4E" w14:textId="77777777" w:rsidR="00DE292D" w:rsidRPr="00FE5B3A" w:rsidRDefault="00DE292D" w:rsidP="00FE5B3A">
      <w:pPr>
        <w:pStyle w:val="NormalWeb"/>
        <w:jc w:val="both"/>
        <w:rPr>
          <w:rFonts w:ascii="Aptos" w:hAnsi="Aptos"/>
          <w:color w:val="000000"/>
          <w:sz w:val="20"/>
          <w:szCs w:val="20"/>
        </w:rPr>
      </w:pPr>
      <w:r w:rsidRPr="00FE5B3A">
        <w:rPr>
          <w:rFonts w:ascii="Aptos" w:hAnsi="Aptos"/>
          <w:color w:val="000000"/>
          <w:sz w:val="20"/>
          <w:szCs w:val="20"/>
        </w:rPr>
        <w:t>La siguiente figura ilustra la topología de red, los componentes de cómputo y las estrategias de replicación de datos entre la región primaria (us-east-1) y la región de recuperación (us-west-1).</w:t>
      </w:r>
    </w:p>
    <w:p w14:paraId="19A08194" w14:textId="0069639C" w:rsidR="00DE292D" w:rsidRPr="00FE5B3A" w:rsidRDefault="00F4347B" w:rsidP="00F4347B">
      <w:pPr>
        <w:pStyle w:val="NormalWeb"/>
        <w:keepNext/>
        <w:jc w:val="center"/>
        <w:rPr>
          <w:rFonts w:ascii="Aptos" w:hAnsi="Aptos"/>
          <w:sz w:val="20"/>
          <w:szCs w:val="20"/>
        </w:rPr>
      </w:pPr>
      <w:r>
        <w:rPr>
          <w:rFonts w:ascii="Aptos" w:hAnsi="Aptos"/>
          <w:noProof/>
          <w:sz w:val="20"/>
          <w:szCs w:val="20"/>
          <w14:ligatures w14:val="standardContextual"/>
        </w:rPr>
        <w:drawing>
          <wp:inline distT="0" distB="0" distL="0" distR="0" wp14:anchorId="661F023B" wp14:editId="61C89519">
            <wp:extent cx="5943600" cy="3343275"/>
            <wp:effectExtent l="0" t="0" r="0" b="0"/>
            <wp:docPr id="1845357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57915" name="Picture 18453579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3EEA944" w14:textId="1133C759" w:rsidR="00DE292D" w:rsidRPr="00FE5B3A" w:rsidRDefault="00DE292D" w:rsidP="00FE5B3A">
      <w:pPr>
        <w:pStyle w:val="Caption"/>
        <w:jc w:val="center"/>
        <w:rPr>
          <w:rFonts w:ascii="Aptos" w:hAnsi="Aptos"/>
          <w:color w:val="000000"/>
          <w:sz w:val="20"/>
          <w:szCs w:val="20"/>
        </w:rPr>
      </w:pPr>
      <w:r w:rsidRPr="00FE5B3A">
        <w:rPr>
          <w:rFonts w:ascii="Aptos" w:hAnsi="Aptos"/>
          <w:sz w:val="20"/>
          <w:szCs w:val="20"/>
        </w:rPr>
        <w:t xml:space="preserve">Figura </w:t>
      </w:r>
      <w:r w:rsidRPr="00FE5B3A">
        <w:rPr>
          <w:rFonts w:ascii="Aptos" w:hAnsi="Aptos"/>
          <w:sz w:val="20"/>
          <w:szCs w:val="20"/>
        </w:rPr>
        <w:fldChar w:fldCharType="begin"/>
      </w:r>
      <w:r w:rsidRPr="00FE5B3A">
        <w:rPr>
          <w:rFonts w:ascii="Aptos" w:hAnsi="Aptos"/>
          <w:sz w:val="20"/>
          <w:szCs w:val="20"/>
        </w:rPr>
        <w:instrText xml:space="preserve"> SEQ Figura \* ARABIC </w:instrText>
      </w:r>
      <w:r w:rsidRPr="00FE5B3A">
        <w:rPr>
          <w:rFonts w:ascii="Aptos" w:hAnsi="Aptos"/>
          <w:sz w:val="20"/>
          <w:szCs w:val="20"/>
        </w:rPr>
        <w:fldChar w:fldCharType="separate"/>
      </w:r>
      <w:r w:rsidRPr="00FE5B3A">
        <w:rPr>
          <w:rFonts w:ascii="Aptos" w:hAnsi="Aptos"/>
          <w:noProof/>
          <w:sz w:val="20"/>
          <w:szCs w:val="20"/>
        </w:rPr>
        <w:t>6</w:t>
      </w:r>
      <w:r w:rsidRPr="00FE5B3A">
        <w:rPr>
          <w:rFonts w:ascii="Aptos" w:hAnsi="Aptos"/>
          <w:sz w:val="20"/>
          <w:szCs w:val="20"/>
        </w:rPr>
        <w:fldChar w:fldCharType="end"/>
      </w:r>
      <w:r w:rsidRPr="00FE5B3A">
        <w:rPr>
          <w:rFonts w:ascii="Aptos" w:hAnsi="Aptos"/>
          <w:sz w:val="20"/>
          <w:szCs w:val="20"/>
        </w:rPr>
        <w:t>: Arquitectura de Infraestructura en AWS con estrategia de Disaster Recovery.</w:t>
      </w:r>
    </w:p>
    <w:p w14:paraId="195859A0" w14:textId="62FE107C" w:rsidR="00DE292D" w:rsidRPr="00FE5B3A" w:rsidRDefault="00DE292D" w:rsidP="00FE5B3A">
      <w:pPr>
        <w:pStyle w:val="Heading3"/>
        <w:jc w:val="both"/>
        <w:rPr>
          <w:rFonts w:ascii="Aptos" w:hAnsi="Aptos"/>
          <w:b/>
          <w:bCs/>
          <w:color w:val="000000"/>
          <w:sz w:val="20"/>
          <w:szCs w:val="20"/>
        </w:rPr>
      </w:pPr>
      <w:bookmarkStart w:id="13" w:name="_Toc214987732"/>
      <w:r w:rsidRPr="00FE5B3A">
        <w:rPr>
          <w:rFonts w:ascii="Aptos" w:hAnsi="Aptos"/>
          <w:b/>
          <w:bCs/>
          <w:color w:val="000000"/>
          <w:sz w:val="20"/>
          <w:szCs w:val="20"/>
        </w:rPr>
        <w:t>Inventario de Recursos y Justificación Técnica</w:t>
      </w:r>
      <w:bookmarkEnd w:id="13"/>
    </w:p>
    <w:p w14:paraId="1AB9BB71" w14:textId="48D2D5CD" w:rsidR="00972850" w:rsidRPr="00FE5B3A" w:rsidRDefault="00DE292D" w:rsidP="00FE5B3A">
      <w:pPr>
        <w:pStyle w:val="NormalWeb"/>
        <w:jc w:val="both"/>
        <w:rPr>
          <w:rFonts w:ascii="Aptos" w:hAnsi="Aptos"/>
          <w:color w:val="000000"/>
          <w:sz w:val="20"/>
          <w:szCs w:val="20"/>
        </w:rPr>
      </w:pPr>
      <w:r w:rsidRPr="00FE5B3A">
        <w:rPr>
          <w:rFonts w:ascii="Aptos" w:hAnsi="Aptos"/>
          <w:color w:val="000000"/>
          <w:sz w:val="20"/>
          <w:szCs w:val="20"/>
        </w:rPr>
        <w:t>A continuación, se detalla cada componente de la infraestructura, su rol en el sistema y la justificación de su elección basada en los atributos de calidad del proyecto.</w:t>
      </w:r>
    </w:p>
    <w:p w14:paraId="00FDA820" w14:textId="77777777" w:rsidR="00D0499F" w:rsidRPr="00FE5B3A" w:rsidRDefault="00D0499F" w:rsidP="00FE5B3A">
      <w:pPr>
        <w:pStyle w:val="NormalWeb"/>
        <w:jc w:val="both"/>
        <w:rPr>
          <w:rFonts w:ascii="Aptos" w:hAnsi="Aptos"/>
          <w:color w:val="000000"/>
          <w:sz w:val="20"/>
          <w:szCs w:val="20"/>
        </w:rPr>
      </w:pPr>
    </w:p>
    <w:p w14:paraId="6DCCFE3C" w14:textId="77777777" w:rsidR="00D0499F" w:rsidRPr="00FE5B3A" w:rsidRDefault="00D0499F" w:rsidP="00FE5B3A">
      <w:pPr>
        <w:pStyle w:val="NormalWeb"/>
        <w:jc w:val="both"/>
        <w:rPr>
          <w:rFonts w:ascii="Aptos" w:hAnsi="Aptos"/>
          <w:color w:val="000000"/>
          <w:sz w:val="20"/>
          <w:szCs w:val="20"/>
        </w:rPr>
      </w:pPr>
    </w:p>
    <w:tbl>
      <w:tblPr>
        <w:tblW w:w="0" w:type="auto"/>
        <w:tblLook w:val="04A0" w:firstRow="1" w:lastRow="0" w:firstColumn="1" w:lastColumn="0" w:noHBand="0" w:noVBand="1"/>
      </w:tblPr>
      <w:tblGrid>
        <w:gridCol w:w="1673"/>
        <w:gridCol w:w="2049"/>
        <w:gridCol w:w="5608"/>
      </w:tblGrid>
      <w:tr w:rsidR="00D0499F" w:rsidRPr="00D0499F" w14:paraId="25FC49E9" w14:textId="77777777" w:rsidTr="00D0499F">
        <w:trPr>
          <w:trHeight w:val="380"/>
        </w:trPr>
        <w:tc>
          <w:tcPr>
            <w:tcW w:w="0" w:type="auto"/>
            <w:tcBorders>
              <w:top w:val="single" w:sz="12" w:space="0" w:color="auto"/>
              <w:left w:val="single" w:sz="12" w:space="0" w:color="auto"/>
              <w:bottom w:val="single" w:sz="4" w:space="0" w:color="auto"/>
              <w:right w:val="single" w:sz="4" w:space="0" w:color="auto"/>
            </w:tcBorders>
            <w:vAlign w:val="bottom"/>
            <w:hideMark/>
          </w:tcPr>
          <w:p w14:paraId="7E6D76E3" w14:textId="77777777" w:rsidR="00D0499F" w:rsidRPr="00D0499F" w:rsidRDefault="00D0499F" w:rsidP="00FE5B3A">
            <w:pPr>
              <w:spacing w:after="0" w:line="240" w:lineRule="auto"/>
              <w:jc w:val="both"/>
              <w:rPr>
                <w:rFonts w:ascii="Aptos" w:eastAsia="Times New Roman" w:hAnsi="Aptos" w:cs="Arial"/>
                <w:b/>
                <w:bCs/>
                <w:color w:val="000000"/>
                <w:kern w:val="0"/>
                <w:sz w:val="20"/>
                <w:szCs w:val="20"/>
                <w14:ligatures w14:val="none"/>
              </w:rPr>
            </w:pPr>
            <w:r w:rsidRPr="00D0499F">
              <w:rPr>
                <w:rFonts w:ascii="Aptos" w:eastAsia="Times New Roman" w:hAnsi="Aptos" w:cs="Arial"/>
                <w:b/>
                <w:bCs/>
                <w:color w:val="000000"/>
                <w:kern w:val="0"/>
                <w:sz w:val="20"/>
                <w:szCs w:val="20"/>
                <w14:ligatures w14:val="none"/>
              </w:rPr>
              <w:lastRenderedPageBreak/>
              <w:t>Recurso AWS</w:t>
            </w:r>
          </w:p>
        </w:tc>
        <w:tc>
          <w:tcPr>
            <w:tcW w:w="0" w:type="auto"/>
            <w:tcBorders>
              <w:top w:val="single" w:sz="12" w:space="0" w:color="auto"/>
              <w:left w:val="nil"/>
              <w:bottom w:val="single" w:sz="4" w:space="0" w:color="auto"/>
              <w:right w:val="single" w:sz="4" w:space="0" w:color="auto"/>
            </w:tcBorders>
            <w:vAlign w:val="bottom"/>
            <w:hideMark/>
          </w:tcPr>
          <w:p w14:paraId="4876F087" w14:textId="77777777" w:rsidR="00D0499F" w:rsidRPr="00D0499F" w:rsidRDefault="00D0499F" w:rsidP="00FE5B3A">
            <w:pPr>
              <w:spacing w:after="0" w:line="240" w:lineRule="auto"/>
              <w:jc w:val="both"/>
              <w:rPr>
                <w:rFonts w:ascii="Aptos" w:eastAsia="Times New Roman" w:hAnsi="Aptos" w:cs="Arial"/>
                <w:b/>
                <w:bCs/>
                <w:color w:val="000000"/>
                <w:kern w:val="0"/>
                <w:sz w:val="20"/>
                <w:szCs w:val="20"/>
                <w14:ligatures w14:val="none"/>
              </w:rPr>
            </w:pPr>
            <w:r w:rsidRPr="00D0499F">
              <w:rPr>
                <w:rFonts w:ascii="Aptos" w:eastAsia="Times New Roman" w:hAnsi="Aptos" w:cs="Arial"/>
                <w:b/>
                <w:bCs/>
                <w:color w:val="000000"/>
                <w:kern w:val="0"/>
                <w:sz w:val="20"/>
                <w:szCs w:val="20"/>
                <w14:ligatures w14:val="none"/>
              </w:rPr>
              <w:t>Rol en la Arquitectura</w:t>
            </w:r>
          </w:p>
        </w:tc>
        <w:tc>
          <w:tcPr>
            <w:tcW w:w="0" w:type="auto"/>
            <w:tcBorders>
              <w:top w:val="single" w:sz="12" w:space="0" w:color="auto"/>
              <w:left w:val="nil"/>
              <w:bottom w:val="single" w:sz="4" w:space="0" w:color="auto"/>
              <w:right w:val="single" w:sz="12" w:space="0" w:color="auto"/>
            </w:tcBorders>
            <w:vAlign w:val="bottom"/>
            <w:hideMark/>
          </w:tcPr>
          <w:p w14:paraId="15F653DF" w14:textId="4887F4B1" w:rsidR="00D0499F" w:rsidRPr="00D0499F" w:rsidRDefault="00D0499F" w:rsidP="00FE5B3A">
            <w:pPr>
              <w:spacing w:after="0" w:line="240" w:lineRule="auto"/>
              <w:jc w:val="both"/>
              <w:rPr>
                <w:rFonts w:ascii="Aptos" w:eastAsia="Times New Roman" w:hAnsi="Aptos" w:cs="Arial"/>
                <w:b/>
                <w:bCs/>
                <w:color w:val="000000"/>
                <w:kern w:val="0"/>
                <w:sz w:val="20"/>
                <w:szCs w:val="20"/>
                <w14:ligatures w14:val="none"/>
              </w:rPr>
            </w:pPr>
            <w:r w:rsidRPr="00D0499F">
              <w:rPr>
                <w:rFonts w:ascii="Aptos" w:eastAsia="Times New Roman" w:hAnsi="Aptos" w:cs="Arial"/>
                <w:b/>
                <w:bCs/>
                <w:color w:val="000000"/>
                <w:kern w:val="0"/>
                <w:sz w:val="20"/>
                <w:szCs w:val="20"/>
                <w14:ligatures w14:val="none"/>
              </w:rPr>
              <w:t>Justificación</w:t>
            </w:r>
          </w:p>
        </w:tc>
      </w:tr>
      <w:tr w:rsidR="00D0499F" w:rsidRPr="00D0499F" w14:paraId="506FF785"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5AAC3673"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Amazon Route 53</w:t>
            </w:r>
          </w:p>
        </w:tc>
        <w:tc>
          <w:tcPr>
            <w:tcW w:w="0" w:type="auto"/>
            <w:tcBorders>
              <w:top w:val="nil"/>
              <w:left w:val="nil"/>
              <w:bottom w:val="single" w:sz="4" w:space="0" w:color="auto"/>
              <w:right w:val="single" w:sz="4" w:space="0" w:color="auto"/>
            </w:tcBorders>
            <w:vAlign w:val="center"/>
            <w:hideMark/>
          </w:tcPr>
          <w:p w14:paraId="1BB1CC92"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DNS y Gestión de Tráfico</w:t>
            </w:r>
          </w:p>
        </w:tc>
        <w:tc>
          <w:tcPr>
            <w:tcW w:w="0" w:type="auto"/>
            <w:tcBorders>
              <w:top w:val="nil"/>
              <w:left w:val="nil"/>
              <w:bottom w:val="single" w:sz="4" w:space="0" w:color="auto"/>
              <w:right w:val="single" w:sz="12" w:space="0" w:color="auto"/>
            </w:tcBorders>
            <w:vAlign w:val="center"/>
            <w:hideMark/>
          </w:tcPr>
          <w:p w14:paraId="0F01BB02"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Actúa como el punto de entrada global. Se eligió por su capacidad de Health Checks y Failover de DNS, lo que permite redirigir el tráfico automáticamente a la Región B si la Región A deja de responder.</w:t>
            </w:r>
          </w:p>
        </w:tc>
      </w:tr>
      <w:tr w:rsidR="00D0499F" w:rsidRPr="00D0499F" w14:paraId="1531E630"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72778134"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AWS WAF</w:t>
            </w:r>
          </w:p>
        </w:tc>
        <w:tc>
          <w:tcPr>
            <w:tcW w:w="0" w:type="auto"/>
            <w:tcBorders>
              <w:top w:val="nil"/>
              <w:left w:val="nil"/>
              <w:bottom w:val="single" w:sz="4" w:space="0" w:color="auto"/>
              <w:right w:val="single" w:sz="4" w:space="0" w:color="auto"/>
            </w:tcBorders>
            <w:vAlign w:val="center"/>
            <w:hideMark/>
          </w:tcPr>
          <w:p w14:paraId="6DA4AA90"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Firewall de Aplicaciones</w:t>
            </w:r>
          </w:p>
        </w:tc>
        <w:tc>
          <w:tcPr>
            <w:tcW w:w="0" w:type="auto"/>
            <w:tcBorders>
              <w:top w:val="nil"/>
              <w:left w:val="nil"/>
              <w:bottom w:val="single" w:sz="4" w:space="0" w:color="auto"/>
              <w:right w:val="single" w:sz="12" w:space="0" w:color="auto"/>
            </w:tcBorders>
            <w:vAlign w:val="center"/>
            <w:hideMark/>
          </w:tcPr>
          <w:p w14:paraId="61304E1F"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Implementa la seguridad perimetral. Protege tanto al Frontend (en CloudFront) como al Backend (en el ALB) contra ataques comunes como SQL Injection, XSS y DDoS, cumpliendo con la normativa de seguridad.</w:t>
            </w:r>
          </w:p>
        </w:tc>
      </w:tr>
      <w:tr w:rsidR="00D0499F" w:rsidRPr="00D0499F" w14:paraId="02408F0F"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36587AA2"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Amazon CloudFront</w:t>
            </w:r>
          </w:p>
        </w:tc>
        <w:tc>
          <w:tcPr>
            <w:tcW w:w="0" w:type="auto"/>
            <w:tcBorders>
              <w:top w:val="nil"/>
              <w:left w:val="nil"/>
              <w:bottom w:val="single" w:sz="4" w:space="0" w:color="auto"/>
              <w:right w:val="single" w:sz="4" w:space="0" w:color="auto"/>
            </w:tcBorders>
            <w:vAlign w:val="center"/>
            <w:hideMark/>
          </w:tcPr>
          <w:p w14:paraId="7B655F5B"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CDN (Content Delivery Network)</w:t>
            </w:r>
          </w:p>
        </w:tc>
        <w:tc>
          <w:tcPr>
            <w:tcW w:w="0" w:type="auto"/>
            <w:tcBorders>
              <w:top w:val="nil"/>
              <w:left w:val="nil"/>
              <w:bottom w:val="single" w:sz="4" w:space="0" w:color="auto"/>
              <w:right w:val="single" w:sz="12" w:space="0" w:color="auto"/>
            </w:tcBorders>
            <w:vAlign w:val="center"/>
            <w:hideMark/>
          </w:tcPr>
          <w:p w14:paraId="7B082356"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Distribuye la aplicación Web (SPA React) desde puntos de presencia cercanos al usuario, garantizando una latencia mínima en la carga de la interfaz, independientemente de la ubicación del cliente.</w:t>
            </w:r>
          </w:p>
        </w:tc>
      </w:tr>
      <w:tr w:rsidR="00D0499F" w:rsidRPr="00D0499F" w14:paraId="43B4FE2D"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01BCECD3"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Amazon S3</w:t>
            </w:r>
          </w:p>
        </w:tc>
        <w:tc>
          <w:tcPr>
            <w:tcW w:w="0" w:type="auto"/>
            <w:tcBorders>
              <w:top w:val="nil"/>
              <w:left w:val="nil"/>
              <w:bottom w:val="single" w:sz="4" w:space="0" w:color="auto"/>
              <w:right w:val="single" w:sz="4" w:space="0" w:color="auto"/>
            </w:tcBorders>
            <w:vAlign w:val="center"/>
            <w:hideMark/>
          </w:tcPr>
          <w:p w14:paraId="47D5FAE0"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Alojamiento Estático</w:t>
            </w:r>
          </w:p>
        </w:tc>
        <w:tc>
          <w:tcPr>
            <w:tcW w:w="0" w:type="auto"/>
            <w:tcBorders>
              <w:top w:val="nil"/>
              <w:left w:val="nil"/>
              <w:bottom w:val="single" w:sz="4" w:space="0" w:color="auto"/>
              <w:right w:val="single" w:sz="12" w:space="0" w:color="auto"/>
            </w:tcBorders>
            <w:vAlign w:val="center"/>
            <w:hideMark/>
          </w:tcPr>
          <w:p w14:paraId="770631E4"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Almacena los archivos compilados del Frontend (HTML/JS/CSS). Es una solución Serverless que escala infinitamente y es mucho más económica y segura que mantener servidores web tradicionales (Nginx/Apache).</w:t>
            </w:r>
          </w:p>
        </w:tc>
      </w:tr>
      <w:tr w:rsidR="00D0499F" w:rsidRPr="00D0499F" w14:paraId="1EAF51B1"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1187D20D"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VPC &amp; Subnets</w:t>
            </w:r>
          </w:p>
        </w:tc>
        <w:tc>
          <w:tcPr>
            <w:tcW w:w="0" w:type="auto"/>
            <w:tcBorders>
              <w:top w:val="nil"/>
              <w:left w:val="nil"/>
              <w:bottom w:val="single" w:sz="4" w:space="0" w:color="auto"/>
              <w:right w:val="single" w:sz="4" w:space="0" w:color="auto"/>
            </w:tcBorders>
            <w:vAlign w:val="center"/>
            <w:hideMark/>
          </w:tcPr>
          <w:p w14:paraId="2291FE10"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Aislamiento de Red</w:t>
            </w:r>
          </w:p>
        </w:tc>
        <w:tc>
          <w:tcPr>
            <w:tcW w:w="0" w:type="auto"/>
            <w:tcBorders>
              <w:top w:val="nil"/>
              <w:left w:val="nil"/>
              <w:bottom w:val="single" w:sz="4" w:space="0" w:color="auto"/>
              <w:right w:val="single" w:sz="12" w:space="0" w:color="auto"/>
            </w:tcBorders>
            <w:vAlign w:val="center"/>
            <w:hideMark/>
          </w:tcPr>
          <w:p w14:paraId="55CC6E46"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Se utiliza una arquitectura de red segregada. Las subredes públicas solo contienen balanceadores y NATs, mientras que los datos y aplicaciones viven en subredes privadas sin acceso directo a internet, reduciendo la superficie de ataque.</w:t>
            </w:r>
          </w:p>
        </w:tc>
      </w:tr>
      <w:tr w:rsidR="00D0499F" w:rsidRPr="00D0499F" w14:paraId="7FBAC9CC"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46DDBA1C"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Internet Gateway (IGW)</w:t>
            </w:r>
          </w:p>
        </w:tc>
        <w:tc>
          <w:tcPr>
            <w:tcW w:w="0" w:type="auto"/>
            <w:tcBorders>
              <w:top w:val="nil"/>
              <w:left w:val="nil"/>
              <w:bottom w:val="single" w:sz="4" w:space="0" w:color="auto"/>
              <w:right w:val="single" w:sz="4" w:space="0" w:color="auto"/>
            </w:tcBorders>
            <w:vAlign w:val="center"/>
            <w:hideMark/>
          </w:tcPr>
          <w:p w14:paraId="43399099"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Puerta de Enlace</w:t>
            </w:r>
          </w:p>
        </w:tc>
        <w:tc>
          <w:tcPr>
            <w:tcW w:w="0" w:type="auto"/>
            <w:tcBorders>
              <w:top w:val="nil"/>
              <w:left w:val="nil"/>
              <w:bottom w:val="single" w:sz="4" w:space="0" w:color="auto"/>
              <w:right w:val="single" w:sz="12" w:space="0" w:color="auto"/>
            </w:tcBorders>
            <w:vAlign w:val="center"/>
            <w:hideMark/>
          </w:tcPr>
          <w:p w14:paraId="126D21EA"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Permite la entrada de tráfico legítimo desde internet hacia los balanceadores públicos y la salida controlada de tráfico (vía NAT) para actualizaciones.</w:t>
            </w:r>
          </w:p>
        </w:tc>
      </w:tr>
      <w:tr w:rsidR="00D0499F" w:rsidRPr="00D0499F" w14:paraId="6728F4C8"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3BDC955D"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NAT Gateway</w:t>
            </w:r>
          </w:p>
        </w:tc>
        <w:tc>
          <w:tcPr>
            <w:tcW w:w="0" w:type="auto"/>
            <w:tcBorders>
              <w:top w:val="nil"/>
              <w:left w:val="nil"/>
              <w:bottom w:val="single" w:sz="4" w:space="0" w:color="auto"/>
              <w:right w:val="single" w:sz="4" w:space="0" w:color="auto"/>
            </w:tcBorders>
            <w:vAlign w:val="center"/>
            <w:hideMark/>
          </w:tcPr>
          <w:p w14:paraId="185AED2D"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Salida Segura a Internet</w:t>
            </w:r>
          </w:p>
        </w:tc>
        <w:tc>
          <w:tcPr>
            <w:tcW w:w="0" w:type="auto"/>
            <w:tcBorders>
              <w:top w:val="nil"/>
              <w:left w:val="nil"/>
              <w:bottom w:val="single" w:sz="4" w:space="0" w:color="auto"/>
              <w:right w:val="single" w:sz="12" w:space="0" w:color="auto"/>
            </w:tcBorders>
            <w:vAlign w:val="center"/>
            <w:hideMark/>
          </w:tcPr>
          <w:p w14:paraId="73498966"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Permite que los microservicios en la red privada descarguen parches o se conecten a APIs externas sin exponerse a recibir conexiones entrantes desde internet.</w:t>
            </w:r>
          </w:p>
        </w:tc>
      </w:tr>
      <w:tr w:rsidR="00D0499F" w:rsidRPr="00D0499F" w14:paraId="2C83C754"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294377B2"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Application Load Balancer (ALB)</w:t>
            </w:r>
          </w:p>
        </w:tc>
        <w:tc>
          <w:tcPr>
            <w:tcW w:w="0" w:type="auto"/>
            <w:tcBorders>
              <w:top w:val="nil"/>
              <w:left w:val="nil"/>
              <w:bottom w:val="single" w:sz="4" w:space="0" w:color="auto"/>
              <w:right w:val="single" w:sz="4" w:space="0" w:color="auto"/>
            </w:tcBorders>
            <w:vAlign w:val="center"/>
            <w:hideMark/>
          </w:tcPr>
          <w:p w14:paraId="1C53B5BE"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Balanceo de Carga</w:t>
            </w:r>
          </w:p>
        </w:tc>
        <w:tc>
          <w:tcPr>
            <w:tcW w:w="0" w:type="auto"/>
            <w:tcBorders>
              <w:top w:val="nil"/>
              <w:left w:val="nil"/>
              <w:bottom w:val="single" w:sz="4" w:space="0" w:color="auto"/>
              <w:right w:val="single" w:sz="12" w:space="0" w:color="auto"/>
            </w:tcBorders>
            <w:vAlign w:val="center"/>
            <w:hideMark/>
          </w:tcPr>
          <w:p w14:paraId="526FF7D7"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Distribuye el tráfico entrante entre los nodos de Kubernetes. Se encarga de la terminación SSL/TLS, descargando el trabajo de cifrado de los microservicios.</w:t>
            </w:r>
          </w:p>
        </w:tc>
      </w:tr>
      <w:tr w:rsidR="00D0499F" w:rsidRPr="00D0499F" w14:paraId="5584E5AB"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56829B49"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Amazon EKS</w:t>
            </w:r>
          </w:p>
        </w:tc>
        <w:tc>
          <w:tcPr>
            <w:tcW w:w="0" w:type="auto"/>
            <w:tcBorders>
              <w:top w:val="nil"/>
              <w:left w:val="nil"/>
              <w:bottom w:val="single" w:sz="4" w:space="0" w:color="auto"/>
              <w:right w:val="single" w:sz="4" w:space="0" w:color="auto"/>
            </w:tcBorders>
            <w:vAlign w:val="center"/>
            <w:hideMark/>
          </w:tcPr>
          <w:p w14:paraId="6B8C1B14"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Orquestador de Contenedores</w:t>
            </w:r>
          </w:p>
        </w:tc>
        <w:tc>
          <w:tcPr>
            <w:tcW w:w="0" w:type="auto"/>
            <w:tcBorders>
              <w:top w:val="nil"/>
              <w:left w:val="nil"/>
              <w:bottom w:val="single" w:sz="4" w:space="0" w:color="auto"/>
              <w:right w:val="single" w:sz="12" w:space="0" w:color="auto"/>
            </w:tcBorders>
            <w:vAlign w:val="center"/>
            <w:hideMark/>
          </w:tcPr>
          <w:p w14:paraId="78F7CD1E"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Servicio gestionado de Kubernetes. Permite desplegar, escalar y gestionar los microservicios (Transferencias, Cuentas, etc.) con alta disponibilidad, reiniciando contenedores fallidos automáticamente (Auto-healing).</w:t>
            </w:r>
          </w:p>
        </w:tc>
      </w:tr>
      <w:tr w:rsidR="00D0499F" w:rsidRPr="00D0499F" w14:paraId="16B2AD5B"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666BAF01"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Amazon Aurora (Global DB)</w:t>
            </w:r>
          </w:p>
        </w:tc>
        <w:tc>
          <w:tcPr>
            <w:tcW w:w="0" w:type="auto"/>
            <w:tcBorders>
              <w:top w:val="nil"/>
              <w:left w:val="nil"/>
              <w:bottom w:val="single" w:sz="4" w:space="0" w:color="auto"/>
              <w:right w:val="single" w:sz="4" w:space="0" w:color="auto"/>
            </w:tcBorders>
            <w:vAlign w:val="center"/>
            <w:hideMark/>
          </w:tcPr>
          <w:p w14:paraId="4C25AA0E"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Base de Datos Relacional</w:t>
            </w:r>
          </w:p>
        </w:tc>
        <w:tc>
          <w:tcPr>
            <w:tcW w:w="0" w:type="auto"/>
            <w:tcBorders>
              <w:top w:val="nil"/>
              <w:left w:val="nil"/>
              <w:bottom w:val="single" w:sz="4" w:space="0" w:color="auto"/>
              <w:right w:val="single" w:sz="12" w:space="0" w:color="auto"/>
            </w:tcBorders>
            <w:vAlign w:val="center"/>
            <w:hideMark/>
          </w:tcPr>
          <w:p w14:paraId="5BF9BC1E"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Motor compatible con PostgreSQL. Se eligió la versión Global Database para replicar los datos transaccionales a la región secundaria en menos de 1 segundo, garantizando un RPO (Recovery Point Objective) cercano a cero.</w:t>
            </w:r>
          </w:p>
        </w:tc>
      </w:tr>
      <w:tr w:rsidR="00D0499F" w:rsidRPr="00D0499F" w14:paraId="30D5976F"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5FB14975"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Amazon DocumentDB</w:t>
            </w:r>
          </w:p>
        </w:tc>
        <w:tc>
          <w:tcPr>
            <w:tcW w:w="0" w:type="auto"/>
            <w:tcBorders>
              <w:top w:val="nil"/>
              <w:left w:val="nil"/>
              <w:bottom w:val="single" w:sz="4" w:space="0" w:color="auto"/>
              <w:right w:val="single" w:sz="4" w:space="0" w:color="auto"/>
            </w:tcBorders>
            <w:vAlign w:val="center"/>
            <w:hideMark/>
          </w:tcPr>
          <w:p w14:paraId="2F5BFFB2"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Base de Datos NoSQL</w:t>
            </w:r>
          </w:p>
        </w:tc>
        <w:tc>
          <w:tcPr>
            <w:tcW w:w="0" w:type="auto"/>
            <w:tcBorders>
              <w:top w:val="nil"/>
              <w:left w:val="nil"/>
              <w:bottom w:val="single" w:sz="4" w:space="0" w:color="auto"/>
              <w:right w:val="single" w:sz="12" w:space="0" w:color="auto"/>
            </w:tcBorders>
            <w:vAlign w:val="center"/>
            <w:hideMark/>
          </w:tcPr>
          <w:p w14:paraId="776D229B" w14:textId="77777777" w:rsidR="00D0499F" w:rsidRPr="00D0499F" w:rsidRDefault="00D0499F"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Motor compatible con MongoDB. Se utiliza para el almacenamiento masivo y rápido de los logs de auditoría, permitiendo escrituras de alta velocidad sin bloquear el sistema transaccional.</w:t>
            </w:r>
          </w:p>
        </w:tc>
      </w:tr>
      <w:tr w:rsidR="00277A24" w:rsidRPr="00D0499F" w14:paraId="09D4120B" w14:textId="77777777" w:rsidTr="00D0499F">
        <w:trPr>
          <w:trHeight w:val="1060"/>
        </w:trPr>
        <w:tc>
          <w:tcPr>
            <w:tcW w:w="0" w:type="auto"/>
            <w:tcBorders>
              <w:top w:val="nil"/>
              <w:left w:val="single" w:sz="12" w:space="0" w:color="auto"/>
              <w:bottom w:val="single" w:sz="4" w:space="0" w:color="auto"/>
              <w:right w:val="single" w:sz="4" w:space="0" w:color="auto"/>
            </w:tcBorders>
            <w:vAlign w:val="center"/>
            <w:hideMark/>
          </w:tcPr>
          <w:p w14:paraId="0D1F5239" w14:textId="56FF2425" w:rsidR="00277A24" w:rsidRPr="00D0499F" w:rsidRDefault="00277A24"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lastRenderedPageBreak/>
              <w:t>Amazon ElastiCache</w:t>
            </w:r>
          </w:p>
        </w:tc>
        <w:tc>
          <w:tcPr>
            <w:tcW w:w="0" w:type="auto"/>
            <w:tcBorders>
              <w:top w:val="nil"/>
              <w:left w:val="nil"/>
              <w:bottom w:val="single" w:sz="4" w:space="0" w:color="auto"/>
              <w:right w:val="single" w:sz="4" w:space="0" w:color="auto"/>
            </w:tcBorders>
            <w:vAlign w:val="center"/>
            <w:hideMark/>
          </w:tcPr>
          <w:p w14:paraId="05A20078" w14:textId="32BB8BAA" w:rsidR="00277A24" w:rsidRPr="00D0499F" w:rsidRDefault="00277A24"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Caché en Memoria</w:t>
            </w:r>
          </w:p>
        </w:tc>
        <w:tc>
          <w:tcPr>
            <w:tcW w:w="0" w:type="auto"/>
            <w:tcBorders>
              <w:top w:val="nil"/>
              <w:left w:val="nil"/>
              <w:bottom w:val="single" w:sz="4" w:space="0" w:color="auto"/>
              <w:right w:val="single" w:sz="12" w:space="0" w:color="auto"/>
            </w:tcBorders>
            <w:vAlign w:val="center"/>
            <w:hideMark/>
          </w:tcPr>
          <w:p w14:paraId="32F8B211" w14:textId="2888E606" w:rsidR="00277A24" w:rsidRPr="00D0499F" w:rsidRDefault="00277A24"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Motor de Redis. Almacena sesiones de usuario y datos de consulta frecuente. Su configuración Multi-AZ evita que una caída de zona desconecte a los usuarios activos.</w:t>
            </w:r>
          </w:p>
        </w:tc>
      </w:tr>
      <w:tr w:rsidR="00277A24" w:rsidRPr="00D0499F" w14:paraId="0E5DB4EE" w14:textId="77777777" w:rsidTr="00277A24">
        <w:trPr>
          <w:trHeight w:val="1060"/>
        </w:trPr>
        <w:tc>
          <w:tcPr>
            <w:tcW w:w="0" w:type="auto"/>
            <w:tcBorders>
              <w:top w:val="nil"/>
              <w:left w:val="single" w:sz="12" w:space="0" w:color="auto"/>
              <w:bottom w:val="nil"/>
              <w:right w:val="single" w:sz="4" w:space="0" w:color="auto"/>
            </w:tcBorders>
            <w:vAlign w:val="center"/>
            <w:hideMark/>
          </w:tcPr>
          <w:p w14:paraId="27C4D7A3" w14:textId="74D4B5A8" w:rsidR="00277A24" w:rsidRPr="00D0499F" w:rsidRDefault="00277A24"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VPN Gateway</w:t>
            </w:r>
          </w:p>
        </w:tc>
        <w:tc>
          <w:tcPr>
            <w:tcW w:w="0" w:type="auto"/>
            <w:tcBorders>
              <w:top w:val="nil"/>
              <w:left w:val="nil"/>
              <w:bottom w:val="nil"/>
              <w:right w:val="single" w:sz="4" w:space="0" w:color="auto"/>
            </w:tcBorders>
            <w:vAlign w:val="center"/>
            <w:hideMark/>
          </w:tcPr>
          <w:p w14:paraId="45913F10" w14:textId="6E76D14F" w:rsidR="00277A24" w:rsidRPr="00D0499F" w:rsidRDefault="00277A24"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Conectividad Híbrida</w:t>
            </w:r>
          </w:p>
        </w:tc>
        <w:tc>
          <w:tcPr>
            <w:tcW w:w="0" w:type="auto"/>
            <w:tcBorders>
              <w:top w:val="nil"/>
              <w:left w:val="nil"/>
              <w:bottom w:val="nil"/>
              <w:right w:val="single" w:sz="12" w:space="0" w:color="auto"/>
            </w:tcBorders>
            <w:vAlign w:val="center"/>
            <w:hideMark/>
          </w:tcPr>
          <w:p w14:paraId="702D2126" w14:textId="02238E0A" w:rsidR="00277A24" w:rsidRPr="00D0499F" w:rsidRDefault="00277A24" w:rsidP="00FE5B3A">
            <w:pPr>
              <w:spacing w:after="0" w:line="240" w:lineRule="auto"/>
              <w:jc w:val="both"/>
              <w:rPr>
                <w:rFonts w:ascii="Aptos" w:eastAsia="Times New Roman" w:hAnsi="Aptos" w:cs="Arial"/>
                <w:color w:val="000000"/>
                <w:kern w:val="0"/>
                <w:sz w:val="20"/>
                <w:szCs w:val="20"/>
                <w14:ligatures w14:val="none"/>
              </w:rPr>
            </w:pPr>
            <w:r w:rsidRPr="00D0499F">
              <w:rPr>
                <w:rFonts w:ascii="Aptos" w:eastAsia="Times New Roman" w:hAnsi="Aptos" w:cs="Arial"/>
                <w:color w:val="000000"/>
                <w:kern w:val="0"/>
                <w:sz w:val="20"/>
                <w:szCs w:val="20"/>
                <w14:ligatures w14:val="none"/>
              </w:rPr>
              <w:t>Establece un túnel seguro (IPsec) entre la nube de AWS y el Data Center físico del banco ("On-Premise"). Es crucial para que la Capa Anticorrupción (ACL) consuma los servicios del Core Bancario legado de forma segura.</w:t>
            </w:r>
          </w:p>
        </w:tc>
      </w:tr>
      <w:tr w:rsidR="00277A24" w:rsidRPr="00FE5B3A" w14:paraId="7FA24517" w14:textId="77777777" w:rsidTr="00277A24">
        <w:trPr>
          <w:trHeight w:val="1060"/>
        </w:trPr>
        <w:tc>
          <w:tcPr>
            <w:tcW w:w="0" w:type="auto"/>
            <w:tcBorders>
              <w:top w:val="nil"/>
              <w:left w:val="single" w:sz="12" w:space="0" w:color="auto"/>
              <w:bottom w:val="nil"/>
              <w:right w:val="single" w:sz="4" w:space="0" w:color="auto"/>
            </w:tcBorders>
            <w:vAlign w:val="center"/>
          </w:tcPr>
          <w:p w14:paraId="57C66175" w14:textId="7A66CFFB" w:rsidR="00277A24" w:rsidRPr="00FE5B3A" w:rsidRDefault="00277A24" w:rsidP="00FE5B3A">
            <w:pPr>
              <w:spacing w:after="0" w:line="240" w:lineRule="auto"/>
              <w:jc w:val="both"/>
              <w:rPr>
                <w:rFonts w:ascii="Aptos" w:eastAsia="Times New Roman" w:hAnsi="Aptos" w:cs="Arial"/>
                <w:color w:val="000000"/>
                <w:kern w:val="0"/>
                <w:sz w:val="20"/>
                <w:szCs w:val="20"/>
                <w14:ligatures w14:val="none"/>
              </w:rPr>
            </w:pPr>
            <w:r w:rsidRPr="00FE5B3A">
              <w:rPr>
                <w:rFonts w:ascii="Aptos" w:eastAsia="Times New Roman" w:hAnsi="Aptos" w:cs="Arial"/>
                <w:color w:val="000000"/>
                <w:kern w:val="0"/>
                <w:sz w:val="20"/>
                <w:szCs w:val="20"/>
                <w14:ligatures w14:val="none"/>
              </w:rPr>
              <w:t>Amazon SNS</w:t>
            </w:r>
          </w:p>
        </w:tc>
        <w:tc>
          <w:tcPr>
            <w:tcW w:w="0" w:type="auto"/>
            <w:tcBorders>
              <w:top w:val="nil"/>
              <w:left w:val="nil"/>
              <w:bottom w:val="nil"/>
              <w:right w:val="single" w:sz="4" w:space="0" w:color="auto"/>
            </w:tcBorders>
            <w:vAlign w:val="center"/>
          </w:tcPr>
          <w:p w14:paraId="7095A629" w14:textId="7FF8B3FD" w:rsidR="00277A24" w:rsidRPr="00FE5B3A" w:rsidRDefault="00BC2A6F" w:rsidP="00FE5B3A">
            <w:pPr>
              <w:spacing w:after="0" w:line="240" w:lineRule="auto"/>
              <w:jc w:val="both"/>
              <w:rPr>
                <w:rFonts w:ascii="Aptos" w:eastAsia="Times New Roman" w:hAnsi="Aptos" w:cs="Arial"/>
                <w:color w:val="000000"/>
                <w:kern w:val="0"/>
                <w:sz w:val="20"/>
                <w:szCs w:val="20"/>
                <w14:ligatures w14:val="none"/>
              </w:rPr>
            </w:pPr>
            <w:r w:rsidRPr="00FE5B3A">
              <w:rPr>
                <w:rFonts w:ascii="Aptos" w:eastAsia="Times New Roman" w:hAnsi="Aptos" w:cs="Arial"/>
                <w:color w:val="000000"/>
                <w:kern w:val="0"/>
                <w:sz w:val="20"/>
                <w:szCs w:val="20"/>
                <w14:ligatures w14:val="none"/>
              </w:rPr>
              <w:t>Bus de Eventos y Notificaciones (Pub/Sub)</w:t>
            </w:r>
          </w:p>
        </w:tc>
        <w:tc>
          <w:tcPr>
            <w:tcW w:w="0" w:type="auto"/>
            <w:tcBorders>
              <w:top w:val="nil"/>
              <w:left w:val="nil"/>
              <w:bottom w:val="nil"/>
              <w:right w:val="single" w:sz="12" w:space="0" w:color="auto"/>
            </w:tcBorders>
            <w:vAlign w:val="center"/>
          </w:tcPr>
          <w:p w14:paraId="381458DF" w14:textId="5A3F2FAB" w:rsidR="00277A24" w:rsidRPr="00FE5B3A" w:rsidRDefault="00BC2A6F" w:rsidP="00FE5B3A">
            <w:pPr>
              <w:spacing w:after="0" w:line="240" w:lineRule="auto"/>
              <w:jc w:val="both"/>
              <w:rPr>
                <w:rFonts w:ascii="Aptos" w:eastAsia="Times New Roman" w:hAnsi="Aptos" w:cs="Arial"/>
                <w:color w:val="000000"/>
                <w:kern w:val="0"/>
                <w:sz w:val="20"/>
                <w:szCs w:val="20"/>
                <w14:ligatures w14:val="none"/>
              </w:rPr>
            </w:pPr>
            <w:r w:rsidRPr="00FE5B3A">
              <w:rPr>
                <w:rFonts w:ascii="Aptos" w:eastAsia="Times New Roman" w:hAnsi="Aptos" w:cs="Arial"/>
                <w:color w:val="000000"/>
                <w:kern w:val="0"/>
                <w:sz w:val="20"/>
                <w:szCs w:val="20"/>
                <w14:ligatures w14:val="none"/>
              </w:rPr>
              <w:t>Permite que el servicio de Transferencias publique un evento único y que este se distribuya automáticamente a múltiples canales (SMS y Email) de forma asíncrona, sin bloquear la transacción financiera.</w:t>
            </w:r>
          </w:p>
        </w:tc>
      </w:tr>
      <w:tr w:rsidR="00277A24" w:rsidRPr="00FE5B3A" w14:paraId="6BA03D43" w14:textId="77777777" w:rsidTr="00277A24">
        <w:trPr>
          <w:trHeight w:val="1060"/>
        </w:trPr>
        <w:tc>
          <w:tcPr>
            <w:tcW w:w="0" w:type="auto"/>
            <w:tcBorders>
              <w:top w:val="nil"/>
              <w:left w:val="single" w:sz="12" w:space="0" w:color="auto"/>
              <w:bottom w:val="nil"/>
              <w:right w:val="single" w:sz="4" w:space="0" w:color="auto"/>
            </w:tcBorders>
            <w:vAlign w:val="center"/>
          </w:tcPr>
          <w:p w14:paraId="0F417AA5" w14:textId="25C094FB" w:rsidR="00277A24" w:rsidRPr="00FE5B3A" w:rsidRDefault="00277A24" w:rsidP="00FE5B3A">
            <w:pPr>
              <w:spacing w:after="0" w:line="240" w:lineRule="auto"/>
              <w:jc w:val="both"/>
              <w:rPr>
                <w:rFonts w:ascii="Aptos" w:eastAsia="Times New Roman" w:hAnsi="Aptos" w:cs="Arial"/>
                <w:color w:val="000000"/>
                <w:kern w:val="0"/>
                <w:sz w:val="20"/>
                <w:szCs w:val="20"/>
                <w14:ligatures w14:val="none"/>
              </w:rPr>
            </w:pPr>
            <w:r w:rsidRPr="00FE5B3A">
              <w:rPr>
                <w:rFonts w:ascii="Aptos" w:eastAsia="Times New Roman" w:hAnsi="Aptos" w:cs="Arial"/>
                <w:color w:val="000000"/>
                <w:kern w:val="0"/>
                <w:sz w:val="20"/>
                <w:szCs w:val="20"/>
                <w14:ligatures w14:val="none"/>
              </w:rPr>
              <w:t>Amazon SES</w:t>
            </w:r>
          </w:p>
        </w:tc>
        <w:tc>
          <w:tcPr>
            <w:tcW w:w="0" w:type="auto"/>
            <w:tcBorders>
              <w:top w:val="nil"/>
              <w:left w:val="nil"/>
              <w:bottom w:val="nil"/>
              <w:right w:val="single" w:sz="4" w:space="0" w:color="auto"/>
            </w:tcBorders>
            <w:vAlign w:val="center"/>
          </w:tcPr>
          <w:p w14:paraId="5E0AC602" w14:textId="40ECEEF6" w:rsidR="00277A24" w:rsidRPr="00FE5B3A" w:rsidRDefault="00BC2A6F" w:rsidP="00FE5B3A">
            <w:pPr>
              <w:spacing w:after="0" w:line="240" w:lineRule="auto"/>
              <w:jc w:val="both"/>
              <w:rPr>
                <w:rFonts w:ascii="Aptos" w:eastAsia="Times New Roman" w:hAnsi="Aptos" w:cs="Arial"/>
                <w:color w:val="000000"/>
                <w:kern w:val="0"/>
                <w:sz w:val="20"/>
                <w:szCs w:val="20"/>
                <w14:ligatures w14:val="none"/>
              </w:rPr>
            </w:pPr>
            <w:r w:rsidRPr="00FE5B3A">
              <w:rPr>
                <w:rFonts w:ascii="Aptos" w:eastAsia="Times New Roman" w:hAnsi="Aptos" w:cs="Arial"/>
                <w:color w:val="000000"/>
                <w:kern w:val="0"/>
                <w:sz w:val="20"/>
                <w:szCs w:val="20"/>
                <w14:ligatures w14:val="none"/>
              </w:rPr>
              <w:t>Motor de Envío de Correos Transaccionales</w:t>
            </w:r>
          </w:p>
        </w:tc>
        <w:tc>
          <w:tcPr>
            <w:tcW w:w="0" w:type="auto"/>
            <w:tcBorders>
              <w:top w:val="nil"/>
              <w:left w:val="nil"/>
              <w:bottom w:val="nil"/>
              <w:right w:val="single" w:sz="12" w:space="0" w:color="auto"/>
            </w:tcBorders>
            <w:vAlign w:val="center"/>
          </w:tcPr>
          <w:p w14:paraId="5E5B3229" w14:textId="6EA8BBF2" w:rsidR="00277A24" w:rsidRPr="00FE5B3A" w:rsidRDefault="00BC2A6F" w:rsidP="00FE5B3A">
            <w:pPr>
              <w:spacing w:after="0" w:line="240" w:lineRule="auto"/>
              <w:jc w:val="both"/>
              <w:rPr>
                <w:rFonts w:ascii="Aptos" w:eastAsia="Times New Roman" w:hAnsi="Aptos" w:cs="Arial"/>
                <w:color w:val="000000"/>
                <w:kern w:val="0"/>
                <w:sz w:val="20"/>
                <w:szCs w:val="20"/>
                <w14:ligatures w14:val="none"/>
              </w:rPr>
            </w:pPr>
            <w:r w:rsidRPr="00FE5B3A">
              <w:rPr>
                <w:rFonts w:ascii="Aptos" w:eastAsia="Times New Roman" w:hAnsi="Aptos" w:cs="Arial"/>
                <w:color w:val="000000"/>
                <w:kern w:val="0"/>
                <w:sz w:val="20"/>
                <w:szCs w:val="20"/>
                <w14:ligatures w14:val="none"/>
              </w:rPr>
              <w:t>Servicio de alta escala gestionado para el envío de comprobantes y alertas. Garantiza la entregabilidad de los correos (evitando la carpeta de SPAM) mediante gestión de reputación de IP y autenticación DKIM/SPF, vital para la confianza del cliente bancario.</w:t>
            </w:r>
          </w:p>
        </w:tc>
      </w:tr>
      <w:tr w:rsidR="00CD4CD4" w:rsidRPr="00FE5B3A" w14:paraId="016BCCF9" w14:textId="77777777" w:rsidTr="00277A24">
        <w:trPr>
          <w:trHeight w:val="1060"/>
        </w:trPr>
        <w:tc>
          <w:tcPr>
            <w:tcW w:w="0" w:type="auto"/>
            <w:tcBorders>
              <w:top w:val="nil"/>
              <w:left w:val="single" w:sz="12" w:space="0" w:color="auto"/>
              <w:bottom w:val="nil"/>
              <w:right w:val="single" w:sz="4" w:space="0" w:color="auto"/>
            </w:tcBorders>
            <w:vAlign w:val="center"/>
          </w:tcPr>
          <w:p w14:paraId="4B3D25FA" w14:textId="70260D65" w:rsidR="00CD4CD4" w:rsidRPr="00FE5B3A" w:rsidRDefault="00CD4CD4" w:rsidP="00FE5B3A">
            <w:pPr>
              <w:spacing w:after="0" w:line="240" w:lineRule="auto"/>
              <w:jc w:val="both"/>
              <w:rPr>
                <w:rFonts w:ascii="Aptos" w:eastAsia="Times New Roman" w:hAnsi="Aptos" w:cs="Arial"/>
                <w:color w:val="000000"/>
                <w:kern w:val="0"/>
                <w:sz w:val="20"/>
                <w:szCs w:val="20"/>
                <w14:ligatures w14:val="none"/>
              </w:rPr>
            </w:pPr>
            <w:r>
              <w:rPr>
                <w:rFonts w:ascii="Aptos" w:eastAsia="Times New Roman" w:hAnsi="Aptos" w:cs="Arial"/>
                <w:color w:val="000000"/>
                <w:kern w:val="0"/>
                <w:sz w:val="20"/>
                <w:szCs w:val="20"/>
                <w14:ligatures w14:val="none"/>
              </w:rPr>
              <w:t>Amazon CloudWatch</w:t>
            </w:r>
          </w:p>
        </w:tc>
        <w:tc>
          <w:tcPr>
            <w:tcW w:w="0" w:type="auto"/>
            <w:tcBorders>
              <w:top w:val="nil"/>
              <w:left w:val="nil"/>
              <w:bottom w:val="nil"/>
              <w:right w:val="single" w:sz="4" w:space="0" w:color="auto"/>
            </w:tcBorders>
            <w:vAlign w:val="center"/>
          </w:tcPr>
          <w:p w14:paraId="03E6BB38" w14:textId="42B0EED0" w:rsidR="00CD4CD4" w:rsidRPr="00FE5B3A" w:rsidRDefault="00CD4CD4" w:rsidP="00FE5B3A">
            <w:pPr>
              <w:spacing w:after="0" w:line="240" w:lineRule="auto"/>
              <w:jc w:val="both"/>
              <w:rPr>
                <w:rFonts w:ascii="Aptos" w:eastAsia="Times New Roman" w:hAnsi="Aptos" w:cs="Arial"/>
                <w:color w:val="000000"/>
                <w:kern w:val="0"/>
                <w:sz w:val="20"/>
                <w:szCs w:val="20"/>
                <w14:ligatures w14:val="none"/>
              </w:rPr>
            </w:pPr>
            <w:r w:rsidRPr="00CD4CD4">
              <w:rPr>
                <w:rFonts w:ascii="Aptos" w:eastAsia="Times New Roman" w:hAnsi="Aptos" w:cs="Arial"/>
                <w:color w:val="000000"/>
                <w:kern w:val="0"/>
                <w:sz w:val="20"/>
                <w:szCs w:val="20"/>
                <w14:ligatures w14:val="none"/>
              </w:rPr>
              <w:t>Observabilidad Centralizada y Alarmas</w:t>
            </w:r>
          </w:p>
        </w:tc>
        <w:tc>
          <w:tcPr>
            <w:tcW w:w="0" w:type="auto"/>
            <w:tcBorders>
              <w:top w:val="nil"/>
              <w:left w:val="nil"/>
              <w:bottom w:val="nil"/>
              <w:right w:val="single" w:sz="12" w:space="0" w:color="auto"/>
            </w:tcBorders>
            <w:vAlign w:val="center"/>
          </w:tcPr>
          <w:p w14:paraId="45A90D30" w14:textId="77777777" w:rsidR="00CD4CD4" w:rsidRPr="00FE5B3A" w:rsidRDefault="00CD4CD4" w:rsidP="00FE5B3A">
            <w:pPr>
              <w:spacing w:after="0" w:line="240" w:lineRule="auto"/>
              <w:jc w:val="both"/>
              <w:rPr>
                <w:rFonts w:ascii="Aptos" w:eastAsia="Times New Roman" w:hAnsi="Aptos" w:cs="Arial"/>
                <w:color w:val="000000"/>
                <w:kern w:val="0"/>
                <w:sz w:val="20"/>
                <w:szCs w:val="20"/>
                <w14:ligatures w14:val="none"/>
              </w:rPr>
            </w:pPr>
          </w:p>
        </w:tc>
      </w:tr>
    </w:tbl>
    <w:p w14:paraId="559AA330" w14:textId="77777777" w:rsidR="00DE292D" w:rsidRPr="00FE5B3A" w:rsidRDefault="00DE292D" w:rsidP="00FE5B3A">
      <w:pPr>
        <w:jc w:val="both"/>
        <w:rPr>
          <w:rFonts w:ascii="Aptos" w:hAnsi="Aptos"/>
          <w:sz w:val="20"/>
          <w:szCs w:val="20"/>
          <w:lang w:val="es-ES_tradnl"/>
        </w:rPr>
      </w:pPr>
    </w:p>
    <w:p w14:paraId="238F2653" w14:textId="33A68231" w:rsidR="00DE292D" w:rsidRPr="00FE5B3A" w:rsidRDefault="00DE292D" w:rsidP="00FE5B3A">
      <w:pPr>
        <w:pStyle w:val="Heading3"/>
        <w:jc w:val="both"/>
        <w:rPr>
          <w:rFonts w:ascii="Aptos" w:hAnsi="Aptos"/>
          <w:b/>
          <w:bCs/>
          <w:color w:val="000000"/>
          <w:sz w:val="20"/>
          <w:szCs w:val="20"/>
        </w:rPr>
      </w:pPr>
      <w:bookmarkStart w:id="14" w:name="_Toc214987733"/>
      <w:r w:rsidRPr="00FE5B3A">
        <w:rPr>
          <w:rFonts w:ascii="Aptos" w:hAnsi="Aptos"/>
          <w:b/>
          <w:bCs/>
          <w:color w:val="000000"/>
          <w:sz w:val="20"/>
          <w:szCs w:val="20"/>
        </w:rPr>
        <w:t>Estrategia de Recuperación ante Desastres (DR)</w:t>
      </w:r>
      <w:bookmarkEnd w:id="14"/>
    </w:p>
    <w:p w14:paraId="45BE0675" w14:textId="77777777" w:rsidR="00DE292D" w:rsidRPr="00FE5B3A" w:rsidRDefault="00DE292D" w:rsidP="00FE5B3A">
      <w:pPr>
        <w:pStyle w:val="NormalWeb"/>
        <w:jc w:val="both"/>
        <w:rPr>
          <w:rFonts w:ascii="Aptos" w:hAnsi="Aptos"/>
          <w:color w:val="000000"/>
          <w:sz w:val="20"/>
          <w:szCs w:val="20"/>
        </w:rPr>
      </w:pPr>
      <w:r w:rsidRPr="00FE5B3A">
        <w:rPr>
          <w:rFonts w:ascii="Aptos" w:hAnsi="Aptos"/>
          <w:color w:val="000000"/>
          <w:sz w:val="20"/>
          <w:szCs w:val="20"/>
        </w:rPr>
        <w:t>Dado el requisito de presupuesto ilimitado y alta criticidad, se ha implementado una estrategia de</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"Active-Passive Hot Standby":</w:t>
      </w:r>
    </w:p>
    <w:p w14:paraId="260A9B36" w14:textId="77777777" w:rsidR="00DE292D" w:rsidRPr="00FE5B3A" w:rsidRDefault="00DE292D" w:rsidP="00FE5B3A">
      <w:pPr>
        <w:pStyle w:val="NormalWeb"/>
        <w:numPr>
          <w:ilvl w:val="0"/>
          <w:numId w:val="22"/>
        </w:numPr>
        <w:jc w:val="both"/>
        <w:rPr>
          <w:rFonts w:ascii="Aptos" w:hAnsi="Aptos"/>
          <w:color w:val="000000"/>
          <w:sz w:val="20"/>
          <w:szCs w:val="20"/>
        </w:rPr>
      </w:pPr>
      <w:r w:rsidRPr="00FE5B3A">
        <w:rPr>
          <w:rFonts w:ascii="Aptos" w:hAnsi="Aptos"/>
          <w:color w:val="000000"/>
          <w:sz w:val="20"/>
          <w:szCs w:val="20"/>
        </w:rPr>
        <w:t>Región Primaria (us-east-1):</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Procesa el 100% del tráfico en condiciones normales.</w:t>
      </w:r>
    </w:p>
    <w:p w14:paraId="7FF11EE2" w14:textId="46B8DDFF" w:rsidR="00DE292D" w:rsidRPr="00FE5B3A" w:rsidRDefault="00DE292D" w:rsidP="00FE5B3A">
      <w:pPr>
        <w:pStyle w:val="NormalWeb"/>
        <w:numPr>
          <w:ilvl w:val="0"/>
          <w:numId w:val="22"/>
        </w:numPr>
        <w:jc w:val="both"/>
        <w:rPr>
          <w:rFonts w:ascii="Aptos" w:hAnsi="Aptos"/>
          <w:color w:val="000000"/>
          <w:sz w:val="20"/>
          <w:szCs w:val="20"/>
        </w:rPr>
      </w:pPr>
      <w:r w:rsidRPr="00FE5B3A">
        <w:rPr>
          <w:rFonts w:ascii="Aptos" w:hAnsi="Aptos"/>
          <w:color w:val="000000"/>
          <w:sz w:val="20"/>
          <w:szCs w:val="20"/>
        </w:rPr>
        <w:t>Región de Recuperación (us-west-1):</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Mantiene una infraestructura idéntica desplegada.</w:t>
      </w:r>
    </w:p>
    <w:p w14:paraId="603AD41D" w14:textId="77777777" w:rsidR="00DE292D" w:rsidRPr="00FE5B3A" w:rsidRDefault="00DE292D" w:rsidP="00FE5B3A">
      <w:pPr>
        <w:pStyle w:val="NormalWeb"/>
        <w:numPr>
          <w:ilvl w:val="0"/>
          <w:numId w:val="22"/>
        </w:numPr>
        <w:jc w:val="both"/>
        <w:rPr>
          <w:rFonts w:ascii="Aptos" w:hAnsi="Aptos"/>
          <w:color w:val="000000"/>
          <w:sz w:val="20"/>
          <w:szCs w:val="20"/>
        </w:rPr>
      </w:pPr>
      <w:r w:rsidRPr="00FE5B3A">
        <w:rPr>
          <w:rFonts w:ascii="Aptos" w:hAnsi="Aptos"/>
          <w:color w:val="000000"/>
          <w:sz w:val="20"/>
          <w:szCs w:val="20"/>
        </w:rPr>
        <w:t>Sincronización de Datos:</w:t>
      </w:r>
    </w:p>
    <w:p w14:paraId="4BE83AB8" w14:textId="77777777" w:rsidR="00DE292D" w:rsidRPr="00FE5B3A" w:rsidRDefault="00DE292D" w:rsidP="00FE5B3A">
      <w:pPr>
        <w:pStyle w:val="NormalWeb"/>
        <w:numPr>
          <w:ilvl w:val="1"/>
          <w:numId w:val="22"/>
        </w:numPr>
        <w:jc w:val="both"/>
        <w:rPr>
          <w:rFonts w:ascii="Aptos" w:hAnsi="Aptos"/>
          <w:color w:val="000000"/>
          <w:sz w:val="20"/>
          <w:szCs w:val="20"/>
        </w:rPr>
      </w:pPr>
      <w:r w:rsidRPr="00FE5B3A">
        <w:rPr>
          <w:rFonts w:ascii="Aptos" w:hAnsi="Aptos"/>
          <w:color w:val="000000"/>
          <w:sz w:val="20"/>
          <w:szCs w:val="20"/>
        </w:rPr>
        <w:t>Aurora Global Database:</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Replica transacciones financieras en tiempo real.</w:t>
      </w:r>
    </w:p>
    <w:p w14:paraId="27218B0C" w14:textId="77777777" w:rsidR="00DE292D" w:rsidRPr="00FE5B3A" w:rsidRDefault="00DE292D" w:rsidP="00FE5B3A">
      <w:pPr>
        <w:pStyle w:val="NormalWeb"/>
        <w:numPr>
          <w:ilvl w:val="1"/>
          <w:numId w:val="22"/>
        </w:numPr>
        <w:jc w:val="both"/>
        <w:rPr>
          <w:rFonts w:ascii="Aptos" w:hAnsi="Aptos"/>
          <w:color w:val="000000"/>
          <w:sz w:val="20"/>
          <w:szCs w:val="20"/>
        </w:rPr>
      </w:pPr>
      <w:r w:rsidRPr="00FE5B3A">
        <w:rPr>
          <w:rFonts w:ascii="Aptos" w:hAnsi="Aptos"/>
          <w:color w:val="000000"/>
          <w:sz w:val="20"/>
          <w:szCs w:val="20"/>
        </w:rPr>
        <w:t>S3 Cross-Region Replication (CRR):</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Mantiene sincronizados los archivos estáticos y documentos.</w:t>
      </w:r>
    </w:p>
    <w:p w14:paraId="4CE01BE8" w14:textId="6F0CA4EA" w:rsidR="00DE292D" w:rsidRPr="00FE5B3A" w:rsidRDefault="00DE292D" w:rsidP="00FE5B3A">
      <w:pPr>
        <w:pStyle w:val="NormalWeb"/>
        <w:numPr>
          <w:ilvl w:val="0"/>
          <w:numId w:val="22"/>
        </w:numPr>
        <w:jc w:val="both"/>
        <w:rPr>
          <w:rFonts w:ascii="Aptos" w:hAnsi="Aptos"/>
          <w:color w:val="000000"/>
          <w:sz w:val="20"/>
          <w:szCs w:val="20"/>
        </w:rPr>
      </w:pPr>
      <w:r w:rsidRPr="00FE5B3A">
        <w:rPr>
          <w:rFonts w:ascii="Aptos" w:hAnsi="Aptos"/>
          <w:color w:val="000000"/>
          <w:sz w:val="20"/>
          <w:szCs w:val="20"/>
        </w:rPr>
        <w:t>Escenario de Fallo:</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 xml:space="preserve">Si Route 53 detecta que la Región A está caída, actualiza los registros DNS para apuntar a la Región B. Los microservicios en la Región B (que ya están conectados a la réplica de lectura de la BD) promueven la base de datos a </w:t>
      </w:r>
      <w:r w:rsidR="0092388D" w:rsidRPr="00FE5B3A">
        <w:rPr>
          <w:rFonts w:ascii="Aptos" w:hAnsi="Aptos"/>
          <w:color w:val="000000"/>
          <w:sz w:val="20"/>
          <w:szCs w:val="20"/>
        </w:rPr>
        <w:t>e</w:t>
      </w:r>
      <w:r w:rsidRPr="00FE5B3A">
        <w:rPr>
          <w:rFonts w:ascii="Aptos" w:hAnsi="Aptos"/>
          <w:color w:val="000000"/>
          <w:sz w:val="20"/>
          <w:szCs w:val="20"/>
        </w:rPr>
        <w:t>scritura y asumen la carga operativa en minutos.</w:t>
      </w:r>
    </w:p>
    <w:p w14:paraId="4C9B773C" w14:textId="530AC1A7" w:rsidR="00DE292D" w:rsidRPr="00FE5B3A" w:rsidRDefault="00DE292D" w:rsidP="00FE5B3A">
      <w:pPr>
        <w:pStyle w:val="Heading3"/>
        <w:jc w:val="both"/>
        <w:rPr>
          <w:rFonts w:ascii="Aptos" w:hAnsi="Aptos"/>
          <w:b/>
          <w:bCs/>
          <w:color w:val="000000"/>
          <w:sz w:val="20"/>
          <w:szCs w:val="20"/>
        </w:rPr>
      </w:pPr>
      <w:bookmarkStart w:id="15" w:name="_Toc214987734"/>
      <w:r w:rsidRPr="00FE5B3A">
        <w:rPr>
          <w:rFonts w:ascii="Aptos" w:hAnsi="Aptos"/>
          <w:b/>
          <w:bCs/>
          <w:color w:val="000000"/>
          <w:sz w:val="20"/>
          <w:szCs w:val="20"/>
        </w:rPr>
        <w:t>Conectividad Híbrida</w:t>
      </w:r>
      <w:bookmarkEnd w:id="15"/>
    </w:p>
    <w:p w14:paraId="495C9C3C" w14:textId="1EB2502B" w:rsidR="00972850" w:rsidRPr="00FE5B3A" w:rsidRDefault="00DE292D" w:rsidP="00FE5B3A">
      <w:pPr>
        <w:pStyle w:val="NormalWeb"/>
        <w:jc w:val="both"/>
        <w:rPr>
          <w:rFonts w:ascii="Aptos" w:hAnsi="Aptos"/>
          <w:color w:val="000000"/>
          <w:sz w:val="20"/>
          <w:szCs w:val="20"/>
        </w:rPr>
      </w:pPr>
      <w:r w:rsidRPr="00FE5B3A">
        <w:rPr>
          <w:rFonts w:ascii="Aptos" w:hAnsi="Aptos"/>
          <w:color w:val="000000"/>
          <w:sz w:val="20"/>
          <w:szCs w:val="20"/>
        </w:rPr>
        <w:t>El sistema no vive aislado. La integración con el</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Core Bancario Legado</w:t>
      </w:r>
      <w:r w:rsidRPr="00FE5B3A">
        <w:rPr>
          <w:rStyle w:val="apple-converted-space"/>
          <w:rFonts w:ascii="Aptos" w:eastAsiaTheme="majorEastAsia" w:hAnsi="Aptos"/>
          <w:color w:val="000000"/>
          <w:sz w:val="20"/>
          <w:szCs w:val="20"/>
        </w:rPr>
        <w:t> </w:t>
      </w:r>
      <w:r w:rsidRPr="00FE5B3A">
        <w:rPr>
          <w:rFonts w:ascii="Aptos" w:hAnsi="Aptos"/>
          <w:color w:val="000000"/>
          <w:sz w:val="20"/>
          <w:szCs w:val="20"/>
        </w:rPr>
        <w:t>se realiza a través de una conexión VPN Site-to-Site. Esto asegura que el tráfico sensible (consultas de saldo real, ejecución de transacciones en el mainframe) viaje encriptado y nunca transite por la internet pública, cumpliendo con los estándares.</w:t>
      </w:r>
    </w:p>
    <w:p w14:paraId="0EACC133" w14:textId="77777777" w:rsidR="00972850" w:rsidRDefault="00972850" w:rsidP="00972850">
      <w:pPr>
        <w:rPr>
          <w:lang w:val="es-ES_tradnl"/>
        </w:rPr>
      </w:pPr>
    </w:p>
    <w:p w14:paraId="3A797063" w14:textId="77777777" w:rsidR="0092388D" w:rsidRDefault="0092388D" w:rsidP="00972850">
      <w:pPr>
        <w:rPr>
          <w:lang w:val="es-ES_tradnl"/>
        </w:rPr>
      </w:pPr>
    </w:p>
    <w:p w14:paraId="32CFA167" w14:textId="77777777" w:rsidR="0092388D" w:rsidRPr="00972850" w:rsidRDefault="0092388D" w:rsidP="00972850">
      <w:pPr>
        <w:rPr>
          <w:lang w:val="es-ES_tradnl"/>
        </w:rPr>
      </w:pPr>
    </w:p>
    <w:p w14:paraId="047C51BB" w14:textId="6D869E37" w:rsidR="00972850" w:rsidRDefault="00045983" w:rsidP="00536A12">
      <w:pPr>
        <w:pStyle w:val="Heading1"/>
        <w:rPr>
          <w:lang w:val="es-ES_tradnl"/>
        </w:rPr>
      </w:pPr>
      <w:bookmarkStart w:id="16" w:name="_Toc214987735"/>
      <w:r>
        <w:rPr>
          <w:lang w:val="es-ES_tradnl"/>
        </w:rPr>
        <w:lastRenderedPageBreak/>
        <w:t>Conclusiones</w:t>
      </w:r>
      <w:bookmarkEnd w:id="16"/>
    </w:p>
    <w:p w14:paraId="34E8D16A" w14:textId="77777777" w:rsidR="00D0499F" w:rsidRPr="00D0499F" w:rsidRDefault="00D0499F" w:rsidP="00FE5B3A">
      <w:pPr>
        <w:pStyle w:val="NormalWeb"/>
        <w:jc w:val="both"/>
        <w:rPr>
          <w:rFonts w:ascii="Aptos" w:hAnsi="Aptos"/>
          <w:color w:val="000000"/>
          <w:sz w:val="20"/>
          <w:szCs w:val="20"/>
        </w:rPr>
      </w:pPr>
      <w:r w:rsidRPr="00D0499F">
        <w:rPr>
          <w:rFonts w:ascii="Aptos" w:hAnsi="Aptos"/>
          <w:color w:val="000000"/>
          <w:sz w:val="20"/>
          <w:szCs w:val="20"/>
        </w:rPr>
        <w:t>Tras el análisis de requisitos, el diseño de la arquitectura lógica (Modelo C4) y la definición de la infraestructura física en AWS, se presentan las siguientes conclusiones sobre la solución propuesta:</w:t>
      </w:r>
    </w:p>
    <w:p w14:paraId="62B69484" w14:textId="43ECFB19" w:rsidR="00D0499F" w:rsidRPr="00D0499F" w:rsidRDefault="00D0499F" w:rsidP="00FE5B3A">
      <w:pPr>
        <w:pStyle w:val="NormalWeb"/>
        <w:numPr>
          <w:ilvl w:val="0"/>
          <w:numId w:val="24"/>
        </w:numPr>
        <w:jc w:val="both"/>
        <w:rPr>
          <w:rFonts w:ascii="Aptos" w:hAnsi="Aptos"/>
          <w:color w:val="000000"/>
          <w:sz w:val="20"/>
          <w:szCs w:val="20"/>
        </w:rPr>
      </w:pPr>
      <w:r w:rsidRPr="00D0499F">
        <w:rPr>
          <w:rFonts w:ascii="Aptos" w:hAnsi="Aptos"/>
          <w:b/>
          <w:bCs/>
          <w:color w:val="000000"/>
          <w:sz w:val="20"/>
          <w:szCs w:val="20"/>
        </w:rPr>
        <w:t>Desacoplamiento Efectivo mediante Microservicios</w:t>
      </w:r>
      <w:r w:rsidRPr="00D0499F">
        <w:rPr>
          <w:rFonts w:ascii="Aptos" w:hAnsi="Aptos"/>
          <w:color w:val="000000"/>
          <w:sz w:val="20"/>
          <w:szCs w:val="20"/>
        </w:rPr>
        <w:t>:</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La adopción de una arquitectura de microservicios, orquestada mediante un</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API Gateway,</w:t>
      </w:r>
      <w:r w:rsidR="00BC2A6F">
        <w:rPr>
          <w:rFonts w:ascii="Aptos" w:hAnsi="Aptos"/>
          <w:color w:val="000000"/>
          <w:sz w:val="20"/>
          <w:szCs w:val="20"/>
        </w:rPr>
        <w:t xml:space="preserve"> permite</w:t>
      </w:r>
      <w:r w:rsidRPr="00D0499F">
        <w:rPr>
          <w:rFonts w:ascii="Aptos" w:hAnsi="Aptos"/>
          <w:color w:val="000000"/>
          <w:sz w:val="20"/>
          <w:szCs w:val="20"/>
        </w:rPr>
        <w:t xml:space="preserve"> segregar las responsabilidades del negocio. Esto no solo facilita el mantenimiento evolutivo, sino que permite escalar módulos críticos (como Transferencias) independientemente de módulos de bajo tráfico</w:t>
      </w:r>
      <w:r w:rsidR="00BC2A6F">
        <w:rPr>
          <w:rFonts w:ascii="Aptos" w:hAnsi="Aptos"/>
          <w:color w:val="000000"/>
          <w:sz w:val="20"/>
          <w:szCs w:val="20"/>
        </w:rPr>
        <w:t>.</w:t>
      </w:r>
    </w:p>
    <w:p w14:paraId="116C70F6" w14:textId="130A7C94" w:rsidR="00D0499F" w:rsidRPr="00D0499F" w:rsidRDefault="00D0499F" w:rsidP="00FE5B3A">
      <w:pPr>
        <w:pStyle w:val="NormalWeb"/>
        <w:numPr>
          <w:ilvl w:val="0"/>
          <w:numId w:val="24"/>
        </w:numPr>
        <w:jc w:val="both"/>
        <w:rPr>
          <w:rFonts w:ascii="Aptos" w:hAnsi="Aptos"/>
          <w:color w:val="000000"/>
          <w:sz w:val="20"/>
          <w:szCs w:val="20"/>
        </w:rPr>
      </w:pPr>
      <w:r w:rsidRPr="00BC2A6F">
        <w:rPr>
          <w:rFonts w:ascii="Aptos" w:hAnsi="Aptos"/>
          <w:b/>
          <w:bCs/>
          <w:color w:val="000000"/>
          <w:sz w:val="20"/>
          <w:szCs w:val="20"/>
        </w:rPr>
        <w:t>Gestión de Deuda Técnica con Patrón ACL:</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La implementación de una</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Capa Anticorrupción (ACL)</w:t>
      </w:r>
      <w:r w:rsidR="00BC2A6F">
        <w:rPr>
          <w:rStyle w:val="apple-converted-space"/>
          <w:rFonts w:ascii="Aptos" w:eastAsiaTheme="majorEastAsia" w:hAnsi="Aptos"/>
          <w:color w:val="000000"/>
          <w:sz w:val="20"/>
          <w:szCs w:val="20"/>
        </w:rPr>
        <w:t xml:space="preserve"> </w:t>
      </w:r>
      <w:r w:rsidRPr="00D0499F">
        <w:rPr>
          <w:rFonts w:ascii="Aptos" w:hAnsi="Aptos"/>
          <w:color w:val="000000"/>
          <w:sz w:val="20"/>
          <w:szCs w:val="20"/>
        </w:rPr>
        <w:t xml:space="preserve"> para el diseño. Este componente actúa como un escudo protector que aísla al nuevo sistema digital de la complejidad y obsolescencia tecnológica </w:t>
      </w:r>
      <w:r w:rsidR="00BC2A6F">
        <w:rPr>
          <w:rFonts w:ascii="Aptos" w:hAnsi="Aptos"/>
          <w:color w:val="000000"/>
          <w:sz w:val="20"/>
          <w:szCs w:val="20"/>
        </w:rPr>
        <w:t>que podría tener el</w:t>
      </w:r>
      <w:r w:rsidRPr="00D0499F">
        <w:rPr>
          <w:rFonts w:ascii="Aptos" w:hAnsi="Aptos"/>
          <w:color w:val="000000"/>
          <w:sz w:val="20"/>
          <w:szCs w:val="20"/>
        </w:rPr>
        <w:t xml:space="preserve"> Core Bancario. Gracias a esto, el equipo de desarrollo puede trabajar con tecnologías modernas (Java 17, Spring Boot) sin verse limitado por los protocolos legados.</w:t>
      </w:r>
    </w:p>
    <w:p w14:paraId="08363B27" w14:textId="3A61DDAB" w:rsidR="00D0499F" w:rsidRPr="00D0499F" w:rsidRDefault="00D0499F" w:rsidP="00FE5B3A">
      <w:pPr>
        <w:pStyle w:val="NormalWeb"/>
        <w:numPr>
          <w:ilvl w:val="0"/>
          <w:numId w:val="24"/>
        </w:numPr>
        <w:jc w:val="both"/>
        <w:rPr>
          <w:rFonts w:ascii="Aptos" w:hAnsi="Aptos"/>
          <w:color w:val="000000"/>
          <w:sz w:val="20"/>
          <w:szCs w:val="20"/>
        </w:rPr>
      </w:pPr>
      <w:r w:rsidRPr="00D0499F">
        <w:rPr>
          <w:rFonts w:ascii="Aptos" w:hAnsi="Aptos"/>
          <w:b/>
          <w:bCs/>
          <w:color w:val="000000"/>
          <w:sz w:val="20"/>
          <w:szCs w:val="20"/>
        </w:rPr>
        <w:t>Experiencia de Usuario y Rendimiento:</w:t>
      </w:r>
      <w:r w:rsidRPr="00D0499F">
        <w:rPr>
          <w:rStyle w:val="apple-converted-space"/>
          <w:rFonts w:ascii="Aptos" w:eastAsiaTheme="majorEastAsia" w:hAnsi="Aptos"/>
          <w:b/>
          <w:bCs/>
          <w:color w:val="000000"/>
          <w:sz w:val="20"/>
          <w:szCs w:val="20"/>
        </w:rPr>
        <w:t> </w:t>
      </w:r>
      <w:r w:rsidRPr="00D0499F">
        <w:rPr>
          <w:rFonts w:ascii="Aptos" w:hAnsi="Aptos"/>
          <w:color w:val="000000"/>
          <w:sz w:val="20"/>
          <w:szCs w:val="20"/>
        </w:rPr>
        <w:t>La estrategia de rendimiento basada en dos pilares</w:t>
      </w:r>
      <w:r w:rsidR="00BC2A6F">
        <w:rPr>
          <w:rFonts w:ascii="Aptos" w:hAnsi="Aptos"/>
          <w:color w:val="000000"/>
          <w:sz w:val="20"/>
          <w:szCs w:val="20"/>
        </w:rPr>
        <w:t xml:space="preserve"> </w:t>
      </w:r>
      <w:r w:rsidRPr="00D0499F">
        <w:rPr>
          <w:rFonts w:ascii="Aptos" w:hAnsi="Aptos"/>
          <w:color w:val="000000"/>
          <w:sz w:val="20"/>
          <w:szCs w:val="20"/>
        </w:rPr>
        <w:t>Flutter</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para la compilación nativa en móviles y</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Redis</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para el almacenamiento en caché de datos frecuentes garantiza tiempos de respuesta inferiores. Esto soluciona el problema de latencia inherente a las consultas directas contra</w:t>
      </w:r>
      <w:r w:rsidR="00BC2A6F">
        <w:rPr>
          <w:rFonts w:ascii="Aptos" w:hAnsi="Aptos"/>
          <w:color w:val="000000"/>
          <w:sz w:val="20"/>
          <w:szCs w:val="20"/>
        </w:rPr>
        <w:t xml:space="preserve"> sistemas</w:t>
      </w:r>
      <w:r w:rsidRPr="00D0499F">
        <w:rPr>
          <w:rFonts w:ascii="Aptos" w:hAnsi="Aptos"/>
          <w:color w:val="000000"/>
          <w:sz w:val="20"/>
          <w:szCs w:val="20"/>
        </w:rPr>
        <w:t xml:space="preserve"> bancarios antiguos.</w:t>
      </w:r>
    </w:p>
    <w:p w14:paraId="2387F9F9" w14:textId="77777777" w:rsidR="00D0499F" w:rsidRPr="00D0499F" w:rsidRDefault="00D0499F" w:rsidP="00FE5B3A">
      <w:pPr>
        <w:pStyle w:val="NormalWeb"/>
        <w:numPr>
          <w:ilvl w:val="0"/>
          <w:numId w:val="24"/>
        </w:numPr>
        <w:jc w:val="both"/>
        <w:rPr>
          <w:rFonts w:ascii="Aptos" w:hAnsi="Aptos"/>
          <w:color w:val="000000"/>
          <w:sz w:val="20"/>
          <w:szCs w:val="20"/>
        </w:rPr>
      </w:pPr>
      <w:r w:rsidRPr="00D0499F">
        <w:rPr>
          <w:rFonts w:ascii="Aptos" w:hAnsi="Aptos"/>
          <w:b/>
          <w:bCs/>
          <w:color w:val="000000"/>
          <w:sz w:val="20"/>
          <w:szCs w:val="20"/>
        </w:rPr>
        <w:t>Resiliencia y Alta Disponibilidad:</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El diseño de infraestructura en AWS bajo un esquema</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Multi-Región (Active-Passive)</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supera los requisitos estándar de disponibilidad. La replicación de datos en tiempo real mediante</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Aurora Global Database</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y la capacidad de desvío de tráfico global con</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Route 53</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aseguran que el banco pueda resistir fallos catastróficos regionales sin pérdida de datos transaccionales (RPO cercano a cero).</w:t>
      </w:r>
    </w:p>
    <w:p w14:paraId="328D7EC7" w14:textId="77777777" w:rsidR="00D0499F" w:rsidRPr="00D0499F" w:rsidRDefault="00D0499F" w:rsidP="00FE5B3A">
      <w:pPr>
        <w:pStyle w:val="NormalWeb"/>
        <w:numPr>
          <w:ilvl w:val="0"/>
          <w:numId w:val="24"/>
        </w:numPr>
        <w:jc w:val="both"/>
        <w:rPr>
          <w:rFonts w:ascii="Aptos" w:hAnsi="Aptos"/>
          <w:color w:val="000000"/>
          <w:sz w:val="20"/>
          <w:szCs w:val="20"/>
        </w:rPr>
      </w:pPr>
      <w:r w:rsidRPr="00D0499F">
        <w:rPr>
          <w:rFonts w:ascii="Aptos" w:hAnsi="Aptos"/>
          <w:b/>
          <w:bCs/>
          <w:color w:val="000000"/>
          <w:sz w:val="20"/>
          <w:szCs w:val="20"/>
        </w:rPr>
        <w:t>Seguridad en Profundidad:</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La solución no depende de un solo perímetro. La seguridad se ha integrado en múltiples capas: desde el borde (WAF y CloudFront), pasando por la identidad (OAuth2 y Biometría), hasta la infraestructura de red (Subredes Privadas y VPN). Esto garantiza el cumplimiento de las normativas de protección de datos y reduce significativamente la superficie de ataque.</w:t>
      </w:r>
    </w:p>
    <w:p w14:paraId="79457068" w14:textId="3AB8B05B" w:rsidR="00D0499F" w:rsidRPr="00D0499F" w:rsidRDefault="00D0499F" w:rsidP="00FE5B3A">
      <w:pPr>
        <w:pStyle w:val="NormalWeb"/>
        <w:jc w:val="both"/>
        <w:rPr>
          <w:rFonts w:ascii="Aptos" w:hAnsi="Aptos"/>
          <w:color w:val="000000"/>
          <w:sz w:val="20"/>
          <w:szCs w:val="20"/>
        </w:rPr>
      </w:pPr>
      <w:r>
        <w:rPr>
          <w:rFonts w:ascii="Aptos" w:hAnsi="Aptos"/>
          <w:color w:val="000000"/>
          <w:sz w:val="20"/>
          <w:szCs w:val="20"/>
        </w:rPr>
        <w:t>L</w:t>
      </w:r>
      <w:r w:rsidRPr="00D0499F">
        <w:rPr>
          <w:rFonts w:ascii="Aptos" w:hAnsi="Aptos"/>
          <w:color w:val="000000"/>
          <w:sz w:val="20"/>
          <w:szCs w:val="20"/>
        </w:rPr>
        <w:t>a arquitectura propuesta proporciona a</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BP Bank</w:t>
      </w:r>
      <w:r w:rsidRPr="00D0499F">
        <w:rPr>
          <w:rStyle w:val="apple-converted-space"/>
          <w:rFonts w:ascii="Aptos" w:eastAsiaTheme="majorEastAsia" w:hAnsi="Aptos"/>
          <w:color w:val="000000"/>
          <w:sz w:val="20"/>
          <w:szCs w:val="20"/>
        </w:rPr>
        <w:t> </w:t>
      </w:r>
      <w:r w:rsidRPr="00D0499F">
        <w:rPr>
          <w:rFonts w:ascii="Aptos" w:hAnsi="Aptos"/>
          <w:color w:val="000000"/>
          <w:sz w:val="20"/>
          <w:szCs w:val="20"/>
        </w:rPr>
        <w:t xml:space="preserve">una plataforma tecnológica segura y preparada para el futuro, capaz de soportar el crecimiento transaccional </w:t>
      </w:r>
      <w:r>
        <w:rPr>
          <w:rFonts w:ascii="Aptos" w:hAnsi="Aptos"/>
          <w:color w:val="000000"/>
          <w:sz w:val="20"/>
          <w:szCs w:val="20"/>
        </w:rPr>
        <w:t>en</w:t>
      </w:r>
      <w:r w:rsidRPr="00D0499F">
        <w:rPr>
          <w:rFonts w:ascii="Aptos" w:hAnsi="Aptos"/>
          <w:color w:val="000000"/>
          <w:sz w:val="20"/>
          <w:szCs w:val="20"/>
        </w:rPr>
        <w:t xml:space="preserve"> próximos años y facilitar la incorporación de nuevas funcionalidades financieras.</w:t>
      </w:r>
    </w:p>
    <w:p w14:paraId="3C5B6C03" w14:textId="10478502" w:rsidR="00972850" w:rsidRPr="00D0499F" w:rsidRDefault="00972850" w:rsidP="00D0499F">
      <w:pPr>
        <w:pStyle w:val="NormalWeb"/>
        <w:rPr>
          <w:rFonts w:ascii="Aptos" w:hAnsi="Aptos"/>
          <w:color w:val="000000"/>
        </w:rPr>
      </w:pPr>
    </w:p>
    <w:sectPr w:rsidR="00972850" w:rsidRPr="00D0499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DCB11" w14:textId="77777777" w:rsidR="00A940F7" w:rsidRDefault="00A940F7" w:rsidP="00972850">
      <w:pPr>
        <w:spacing w:after="0" w:line="240" w:lineRule="auto"/>
      </w:pPr>
      <w:r>
        <w:separator/>
      </w:r>
    </w:p>
  </w:endnote>
  <w:endnote w:type="continuationSeparator" w:id="0">
    <w:p w14:paraId="7F124AFE" w14:textId="77777777" w:rsidR="00A940F7" w:rsidRDefault="00A940F7" w:rsidP="0097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2646547"/>
      <w:docPartObj>
        <w:docPartGallery w:val="Page Numbers (Bottom of Page)"/>
        <w:docPartUnique/>
      </w:docPartObj>
    </w:sdtPr>
    <w:sdtContent>
      <w:p w14:paraId="04DDE3B7" w14:textId="6BFC5462" w:rsidR="00972850" w:rsidRDefault="00972850" w:rsidP="00EA2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E6D748" w14:textId="77777777" w:rsidR="00972850" w:rsidRDefault="00972850" w:rsidP="009728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6502489"/>
      <w:docPartObj>
        <w:docPartGallery w:val="Page Numbers (Bottom of Page)"/>
        <w:docPartUnique/>
      </w:docPartObj>
    </w:sdtPr>
    <w:sdtContent>
      <w:p w14:paraId="6EF9B07F" w14:textId="117AB36D" w:rsidR="00972850" w:rsidRDefault="00972850" w:rsidP="00EA2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941DE4A" w14:textId="77777777" w:rsidR="00972850" w:rsidRDefault="00972850" w:rsidP="0097285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0017" w14:textId="77777777" w:rsidR="00A940F7" w:rsidRDefault="00A940F7" w:rsidP="00972850">
      <w:pPr>
        <w:spacing w:after="0" w:line="240" w:lineRule="auto"/>
      </w:pPr>
      <w:r>
        <w:separator/>
      </w:r>
    </w:p>
  </w:footnote>
  <w:footnote w:type="continuationSeparator" w:id="0">
    <w:p w14:paraId="14CBABA3" w14:textId="77777777" w:rsidR="00A940F7" w:rsidRDefault="00A940F7" w:rsidP="00972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A99"/>
    <w:multiLevelType w:val="multilevel"/>
    <w:tmpl w:val="0FA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4BA0"/>
    <w:multiLevelType w:val="hybridMultilevel"/>
    <w:tmpl w:val="8716C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86D42"/>
    <w:multiLevelType w:val="hybridMultilevel"/>
    <w:tmpl w:val="C99ABF5C"/>
    <w:lvl w:ilvl="0" w:tplc="A2868D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712A4"/>
    <w:multiLevelType w:val="hybridMultilevel"/>
    <w:tmpl w:val="852A2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D084D"/>
    <w:multiLevelType w:val="multilevel"/>
    <w:tmpl w:val="35A2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464BB"/>
    <w:multiLevelType w:val="hybridMultilevel"/>
    <w:tmpl w:val="43CE957E"/>
    <w:lvl w:ilvl="0" w:tplc="99D8887E">
      <w:start w:val="1"/>
      <w:numFmt w:val="decimal"/>
      <w:lvlText w:val="%1."/>
      <w:lvlJc w:val="left"/>
      <w:pPr>
        <w:ind w:left="720" w:hanging="360"/>
      </w:pPr>
      <w:rPr>
        <w:rFonts w:ascii="Aptos" w:eastAsiaTheme="minorHAnsi" w:hAnsi="Aptos" w:cstheme="minorBidi"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C414ED"/>
    <w:multiLevelType w:val="hybridMultilevel"/>
    <w:tmpl w:val="FED4A75C"/>
    <w:lvl w:ilvl="0" w:tplc="0CCA27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92F64"/>
    <w:multiLevelType w:val="multilevel"/>
    <w:tmpl w:val="AF52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32C74"/>
    <w:multiLevelType w:val="hybridMultilevel"/>
    <w:tmpl w:val="B8809AA8"/>
    <w:lvl w:ilvl="0" w:tplc="C2BC2BD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371BA"/>
    <w:multiLevelType w:val="hybridMultilevel"/>
    <w:tmpl w:val="06065B10"/>
    <w:lvl w:ilvl="0" w:tplc="B8A636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340B7"/>
    <w:multiLevelType w:val="multilevel"/>
    <w:tmpl w:val="A94C4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D3A76"/>
    <w:multiLevelType w:val="multilevel"/>
    <w:tmpl w:val="E4D6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17A94"/>
    <w:multiLevelType w:val="hybridMultilevel"/>
    <w:tmpl w:val="5704A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DA211D"/>
    <w:multiLevelType w:val="hybridMultilevel"/>
    <w:tmpl w:val="B38E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1C43B9"/>
    <w:multiLevelType w:val="hybridMultilevel"/>
    <w:tmpl w:val="2286E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A6C7B"/>
    <w:multiLevelType w:val="hybridMultilevel"/>
    <w:tmpl w:val="74683DAE"/>
    <w:lvl w:ilvl="0" w:tplc="9E76B700">
      <w:start w:val="1"/>
      <w:numFmt w:val="decimal"/>
      <w:lvlText w:val="%1."/>
      <w:lvlJc w:val="left"/>
      <w:pPr>
        <w:ind w:left="720" w:hanging="360"/>
      </w:pPr>
      <w:rPr>
        <w:rFonts w:ascii="Aptos" w:eastAsiaTheme="minorHAnsi" w:hAnsi="Aptos" w:cstheme="minorBidi"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C145FF"/>
    <w:multiLevelType w:val="hybridMultilevel"/>
    <w:tmpl w:val="B72CA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081B82"/>
    <w:multiLevelType w:val="multilevel"/>
    <w:tmpl w:val="1EC2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F202A"/>
    <w:multiLevelType w:val="hybridMultilevel"/>
    <w:tmpl w:val="01625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4A7177"/>
    <w:multiLevelType w:val="multilevel"/>
    <w:tmpl w:val="8852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64C40"/>
    <w:multiLevelType w:val="multilevel"/>
    <w:tmpl w:val="D8D6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021D28"/>
    <w:multiLevelType w:val="multilevel"/>
    <w:tmpl w:val="8376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B03EF"/>
    <w:multiLevelType w:val="hybridMultilevel"/>
    <w:tmpl w:val="F6327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937348"/>
    <w:multiLevelType w:val="multilevel"/>
    <w:tmpl w:val="CEF8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73195"/>
    <w:multiLevelType w:val="multilevel"/>
    <w:tmpl w:val="D71E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4774D"/>
    <w:multiLevelType w:val="multilevel"/>
    <w:tmpl w:val="3D4C0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966C34"/>
    <w:multiLevelType w:val="hybridMultilevel"/>
    <w:tmpl w:val="53602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5320C6"/>
    <w:multiLevelType w:val="multilevel"/>
    <w:tmpl w:val="F09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F2890"/>
    <w:multiLevelType w:val="multilevel"/>
    <w:tmpl w:val="A6E4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12985">
    <w:abstractNumId w:val="10"/>
  </w:num>
  <w:num w:numId="2" w16cid:durableId="508982765">
    <w:abstractNumId w:val="8"/>
  </w:num>
  <w:num w:numId="3" w16cid:durableId="1720133888">
    <w:abstractNumId w:val="12"/>
  </w:num>
  <w:num w:numId="4" w16cid:durableId="411396175">
    <w:abstractNumId w:val="16"/>
  </w:num>
  <w:num w:numId="5" w16cid:durableId="775101641">
    <w:abstractNumId w:val="18"/>
  </w:num>
  <w:num w:numId="6" w16cid:durableId="1652715472">
    <w:abstractNumId w:val="3"/>
  </w:num>
  <w:num w:numId="7" w16cid:durableId="1948267309">
    <w:abstractNumId w:val="22"/>
  </w:num>
  <w:num w:numId="8" w16cid:durableId="1124422002">
    <w:abstractNumId w:val="1"/>
  </w:num>
  <w:num w:numId="9" w16cid:durableId="30345958">
    <w:abstractNumId w:val="24"/>
  </w:num>
  <w:num w:numId="10" w16cid:durableId="789199855">
    <w:abstractNumId w:val="17"/>
  </w:num>
  <w:num w:numId="11" w16cid:durableId="532351825">
    <w:abstractNumId w:val="28"/>
  </w:num>
  <w:num w:numId="12" w16cid:durableId="564343758">
    <w:abstractNumId w:val="26"/>
  </w:num>
  <w:num w:numId="13" w16cid:durableId="489635708">
    <w:abstractNumId w:val="27"/>
  </w:num>
  <w:num w:numId="14" w16cid:durableId="1988319398">
    <w:abstractNumId w:val="14"/>
  </w:num>
  <w:num w:numId="15" w16cid:durableId="1984696728">
    <w:abstractNumId w:val="23"/>
  </w:num>
  <w:num w:numId="16" w16cid:durableId="1751002539">
    <w:abstractNumId w:val="4"/>
  </w:num>
  <w:num w:numId="17" w16cid:durableId="1328051293">
    <w:abstractNumId w:val="13"/>
  </w:num>
  <w:num w:numId="18" w16cid:durableId="412433016">
    <w:abstractNumId w:val="7"/>
  </w:num>
  <w:num w:numId="19" w16cid:durableId="1873960232">
    <w:abstractNumId w:val="19"/>
  </w:num>
  <w:num w:numId="20" w16cid:durableId="1963683939">
    <w:abstractNumId w:val="0"/>
  </w:num>
  <w:num w:numId="21" w16cid:durableId="774400167">
    <w:abstractNumId w:val="21"/>
  </w:num>
  <w:num w:numId="22" w16cid:durableId="1339195032">
    <w:abstractNumId w:val="25"/>
  </w:num>
  <w:num w:numId="23" w16cid:durableId="1585726061">
    <w:abstractNumId w:val="11"/>
  </w:num>
  <w:num w:numId="24" w16cid:durableId="119998479">
    <w:abstractNumId w:val="20"/>
  </w:num>
  <w:num w:numId="25" w16cid:durableId="549267551">
    <w:abstractNumId w:val="5"/>
  </w:num>
  <w:num w:numId="26" w16cid:durableId="1425691635">
    <w:abstractNumId w:val="15"/>
  </w:num>
  <w:num w:numId="27" w16cid:durableId="1115056822">
    <w:abstractNumId w:val="6"/>
  </w:num>
  <w:num w:numId="28" w16cid:durableId="690029693">
    <w:abstractNumId w:val="9"/>
  </w:num>
  <w:num w:numId="29" w16cid:durableId="1310137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50"/>
    <w:rsid w:val="00045983"/>
    <w:rsid w:val="00090CE1"/>
    <w:rsid w:val="00277A24"/>
    <w:rsid w:val="003132D1"/>
    <w:rsid w:val="00380715"/>
    <w:rsid w:val="003C14EE"/>
    <w:rsid w:val="00411004"/>
    <w:rsid w:val="00536A12"/>
    <w:rsid w:val="00787BE5"/>
    <w:rsid w:val="008C6AAC"/>
    <w:rsid w:val="008E5A56"/>
    <w:rsid w:val="0092388D"/>
    <w:rsid w:val="00946787"/>
    <w:rsid w:val="00972850"/>
    <w:rsid w:val="0097551C"/>
    <w:rsid w:val="00A41182"/>
    <w:rsid w:val="00A51515"/>
    <w:rsid w:val="00A940F7"/>
    <w:rsid w:val="00AB452F"/>
    <w:rsid w:val="00B11143"/>
    <w:rsid w:val="00BC2A6F"/>
    <w:rsid w:val="00C0047B"/>
    <w:rsid w:val="00CD4CD4"/>
    <w:rsid w:val="00CF3D44"/>
    <w:rsid w:val="00CF6018"/>
    <w:rsid w:val="00D0499F"/>
    <w:rsid w:val="00D769F5"/>
    <w:rsid w:val="00DE292D"/>
    <w:rsid w:val="00DF0435"/>
    <w:rsid w:val="00E0243D"/>
    <w:rsid w:val="00F10782"/>
    <w:rsid w:val="00F4347B"/>
    <w:rsid w:val="00FE5B3A"/>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345CD"/>
  <w15:chartTrackingRefBased/>
  <w15:docId w15:val="{EEB5F330-FBB6-AE4F-8A89-85E39002E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2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2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850"/>
    <w:rPr>
      <w:rFonts w:eastAsiaTheme="majorEastAsia" w:cstheme="majorBidi"/>
      <w:color w:val="272727" w:themeColor="text1" w:themeTint="D8"/>
    </w:rPr>
  </w:style>
  <w:style w:type="paragraph" w:styleId="Title">
    <w:name w:val="Title"/>
    <w:basedOn w:val="Normal"/>
    <w:next w:val="Normal"/>
    <w:link w:val="TitleChar"/>
    <w:uiPriority w:val="10"/>
    <w:qFormat/>
    <w:rsid w:val="0097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850"/>
    <w:pPr>
      <w:spacing w:before="160"/>
      <w:jc w:val="center"/>
    </w:pPr>
    <w:rPr>
      <w:i/>
      <w:iCs/>
      <w:color w:val="404040" w:themeColor="text1" w:themeTint="BF"/>
    </w:rPr>
  </w:style>
  <w:style w:type="character" w:customStyle="1" w:styleId="QuoteChar">
    <w:name w:val="Quote Char"/>
    <w:basedOn w:val="DefaultParagraphFont"/>
    <w:link w:val="Quote"/>
    <w:uiPriority w:val="29"/>
    <w:rsid w:val="00972850"/>
    <w:rPr>
      <w:i/>
      <w:iCs/>
      <w:color w:val="404040" w:themeColor="text1" w:themeTint="BF"/>
    </w:rPr>
  </w:style>
  <w:style w:type="paragraph" w:styleId="ListParagraph">
    <w:name w:val="List Paragraph"/>
    <w:basedOn w:val="Normal"/>
    <w:uiPriority w:val="34"/>
    <w:qFormat/>
    <w:rsid w:val="00972850"/>
    <w:pPr>
      <w:ind w:left="720"/>
      <w:contextualSpacing/>
    </w:pPr>
  </w:style>
  <w:style w:type="character" w:styleId="IntenseEmphasis">
    <w:name w:val="Intense Emphasis"/>
    <w:basedOn w:val="DefaultParagraphFont"/>
    <w:uiPriority w:val="21"/>
    <w:qFormat/>
    <w:rsid w:val="00972850"/>
    <w:rPr>
      <w:i/>
      <w:iCs/>
      <w:color w:val="0F4761" w:themeColor="accent1" w:themeShade="BF"/>
    </w:rPr>
  </w:style>
  <w:style w:type="paragraph" w:styleId="IntenseQuote">
    <w:name w:val="Intense Quote"/>
    <w:basedOn w:val="Normal"/>
    <w:next w:val="Normal"/>
    <w:link w:val="IntenseQuoteChar"/>
    <w:uiPriority w:val="30"/>
    <w:qFormat/>
    <w:rsid w:val="00972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850"/>
    <w:rPr>
      <w:i/>
      <w:iCs/>
      <w:color w:val="0F4761" w:themeColor="accent1" w:themeShade="BF"/>
    </w:rPr>
  </w:style>
  <w:style w:type="character" w:styleId="IntenseReference">
    <w:name w:val="Intense Reference"/>
    <w:basedOn w:val="DefaultParagraphFont"/>
    <w:uiPriority w:val="32"/>
    <w:qFormat/>
    <w:rsid w:val="00972850"/>
    <w:rPr>
      <w:b/>
      <w:bCs/>
      <w:smallCaps/>
      <w:color w:val="0F4761" w:themeColor="accent1" w:themeShade="BF"/>
      <w:spacing w:val="5"/>
    </w:rPr>
  </w:style>
  <w:style w:type="paragraph" w:styleId="Footer">
    <w:name w:val="footer"/>
    <w:basedOn w:val="Normal"/>
    <w:link w:val="FooterChar"/>
    <w:uiPriority w:val="99"/>
    <w:unhideWhenUsed/>
    <w:rsid w:val="0097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850"/>
  </w:style>
  <w:style w:type="character" w:styleId="PageNumber">
    <w:name w:val="page number"/>
    <w:basedOn w:val="DefaultParagraphFont"/>
    <w:uiPriority w:val="99"/>
    <w:semiHidden/>
    <w:unhideWhenUsed/>
    <w:rsid w:val="00972850"/>
  </w:style>
  <w:style w:type="paragraph" w:styleId="Header">
    <w:name w:val="header"/>
    <w:basedOn w:val="Normal"/>
    <w:link w:val="HeaderChar"/>
    <w:uiPriority w:val="99"/>
    <w:unhideWhenUsed/>
    <w:rsid w:val="0097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2850"/>
  </w:style>
  <w:style w:type="paragraph" w:styleId="TOCHeading">
    <w:name w:val="TOC Heading"/>
    <w:basedOn w:val="Heading1"/>
    <w:next w:val="Normal"/>
    <w:uiPriority w:val="39"/>
    <w:unhideWhenUsed/>
    <w:qFormat/>
    <w:rsid w:val="0097285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72850"/>
    <w:pPr>
      <w:spacing w:before="120" w:after="0"/>
    </w:pPr>
    <w:rPr>
      <w:b/>
      <w:bCs/>
      <w:i/>
      <w:iCs/>
    </w:rPr>
  </w:style>
  <w:style w:type="character" w:styleId="Hyperlink">
    <w:name w:val="Hyperlink"/>
    <w:basedOn w:val="DefaultParagraphFont"/>
    <w:uiPriority w:val="99"/>
    <w:unhideWhenUsed/>
    <w:rsid w:val="00972850"/>
    <w:rPr>
      <w:color w:val="467886" w:themeColor="hyperlink"/>
      <w:u w:val="single"/>
    </w:rPr>
  </w:style>
  <w:style w:type="paragraph" w:styleId="TOC2">
    <w:name w:val="toc 2"/>
    <w:basedOn w:val="Normal"/>
    <w:next w:val="Normal"/>
    <w:autoRedefine/>
    <w:uiPriority w:val="39"/>
    <w:semiHidden/>
    <w:unhideWhenUsed/>
    <w:rsid w:val="00972850"/>
    <w:pPr>
      <w:spacing w:before="120" w:after="0"/>
      <w:ind w:left="240"/>
    </w:pPr>
    <w:rPr>
      <w:b/>
      <w:bCs/>
      <w:sz w:val="22"/>
      <w:szCs w:val="22"/>
    </w:rPr>
  </w:style>
  <w:style w:type="paragraph" w:styleId="TOC3">
    <w:name w:val="toc 3"/>
    <w:basedOn w:val="Normal"/>
    <w:next w:val="Normal"/>
    <w:autoRedefine/>
    <w:uiPriority w:val="39"/>
    <w:unhideWhenUsed/>
    <w:rsid w:val="00972850"/>
    <w:pPr>
      <w:spacing w:after="0"/>
      <w:ind w:left="480"/>
    </w:pPr>
    <w:rPr>
      <w:sz w:val="20"/>
      <w:szCs w:val="20"/>
    </w:rPr>
  </w:style>
  <w:style w:type="paragraph" w:styleId="TOC4">
    <w:name w:val="toc 4"/>
    <w:basedOn w:val="Normal"/>
    <w:next w:val="Normal"/>
    <w:autoRedefine/>
    <w:uiPriority w:val="39"/>
    <w:semiHidden/>
    <w:unhideWhenUsed/>
    <w:rsid w:val="00972850"/>
    <w:pPr>
      <w:spacing w:after="0"/>
      <w:ind w:left="720"/>
    </w:pPr>
    <w:rPr>
      <w:sz w:val="20"/>
      <w:szCs w:val="20"/>
    </w:rPr>
  </w:style>
  <w:style w:type="paragraph" w:styleId="TOC5">
    <w:name w:val="toc 5"/>
    <w:basedOn w:val="Normal"/>
    <w:next w:val="Normal"/>
    <w:autoRedefine/>
    <w:uiPriority w:val="39"/>
    <w:semiHidden/>
    <w:unhideWhenUsed/>
    <w:rsid w:val="00972850"/>
    <w:pPr>
      <w:spacing w:after="0"/>
      <w:ind w:left="960"/>
    </w:pPr>
    <w:rPr>
      <w:sz w:val="20"/>
      <w:szCs w:val="20"/>
    </w:rPr>
  </w:style>
  <w:style w:type="paragraph" w:styleId="TOC6">
    <w:name w:val="toc 6"/>
    <w:basedOn w:val="Normal"/>
    <w:next w:val="Normal"/>
    <w:autoRedefine/>
    <w:uiPriority w:val="39"/>
    <w:semiHidden/>
    <w:unhideWhenUsed/>
    <w:rsid w:val="00972850"/>
    <w:pPr>
      <w:spacing w:after="0"/>
      <w:ind w:left="1200"/>
    </w:pPr>
    <w:rPr>
      <w:sz w:val="20"/>
      <w:szCs w:val="20"/>
    </w:rPr>
  </w:style>
  <w:style w:type="paragraph" w:styleId="TOC7">
    <w:name w:val="toc 7"/>
    <w:basedOn w:val="Normal"/>
    <w:next w:val="Normal"/>
    <w:autoRedefine/>
    <w:uiPriority w:val="39"/>
    <w:semiHidden/>
    <w:unhideWhenUsed/>
    <w:rsid w:val="00972850"/>
    <w:pPr>
      <w:spacing w:after="0"/>
      <w:ind w:left="1440"/>
    </w:pPr>
    <w:rPr>
      <w:sz w:val="20"/>
      <w:szCs w:val="20"/>
    </w:rPr>
  </w:style>
  <w:style w:type="paragraph" w:styleId="TOC8">
    <w:name w:val="toc 8"/>
    <w:basedOn w:val="Normal"/>
    <w:next w:val="Normal"/>
    <w:autoRedefine/>
    <w:uiPriority w:val="39"/>
    <w:semiHidden/>
    <w:unhideWhenUsed/>
    <w:rsid w:val="00972850"/>
    <w:pPr>
      <w:spacing w:after="0"/>
      <w:ind w:left="1680"/>
    </w:pPr>
    <w:rPr>
      <w:sz w:val="20"/>
      <w:szCs w:val="20"/>
    </w:rPr>
  </w:style>
  <w:style w:type="paragraph" w:styleId="TOC9">
    <w:name w:val="toc 9"/>
    <w:basedOn w:val="Normal"/>
    <w:next w:val="Normal"/>
    <w:autoRedefine/>
    <w:uiPriority w:val="39"/>
    <w:semiHidden/>
    <w:unhideWhenUsed/>
    <w:rsid w:val="00972850"/>
    <w:pPr>
      <w:spacing w:after="0"/>
      <w:ind w:left="1920"/>
    </w:pPr>
    <w:rPr>
      <w:sz w:val="20"/>
      <w:szCs w:val="20"/>
    </w:rPr>
  </w:style>
  <w:style w:type="paragraph" w:styleId="NormalWeb">
    <w:name w:val="Normal (Web)"/>
    <w:basedOn w:val="Normal"/>
    <w:uiPriority w:val="99"/>
    <w:unhideWhenUsed/>
    <w:rsid w:val="003132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132D1"/>
  </w:style>
  <w:style w:type="character" w:styleId="Strong">
    <w:name w:val="Strong"/>
    <w:basedOn w:val="DefaultParagraphFont"/>
    <w:uiPriority w:val="22"/>
    <w:qFormat/>
    <w:rsid w:val="003132D1"/>
    <w:rPr>
      <w:b/>
      <w:bCs/>
    </w:rPr>
  </w:style>
  <w:style w:type="character" w:styleId="HTMLCode">
    <w:name w:val="HTML Code"/>
    <w:basedOn w:val="DefaultParagraphFont"/>
    <w:uiPriority w:val="99"/>
    <w:semiHidden/>
    <w:unhideWhenUsed/>
    <w:rsid w:val="00536A12"/>
    <w:rPr>
      <w:rFonts w:ascii="Courier New" w:eastAsia="Times New Roman" w:hAnsi="Courier New" w:cs="Courier New"/>
      <w:sz w:val="20"/>
      <w:szCs w:val="20"/>
    </w:rPr>
  </w:style>
  <w:style w:type="paragraph" w:styleId="Caption">
    <w:name w:val="caption"/>
    <w:basedOn w:val="Normal"/>
    <w:next w:val="Normal"/>
    <w:uiPriority w:val="35"/>
    <w:unhideWhenUsed/>
    <w:qFormat/>
    <w:rsid w:val="00090CE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22045">
      <w:marLeft w:val="0"/>
      <w:marRight w:val="0"/>
      <w:marTop w:val="0"/>
      <w:marBottom w:val="0"/>
      <w:divBdr>
        <w:top w:val="none" w:sz="0" w:space="0" w:color="auto"/>
        <w:left w:val="none" w:sz="0" w:space="0" w:color="auto"/>
        <w:bottom w:val="none" w:sz="0" w:space="0" w:color="auto"/>
        <w:right w:val="none" w:sz="0" w:space="0" w:color="auto"/>
      </w:divBdr>
      <w:divsChild>
        <w:div w:id="1421679047">
          <w:marLeft w:val="0"/>
          <w:marRight w:val="0"/>
          <w:marTop w:val="0"/>
          <w:marBottom w:val="0"/>
          <w:divBdr>
            <w:top w:val="none" w:sz="0" w:space="0" w:color="auto"/>
            <w:left w:val="none" w:sz="0" w:space="0" w:color="auto"/>
            <w:bottom w:val="none" w:sz="0" w:space="0" w:color="auto"/>
            <w:right w:val="none" w:sz="0" w:space="0" w:color="auto"/>
          </w:divBdr>
        </w:div>
      </w:divsChild>
    </w:div>
    <w:div w:id="91823530">
      <w:marLeft w:val="0"/>
      <w:marRight w:val="0"/>
      <w:marTop w:val="0"/>
      <w:marBottom w:val="0"/>
      <w:divBdr>
        <w:top w:val="none" w:sz="0" w:space="0" w:color="auto"/>
        <w:left w:val="none" w:sz="0" w:space="0" w:color="auto"/>
        <w:bottom w:val="none" w:sz="0" w:space="0" w:color="auto"/>
        <w:right w:val="none" w:sz="0" w:space="0" w:color="auto"/>
      </w:divBdr>
      <w:divsChild>
        <w:div w:id="1384020987">
          <w:marLeft w:val="0"/>
          <w:marRight w:val="0"/>
          <w:marTop w:val="0"/>
          <w:marBottom w:val="0"/>
          <w:divBdr>
            <w:top w:val="none" w:sz="0" w:space="0" w:color="auto"/>
            <w:left w:val="none" w:sz="0" w:space="0" w:color="auto"/>
            <w:bottom w:val="none" w:sz="0" w:space="0" w:color="auto"/>
            <w:right w:val="none" w:sz="0" w:space="0" w:color="auto"/>
          </w:divBdr>
        </w:div>
      </w:divsChild>
    </w:div>
    <w:div w:id="186145347">
      <w:marLeft w:val="0"/>
      <w:marRight w:val="0"/>
      <w:marTop w:val="0"/>
      <w:marBottom w:val="0"/>
      <w:divBdr>
        <w:top w:val="none" w:sz="0" w:space="0" w:color="auto"/>
        <w:left w:val="none" w:sz="0" w:space="0" w:color="auto"/>
        <w:bottom w:val="none" w:sz="0" w:space="0" w:color="auto"/>
        <w:right w:val="none" w:sz="0" w:space="0" w:color="auto"/>
      </w:divBdr>
      <w:divsChild>
        <w:div w:id="1957249069">
          <w:marLeft w:val="0"/>
          <w:marRight w:val="0"/>
          <w:marTop w:val="0"/>
          <w:marBottom w:val="0"/>
          <w:divBdr>
            <w:top w:val="none" w:sz="0" w:space="0" w:color="auto"/>
            <w:left w:val="none" w:sz="0" w:space="0" w:color="auto"/>
            <w:bottom w:val="none" w:sz="0" w:space="0" w:color="auto"/>
            <w:right w:val="none" w:sz="0" w:space="0" w:color="auto"/>
          </w:divBdr>
        </w:div>
      </w:divsChild>
    </w:div>
    <w:div w:id="234316827">
      <w:marLeft w:val="0"/>
      <w:marRight w:val="0"/>
      <w:marTop w:val="0"/>
      <w:marBottom w:val="0"/>
      <w:divBdr>
        <w:top w:val="none" w:sz="0" w:space="0" w:color="auto"/>
        <w:left w:val="none" w:sz="0" w:space="0" w:color="auto"/>
        <w:bottom w:val="none" w:sz="0" w:space="0" w:color="auto"/>
        <w:right w:val="none" w:sz="0" w:space="0" w:color="auto"/>
      </w:divBdr>
      <w:divsChild>
        <w:div w:id="1167133957">
          <w:marLeft w:val="0"/>
          <w:marRight w:val="0"/>
          <w:marTop w:val="0"/>
          <w:marBottom w:val="0"/>
          <w:divBdr>
            <w:top w:val="none" w:sz="0" w:space="0" w:color="auto"/>
            <w:left w:val="none" w:sz="0" w:space="0" w:color="auto"/>
            <w:bottom w:val="none" w:sz="0" w:space="0" w:color="auto"/>
            <w:right w:val="none" w:sz="0" w:space="0" w:color="auto"/>
          </w:divBdr>
        </w:div>
      </w:divsChild>
    </w:div>
    <w:div w:id="252788310">
      <w:marLeft w:val="0"/>
      <w:marRight w:val="0"/>
      <w:marTop w:val="0"/>
      <w:marBottom w:val="0"/>
      <w:divBdr>
        <w:top w:val="none" w:sz="0" w:space="0" w:color="auto"/>
        <w:left w:val="none" w:sz="0" w:space="0" w:color="auto"/>
        <w:bottom w:val="none" w:sz="0" w:space="0" w:color="auto"/>
        <w:right w:val="none" w:sz="0" w:space="0" w:color="auto"/>
      </w:divBdr>
      <w:divsChild>
        <w:div w:id="2078548398">
          <w:marLeft w:val="0"/>
          <w:marRight w:val="0"/>
          <w:marTop w:val="0"/>
          <w:marBottom w:val="0"/>
          <w:divBdr>
            <w:top w:val="none" w:sz="0" w:space="0" w:color="auto"/>
            <w:left w:val="none" w:sz="0" w:space="0" w:color="auto"/>
            <w:bottom w:val="none" w:sz="0" w:space="0" w:color="auto"/>
            <w:right w:val="none" w:sz="0" w:space="0" w:color="auto"/>
          </w:divBdr>
        </w:div>
      </w:divsChild>
    </w:div>
    <w:div w:id="262736096">
      <w:marLeft w:val="0"/>
      <w:marRight w:val="0"/>
      <w:marTop w:val="0"/>
      <w:marBottom w:val="0"/>
      <w:divBdr>
        <w:top w:val="none" w:sz="0" w:space="0" w:color="auto"/>
        <w:left w:val="none" w:sz="0" w:space="0" w:color="auto"/>
        <w:bottom w:val="none" w:sz="0" w:space="0" w:color="auto"/>
        <w:right w:val="none" w:sz="0" w:space="0" w:color="auto"/>
      </w:divBdr>
      <w:divsChild>
        <w:div w:id="223223136">
          <w:marLeft w:val="0"/>
          <w:marRight w:val="0"/>
          <w:marTop w:val="0"/>
          <w:marBottom w:val="0"/>
          <w:divBdr>
            <w:top w:val="none" w:sz="0" w:space="0" w:color="auto"/>
            <w:left w:val="none" w:sz="0" w:space="0" w:color="auto"/>
            <w:bottom w:val="none" w:sz="0" w:space="0" w:color="auto"/>
            <w:right w:val="none" w:sz="0" w:space="0" w:color="auto"/>
          </w:divBdr>
        </w:div>
      </w:divsChild>
    </w:div>
    <w:div w:id="270825761">
      <w:marLeft w:val="0"/>
      <w:marRight w:val="0"/>
      <w:marTop w:val="0"/>
      <w:marBottom w:val="0"/>
      <w:divBdr>
        <w:top w:val="none" w:sz="0" w:space="0" w:color="auto"/>
        <w:left w:val="none" w:sz="0" w:space="0" w:color="auto"/>
        <w:bottom w:val="none" w:sz="0" w:space="0" w:color="auto"/>
        <w:right w:val="none" w:sz="0" w:space="0" w:color="auto"/>
      </w:divBdr>
      <w:divsChild>
        <w:div w:id="2052724468">
          <w:marLeft w:val="0"/>
          <w:marRight w:val="0"/>
          <w:marTop w:val="0"/>
          <w:marBottom w:val="0"/>
          <w:divBdr>
            <w:top w:val="none" w:sz="0" w:space="0" w:color="auto"/>
            <w:left w:val="none" w:sz="0" w:space="0" w:color="auto"/>
            <w:bottom w:val="none" w:sz="0" w:space="0" w:color="auto"/>
            <w:right w:val="none" w:sz="0" w:space="0" w:color="auto"/>
          </w:divBdr>
        </w:div>
      </w:divsChild>
    </w:div>
    <w:div w:id="440999878">
      <w:marLeft w:val="0"/>
      <w:marRight w:val="0"/>
      <w:marTop w:val="0"/>
      <w:marBottom w:val="0"/>
      <w:divBdr>
        <w:top w:val="none" w:sz="0" w:space="0" w:color="auto"/>
        <w:left w:val="none" w:sz="0" w:space="0" w:color="auto"/>
        <w:bottom w:val="none" w:sz="0" w:space="0" w:color="auto"/>
        <w:right w:val="none" w:sz="0" w:space="0" w:color="auto"/>
      </w:divBdr>
      <w:divsChild>
        <w:div w:id="353968364">
          <w:marLeft w:val="0"/>
          <w:marRight w:val="0"/>
          <w:marTop w:val="0"/>
          <w:marBottom w:val="0"/>
          <w:divBdr>
            <w:top w:val="none" w:sz="0" w:space="0" w:color="auto"/>
            <w:left w:val="none" w:sz="0" w:space="0" w:color="auto"/>
            <w:bottom w:val="none" w:sz="0" w:space="0" w:color="auto"/>
            <w:right w:val="none" w:sz="0" w:space="0" w:color="auto"/>
          </w:divBdr>
        </w:div>
      </w:divsChild>
    </w:div>
    <w:div w:id="486284577">
      <w:marLeft w:val="0"/>
      <w:marRight w:val="0"/>
      <w:marTop w:val="0"/>
      <w:marBottom w:val="0"/>
      <w:divBdr>
        <w:top w:val="none" w:sz="0" w:space="0" w:color="auto"/>
        <w:left w:val="none" w:sz="0" w:space="0" w:color="auto"/>
        <w:bottom w:val="none" w:sz="0" w:space="0" w:color="auto"/>
        <w:right w:val="none" w:sz="0" w:space="0" w:color="auto"/>
      </w:divBdr>
      <w:divsChild>
        <w:div w:id="82459426">
          <w:marLeft w:val="0"/>
          <w:marRight w:val="0"/>
          <w:marTop w:val="0"/>
          <w:marBottom w:val="0"/>
          <w:divBdr>
            <w:top w:val="none" w:sz="0" w:space="0" w:color="auto"/>
            <w:left w:val="none" w:sz="0" w:space="0" w:color="auto"/>
            <w:bottom w:val="none" w:sz="0" w:space="0" w:color="auto"/>
            <w:right w:val="none" w:sz="0" w:space="0" w:color="auto"/>
          </w:divBdr>
        </w:div>
      </w:divsChild>
    </w:div>
    <w:div w:id="522717141">
      <w:marLeft w:val="0"/>
      <w:marRight w:val="0"/>
      <w:marTop w:val="0"/>
      <w:marBottom w:val="0"/>
      <w:divBdr>
        <w:top w:val="none" w:sz="0" w:space="0" w:color="auto"/>
        <w:left w:val="none" w:sz="0" w:space="0" w:color="auto"/>
        <w:bottom w:val="none" w:sz="0" w:space="0" w:color="auto"/>
        <w:right w:val="none" w:sz="0" w:space="0" w:color="auto"/>
      </w:divBdr>
      <w:divsChild>
        <w:div w:id="197397649">
          <w:marLeft w:val="0"/>
          <w:marRight w:val="0"/>
          <w:marTop w:val="0"/>
          <w:marBottom w:val="0"/>
          <w:divBdr>
            <w:top w:val="none" w:sz="0" w:space="0" w:color="auto"/>
            <w:left w:val="none" w:sz="0" w:space="0" w:color="auto"/>
            <w:bottom w:val="none" w:sz="0" w:space="0" w:color="auto"/>
            <w:right w:val="none" w:sz="0" w:space="0" w:color="auto"/>
          </w:divBdr>
        </w:div>
      </w:divsChild>
    </w:div>
    <w:div w:id="527640122">
      <w:marLeft w:val="0"/>
      <w:marRight w:val="0"/>
      <w:marTop w:val="0"/>
      <w:marBottom w:val="0"/>
      <w:divBdr>
        <w:top w:val="none" w:sz="0" w:space="0" w:color="auto"/>
        <w:left w:val="none" w:sz="0" w:space="0" w:color="auto"/>
        <w:bottom w:val="none" w:sz="0" w:space="0" w:color="auto"/>
        <w:right w:val="none" w:sz="0" w:space="0" w:color="auto"/>
      </w:divBdr>
      <w:divsChild>
        <w:div w:id="162668607">
          <w:marLeft w:val="0"/>
          <w:marRight w:val="0"/>
          <w:marTop w:val="0"/>
          <w:marBottom w:val="0"/>
          <w:divBdr>
            <w:top w:val="none" w:sz="0" w:space="0" w:color="auto"/>
            <w:left w:val="none" w:sz="0" w:space="0" w:color="auto"/>
            <w:bottom w:val="none" w:sz="0" w:space="0" w:color="auto"/>
            <w:right w:val="none" w:sz="0" w:space="0" w:color="auto"/>
          </w:divBdr>
        </w:div>
      </w:divsChild>
    </w:div>
    <w:div w:id="776608590">
      <w:marLeft w:val="0"/>
      <w:marRight w:val="0"/>
      <w:marTop w:val="0"/>
      <w:marBottom w:val="0"/>
      <w:divBdr>
        <w:top w:val="none" w:sz="0" w:space="0" w:color="auto"/>
        <w:left w:val="none" w:sz="0" w:space="0" w:color="auto"/>
        <w:bottom w:val="none" w:sz="0" w:space="0" w:color="auto"/>
        <w:right w:val="none" w:sz="0" w:space="0" w:color="auto"/>
      </w:divBdr>
      <w:divsChild>
        <w:div w:id="1742631398">
          <w:marLeft w:val="0"/>
          <w:marRight w:val="0"/>
          <w:marTop w:val="0"/>
          <w:marBottom w:val="0"/>
          <w:divBdr>
            <w:top w:val="none" w:sz="0" w:space="0" w:color="auto"/>
            <w:left w:val="none" w:sz="0" w:space="0" w:color="auto"/>
            <w:bottom w:val="none" w:sz="0" w:space="0" w:color="auto"/>
            <w:right w:val="none" w:sz="0" w:space="0" w:color="auto"/>
          </w:divBdr>
        </w:div>
      </w:divsChild>
    </w:div>
    <w:div w:id="788813486">
      <w:marLeft w:val="0"/>
      <w:marRight w:val="0"/>
      <w:marTop w:val="0"/>
      <w:marBottom w:val="0"/>
      <w:divBdr>
        <w:top w:val="none" w:sz="0" w:space="0" w:color="auto"/>
        <w:left w:val="none" w:sz="0" w:space="0" w:color="auto"/>
        <w:bottom w:val="none" w:sz="0" w:space="0" w:color="auto"/>
        <w:right w:val="none" w:sz="0" w:space="0" w:color="auto"/>
      </w:divBdr>
      <w:divsChild>
        <w:div w:id="617839439">
          <w:marLeft w:val="0"/>
          <w:marRight w:val="0"/>
          <w:marTop w:val="0"/>
          <w:marBottom w:val="0"/>
          <w:divBdr>
            <w:top w:val="none" w:sz="0" w:space="0" w:color="auto"/>
            <w:left w:val="none" w:sz="0" w:space="0" w:color="auto"/>
            <w:bottom w:val="none" w:sz="0" w:space="0" w:color="auto"/>
            <w:right w:val="none" w:sz="0" w:space="0" w:color="auto"/>
          </w:divBdr>
        </w:div>
      </w:divsChild>
    </w:div>
    <w:div w:id="851607131">
      <w:marLeft w:val="0"/>
      <w:marRight w:val="0"/>
      <w:marTop w:val="0"/>
      <w:marBottom w:val="0"/>
      <w:divBdr>
        <w:top w:val="none" w:sz="0" w:space="0" w:color="auto"/>
        <w:left w:val="none" w:sz="0" w:space="0" w:color="auto"/>
        <w:bottom w:val="none" w:sz="0" w:space="0" w:color="auto"/>
        <w:right w:val="none" w:sz="0" w:space="0" w:color="auto"/>
      </w:divBdr>
      <w:divsChild>
        <w:div w:id="1460687659">
          <w:marLeft w:val="0"/>
          <w:marRight w:val="0"/>
          <w:marTop w:val="0"/>
          <w:marBottom w:val="0"/>
          <w:divBdr>
            <w:top w:val="none" w:sz="0" w:space="0" w:color="auto"/>
            <w:left w:val="none" w:sz="0" w:space="0" w:color="auto"/>
            <w:bottom w:val="none" w:sz="0" w:space="0" w:color="auto"/>
            <w:right w:val="none" w:sz="0" w:space="0" w:color="auto"/>
          </w:divBdr>
        </w:div>
      </w:divsChild>
    </w:div>
    <w:div w:id="865369052">
      <w:marLeft w:val="0"/>
      <w:marRight w:val="0"/>
      <w:marTop w:val="0"/>
      <w:marBottom w:val="0"/>
      <w:divBdr>
        <w:top w:val="none" w:sz="0" w:space="0" w:color="auto"/>
        <w:left w:val="none" w:sz="0" w:space="0" w:color="auto"/>
        <w:bottom w:val="none" w:sz="0" w:space="0" w:color="auto"/>
        <w:right w:val="none" w:sz="0" w:space="0" w:color="auto"/>
      </w:divBdr>
      <w:divsChild>
        <w:div w:id="676811943">
          <w:marLeft w:val="0"/>
          <w:marRight w:val="0"/>
          <w:marTop w:val="0"/>
          <w:marBottom w:val="0"/>
          <w:divBdr>
            <w:top w:val="none" w:sz="0" w:space="0" w:color="auto"/>
            <w:left w:val="none" w:sz="0" w:space="0" w:color="auto"/>
            <w:bottom w:val="none" w:sz="0" w:space="0" w:color="auto"/>
            <w:right w:val="none" w:sz="0" w:space="0" w:color="auto"/>
          </w:divBdr>
        </w:div>
      </w:divsChild>
    </w:div>
    <w:div w:id="958560882">
      <w:marLeft w:val="0"/>
      <w:marRight w:val="0"/>
      <w:marTop w:val="0"/>
      <w:marBottom w:val="0"/>
      <w:divBdr>
        <w:top w:val="none" w:sz="0" w:space="0" w:color="auto"/>
        <w:left w:val="none" w:sz="0" w:space="0" w:color="auto"/>
        <w:bottom w:val="none" w:sz="0" w:space="0" w:color="auto"/>
        <w:right w:val="none" w:sz="0" w:space="0" w:color="auto"/>
      </w:divBdr>
      <w:divsChild>
        <w:div w:id="1230844746">
          <w:marLeft w:val="0"/>
          <w:marRight w:val="0"/>
          <w:marTop w:val="0"/>
          <w:marBottom w:val="0"/>
          <w:divBdr>
            <w:top w:val="none" w:sz="0" w:space="0" w:color="auto"/>
            <w:left w:val="none" w:sz="0" w:space="0" w:color="auto"/>
            <w:bottom w:val="none" w:sz="0" w:space="0" w:color="auto"/>
            <w:right w:val="none" w:sz="0" w:space="0" w:color="auto"/>
          </w:divBdr>
        </w:div>
      </w:divsChild>
    </w:div>
    <w:div w:id="1089427631">
      <w:marLeft w:val="0"/>
      <w:marRight w:val="0"/>
      <w:marTop w:val="0"/>
      <w:marBottom w:val="0"/>
      <w:divBdr>
        <w:top w:val="none" w:sz="0" w:space="0" w:color="auto"/>
        <w:left w:val="none" w:sz="0" w:space="0" w:color="auto"/>
        <w:bottom w:val="none" w:sz="0" w:space="0" w:color="auto"/>
        <w:right w:val="none" w:sz="0" w:space="0" w:color="auto"/>
      </w:divBdr>
      <w:divsChild>
        <w:div w:id="1757045291">
          <w:marLeft w:val="0"/>
          <w:marRight w:val="0"/>
          <w:marTop w:val="0"/>
          <w:marBottom w:val="0"/>
          <w:divBdr>
            <w:top w:val="none" w:sz="0" w:space="0" w:color="auto"/>
            <w:left w:val="none" w:sz="0" w:space="0" w:color="auto"/>
            <w:bottom w:val="none" w:sz="0" w:space="0" w:color="auto"/>
            <w:right w:val="none" w:sz="0" w:space="0" w:color="auto"/>
          </w:divBdr>
        </w:div>
      </w:divsChild>
    </w:div>
    <w:div w:id="1100442924">
      <w:marLeft w:val="0"/>
      <w:marRight w:val="0"/>
      <w:marTop w:val="0"/>
      <w:marBottom w:val="0"/>
      <w:divBdr>
        <w:top w:val="none" w:sz="0" w:space="0" w:color="auto"/>
        <w:left w:val="none" w:sz="0" w:space="0" w:color="auto"/>
        <w:bottom w:val="none" w:sz="0" w:space="0" w:color="auto"/>
        <w:right w:val="none" w:sz="0" w:space="0" w:color="auto"/>
      </w:divBdr>
      <w:divsChild>
        <w:div w:id="1745490790">
          <w:marLeft w:val="0"/>
          <w:marRight w:val="0"/>
          <w:marTop w:val="0"/>
          <w:marBottom w:val="0"/>
          <w:divBdr>
            <w:top w:val="none" w:sz="0" w:space="0" w:color="auto"/>
            <w:left w:val="none" w:sz="0" w:space="0" w:color="auto"/>
            <w:bottom w:val="none" w:sz="0" w:space="0" w:color="auto"/>
            <w:right w:val="none" w:sz="0" w:space="0" w:color="auto"/>
          </w:divBdr>
        </w:div>
      </w:divsChild>
    </w:div>
    <w:div w:id="1147549865">
      <w:marLeft w:val="0"/>
      <w:marRight w:val="0"/>
      <w:marTop w:val="0"/>
      <w:marBottom w:val="0"/>
      <w:divBdr>
        <w:top w:val="none" w:sz="0" w:space="0" w:color="auto"/>
        <w:left w:val="none" w:sz="0" w:space="0" w:color="auto"/>
        <w:bottom w:val="none" w:sz="0" w:space="0" w:color="auto"/>
        <w:right w:val="none" w:sz="0" w:space="0" w:color="auto"/>
      </w:divBdr>
      <w:divsChild>
        <w:div w:id="1497764740">
          <w:marLeft w:val="0"/>
          <w:marRight w:val="0"/>
          <w:marTop w:val="0"/>
          <w:marBottom w:val="0"/>
          <w:divBdr>
            <w:top w:val="none" w:sz="0" w:space="0" w:color="auto"/>
            <w:left w:val="none" w:sz="0" w:space="0" w:color="auto"/>
            <w:bottom w:val="none" w:sz="0" w:space="0" w:color="auto"/>
            <w:right w:val="none" w:sz="0" w:space="0" w:color="auto"/>
          </w:divBdr>
        </w:div>
      </w:divsChild>
    </w:div>
    <w:div w:id="1164201234">
      <w:marLeft w:val="0"/>
      <w:marRight w:val="0"/>
      <w:marTop w:val="0"/>
      <w:marBottom w:val="0"/>
      <w:divBdr>
        <w:top w:val="none" w:sz="0" w:space="0" w:color="auto"/>
        <w:left w:val="none" w:sz="0" w:space="0" w:color="auto"/>
        <w:bottom w:val="none" w:sz="0" w:space="0" w:color="auto"/>
        <w:right w:val="none" w:sz="0" w:space="0" w:color="auto"/>
      </w:divBdr>
      <w:divsChild>
        <w:div w:id="215167642">
          <w:marLeft w:val="0"/>
          <w:marRight w:val="0"/>
          <w:marTop w:val="0"/>
          <w:marBottom w:val="0"/>
          <w:divBdr>
            <w:top w:val="none" w:sz="0" w:space="0" w:color="auto"/>
            <w:left w:val="none" w:sz="0" w:space="0" w:color="auto"/>
            <w:bottom w:val="none" w:sz="0" w:space="0" w:color="auto"/>
            <w:right w:val="none" w:sz="0" w:space="0" w:color="auto"/>
          </w:divBdr>
        </w:div>
      </w:divsChild>
    </w:div>
    <w:div w:id="1194347814">
      <w:marLeft w:val="0"/>
      <w:marRight w:val="0"/>
      <w:marTop w:val="0"/>
      <w:marBottom w:val="0"/>
      <w:divBdr>
        <w:top w:val="none" w:sz="0" w:space="0" w:color="auto"/>
        <w:left w:val="none" w:sz="0" w:space="0" w:color="auto"/>
        <w:bottom w:val="none" w:sz="0" w:space="0" w:color="auto"/>
        <w:right w:val="none" w:sz="0" w:space="0" w:color="auto"/>
      </w:divBdr>
      <w:divsChild>
        <w:div w:id="1586039127">
          <w:marLeft w:val="0"/>
          <w:marRight w:val="0"/>
          <w:marTop w:val="0"/>
          <w:marBottom w:val="0"/>
          <w:divBdr>
            <w:top w:val="none" w:sz="0" w:space="0" w:color="auto"/>
            <w:left w:val="none" w:sz="0" w:space="0" w:color="auto"/>
            <w:bottom w:val="none" w:sz="0" w:space="0" w:color="auto"/>
            <w:right w:val="none" w:sz="0" w:space="0" w:color="auto"/>
          </w:divBdr>
        </w:div>
      </w:divsChild>
    </w:div>
    <w:div w:id="1254508098">
      <w:marLeft w:val="0"/>
      <w:marRight w:val="0"/>
      <w:marTop w:val="0"/>
      <w:marBottom w:val="0"/>
      <w:divBdr>
        <w:top w:val="none" w:sz="0" w:space="0" w:color="auto"/>
        <w:left w:val="none" w:sz="0" w:space="0" w:color="auto"/>
        <w:bottom w:val="none" w:sz="0" w:space="0" w:color="auto"/>
        <w:right w:val="none" w:sz="0" w:space="0" w:color="auto"/>
      </w:divBdr>
      <w:divsChild>
        <w:div w:id="1699888174">
          <w:marLeft w:val="0"/>
          <w:marRight w:val="0"/>
          <w:marTop w:val="0"/>
          <w:marBottom w:val="0"/>
          <w:divBdr>
            <w:top w:val="none" w:sz="0" w:space="0" w:color="auto"/>
            <w:left w:val="none" w:sz="0" w:space="0" w:color="auto"/>
            <w:bottom w:val="none" w:sz="0" w:space="0" w:color="auto"/>
            <w:right w:val="none" w:sz="0" w:space="0" w:color="auto"/>
          </w:divBdr>
        </w:div>
      </w:divsChild>
    </w:div>
    <w:div w:id="1259366146">
      <w:marLeft w:val="0"/>
      <w:marRight w:val="0"/>
      <w:marTop w:val="0"/>
      <w:marBottom w:val="0"/>
      <w:divBdr>
        <w:top w:val="none" w:sz="0" w:space="0" w:color="auto"/>
        <w:left w:val="none" w:sz="0" w:space="0" w:color="auto"/>
        <w:bottom w:val="none" w:sz="0" w:space="0" w:color="auto"/>
        <w:right w:val="none" w:sz="0" w:space="0" w:color="auto"/>
      </w:divBdr>
      <w:divsChild>
        <w:div w:id="333144590">
          <w:marLeft w:val="0"/>
          <w:marRight w:val="0"/>
          <w:marTop w:val="0"/>
          <w:marBottom w:val="0"/>
          <w:divBdr>
            <w:top w:val="none" w:sz="0" w:space="0" w:color="auto"/>
            <w:left w:val="none" w:sz="0" w:space="0" w:color="auto"/>
            <w:bottom w:val="none" w:sz="0" w:space="0" w:color="auto"/>
            <w:right w:val="none" w:sz="0" w:space="0" w:color="auto"/>
          </w:divBdr>
        </w:div>
      </w:divsChild>
    </w:div>
    <w:div w:id="1288119869">
      <w:marLeft w:val="0"/>
      <w:marRight w:val="0"/>
      <w:marTop w:val="0"/>
      <w:marBottom w:val="0"/>
      <w:divBdr>
        <w:top w:val="none" w:sz="0" w:space="0" w:color="auto"/>
        <w:left w:val="none" w:sz="0" w:space="0" w:color="auto"/>
        <w:bottom w:val="none" w:sz="0" w:space="0" w:color="auto"/>
        <w:right w:val="none" w:sz="0" w:space="0" w:color="auto"/>
      </w:divBdr>
      <w:divsChild>
        <w:div w:id="609776296">
          <w:marLeft w:val="0"/>
          <w:marRight w:val="0"/>
          <w:marTop w:val="0"/>
          <w:marBottom w:val="0"/>
          <w:divBdr>
            <w:top w:val="none" w:sz="0" w:space="0" w:color="auto"/>
            <w:left w:val="none" w:sz="0" w:space="0" w:color="auto"/>
            <w:bottom w:val="none" w:sz="0" w:space="0" w:color="auto"/>
            <w:right w:val="none" w:sz="0" w:space="0" w:color="auto"/>
          </w:divBdr>
        </w:div>
      </w:divsChild>
    </w:div>
    <w:div w:id="1316494650">
      <w:marLeft w:val="0"/>
      <w:marRight w:val="0"/>
      <w:marTop w:val="0"/>
      <w:marBottom w:val="0"/>
      <w:divBdr>
        <w:top w:val="none" w:sz="0" w:space="0" w:color="auto"/>
        <w:left w:val="none" w:sz="0" w:space="0" w:color="auto"/>
        <w:bottom w:val="none" w:sz="0" w:space="0" w:color="auto"/>
        <w:right w:val="none" w:sz="0" w:space="0" w:color="auto"/>
      </w:divBdr>
      <w:divsChild>
        <w:div w:id="1282540553">
          <w:marLeft w:val="0"/>
          <w:marRight w:val="0"/>
          <w:marTop w:val="0"/>
          <w:marBottom w:val="0"/>
          <w:divBdr>
            <w:top w:val="none" w:sz="0" w:space="0" w:color="auto"/>
            <w:left w:val="none" w:sz="0" w:space="0" w:color="auto"/>
            <w:bottom w:val="none" w:sz="0" w:space="0" w:color="auto"/>
            <w:right w:val="none" w:sz="0" w:space="0" w:color="auto"/>
          </w:divBdr>
        </w:div>
      </w:divsChild>
    </w:div>
    <w:div w:id="1382634010">
      <w:marLeft w:val="0"/>
      <w:marRight w:val="0"/>
      <w:marTop w:val="0"/>
      <w:marBottom w:val="0"/>
      <w:divBdr>
        <w:top w:val="none" w:sz="0" w:space="0" w:color="auto"/>
        <w:left w:val="none" w:sz="0" w:space="0" w:color="auto"/>
        <w:bottom w:val="none" w:sz="0" w:space="0" w:color="auto"/>
        <w:right w:val="none" w:sz="0" w:space="0" w:color="auto"/>
      </w:divBdr>
      <w:divsChild>
        <w:div w:id="746075966">
          <w:marLeft w:val="0"/>
          <w:marRight w:val="0"/>
          <w:marTop w:val="0"/>
          <w:marBottom w:val="0"/>
          <w:divBdr>
            <w:top w:val="none" w:sz="0" w:space="0" w:color="auto"/>
            <w:left w:val="none" w:sz="0" w:space="0" w:color="auto"/>
            <w:bottom w:val="none" w:sz="0" w:space="0" w:color="auto"/>
            <w:right w:val="none" w:sz="0" w:space="0" w:color="auto"/>
          </w:divBdr>
        </w:div>
      </w:divsChild>
    </w:div>
    <w:div w:id="1441726855">
      <w:marLeft w:val="0"/>
      <w:marRight w:val="0"/>
      <w:marTop w:val="0"/>
      <w:marBottom w:val="0"/>
      <w:divBdr>
        <w:top w:val="none" w:sz="0" w:space="0" w:color="auto"/>
        <w:left w:val="none" w:sz="0" w:space="0" w:color="auto"/>
        <w:bottom w:val="none" w:sz="0" w:space="0" w:color="auto"/>
        <w:right w:val="none" w:sz="0" w:space="0" w:color="auto"/>
      </w:divBdr>
      <w:divsChild>
        <w:div w:id="259527930">
          <w:marLeft w:val="0"/>
          <w:marRight w:val="0"/>
          <w:marTop w:val="0"/>
          <w:marBottom w:val="0"/>
          <w:divBdr>
            <w:top w:val="none" w:sz="0" w:space="0" w:color="auto"/>
            <w:left w:val="none" w:sz="0" w:space="0" w:color="auto"/>
            <w:bottom w:val="none" w:sz="0" w:space="0" w:color="auto"/>
            <w:right w:val="none" w:sz="0" w:space="0" w:color="auto"/>
          </w:divBdr>
        </w:div>
      </w:divsChild>
    </w:div>
    <w:div w:id="1472332272">
      <w:marLeft w:val="0"/>
      <w:marRight w:val="0"/>
      <w:marTop w:val="0"/>
      <w:marBottom w:val="0"/>
      <w:divBdr>
        <w:top w:val="none" w:sz="0" w:space="0" w:color="auto"/>
        <w:left w:val="none" w:sz="0" w:space="0" w:color="auto"/>
        <w:bottom w:val="none" w:sz="0" w:space="0" w:color="auto"/>
        <w:right w:val="none" w:sz="0" w:space="0" w:color="auto"/>
      </w:divBdr>
      <w:divsChild>
        <w:div w:id="194386024">
          <w:marLeft w:val="0"/>
          <w:marRight w:val="0"/>
          <w:marTop w:val="0"/>
          <w:marBottom w:val="0"/>
          <w:divBdr>
            <w:top w:val="none" w:sz="0" w:space="0" w:color="auto"/>
            <w:left w:val="none" w:sz="0" w:space="0" w:color="auto"/>
            <w:bottom w:val="none" w:sz="0" w:space="0" w:color="auto"/>
            <w:right w:val="none" w:sz="0" w:space="0" w:color="auto"/>
          </w:divBdr>
        </w:div>
      </w:divsChild>
    </w:div>
    <w:div w:id="1495222150">
      <w:marLeft w:val="0"/>
      <w:marRight w:val="0"/>
      <w:marTop w:val="0"/>
      <w:marBottom w:val="0"/>
      <w:divBdr>
        <w:top w:val="none" w:sz="0" w:space="0" w:color="auto"/>
        <w:left w:val="none" w:sz="0" w:space="0" w:color="auto"/>
        <w:bottom w:val="none" w:sz="0" w:space="0" w:color="auto"/>
        <w:right w:val="none" w:sz="0" w:space="0" w:color="auto"/>
      </w:divBdr>
      <w:divsChild>
        <w:div w:id="909342327">
          <w:marLeft w:val="0"/>
          <w:marRight w:val="0"/>
          <w:marTop w:val="0"/>
          <w:marBottom w:val="0"/>
          <w:divBdr>
            <w:top w:val="none" w:sz="0" w:space="0" w:color="auto"/>
            <w:left w:val="none" w:sz="0" w:space="0" w:color="auto"/>
            <w:bottom w:val="none" w:sz="0" w:space="0" w:color="auto"/>
            <w:right w:val="none" w:sz="0" w:space="0" w:color="auto"/>
          </w:divBdr>
        </w:div>
      </w:divsChild>
    </w:div>
    <w:div w:id="1540123462">
      <w:marLeft w:val="0"/>
      <w:marRight w:val="0"/>
      <w:marTop w:val="0"/>
      <w:marBottom w:val="0"/>
      <w:divBdr>
        <w:top w:val="none" w:sz="0" w:space="0" w:color="auto"/>
        <w:left w:val="none" w:sz="0" w:space="0" w:color="auto"/>
        <w:bottom w:val="none" w:sz="0" w:space="0" w:color="auto"/>
        <w:right w:val="none" w:sz="0" w:space="0" w:color="auto"/>
      </w:divBdr>
      <w:divsChild>
        <w:div w:id="298994645">
          <w:marLeft w:val="0"/>
          <w:marRight w:val="0"/>
          <w:marTop w:val="0"/>
          <w:marBottom w:val="0"/>
          <w:divBdr>
            <w:top w:val="none" w:sz="0" w:space="0" w:color="auto"/>
            <w:left w:val="none" w:sz="0" w:space="0" w:color="auto"/>
            <w:bottom w:val="none" w:sz="0" w:space="0" w:color="auto"/>
            <w:right w:val="none" w:sz="0" w:space="0" w:color="auto"/>
          </w:divBdr>
        </w:div>
      </w:divsChild>
    </w:div>
    <w:div w:id="1656445186">
      <w:marLeft w:val="0"/>
      <w:marRight w:val="0"/>
      <w:marTop w:val="0"/>
      <w:marBottom w:val="0"/>
      <w:divBdr>
        <w:top w:val="none" w:sz="0" w:space="0" w:color="auto"/>
        <w:left w:val="none" w:sz="0" w:space="0" w:color="auto"/>
        <w:bottom w:val="none" w:sz="0" w:space="0" w:color="auto"/>
        <w:right w:val="none" w:sz="0" w:space="0" w:color="auto"/>
      </w:divBdr>
      <w:divsChild>
        <w:div w:id="279385969">
          <w:marLeft w:val="0"/>
          <w:marRight w:val="0"/>
          <w:marTop w:val="0"/>
          <w:marBottom w:val="0"/>
          <w:divBdr>
            <w:top w:val="none" w:sz="0" w:space="0" w:color="auto"/>
            <w:left w:val="none" w:sz="0" w:space="0" w:color="auto"/>
            <w:bottom w:val="none" w:sz="0" w:space="0" w:color="auto"/>
            <w:right w:val="none" w:sz="0" w:space="0" w:color="auto"/>
          </w:divBdr>
        </w:div>
      </w:divsChild>
    </w:div>
    <w:div w:id="1741365443">
      <w:marLeft w:val="0"/>
      <w:marRight w:val="0"/>
      <w:marTop w:val="0"/>
      <w:marBottom w:val="0"/>
      <w:divBdr>
        <w:top w:val="none" w:sz="0" w:space="0" w:color="auto"/>
        <w:left w:val="none" w:sz="0" w:space="0" w:color="auto"/>
        <w:bottom w:val="none" w:sz="0" w:space="0" w:color="auto"/>
        <w:right w:val="none" w:sz="0" w:space="0" w:color="auto"/>
      </w:divBdr>
      <w:divsChild>
        <w:div w:id="566843748">
          <w:marLeft w:val="0"/>
          <w:marRight w:val="0"/>
          <w:marTop w:val="0"/>
          <w:marBottom w:val="0"/>
          <w:divBdr>
            <w:top w:val="none" w:sz="0" w:space="0" w:color="auto"/>
            <w:left w:val="none" w:sz="0" w:space="0" w:color="auto"/>
            <w:bottom w:val="none" w:sz="0" w:space="0" w:color="auto"/>
            <w:right w:val="none" w:sz="0" w:space="0" w:color="auto"/>
          </w:divBdr>
        </w:div>
      </w:divsChild>
    </w:div>
    <w:div w:id="1850872243">
      <w:marLeft w:val="0"/>
      <w:marRight w:val="0"/>
      <w:marTop w:val="0"/>
      <w:marBottom w:val="0"/>
      <w:divBdr>
        <w:top w:val="none" w:sz="0" w:space="0" w:color="auto"/>
        <w:left w:val="none" w:sz="0" w:space="0" w:color="auto"/>
        <w:bottom w:val="none" w:sz="0" w:space="0" w:color="auto"/>
        <w:right w:val="none" w:sz="0" w:space="0" w:color="auto"/>
      </w:divBdr>
      <w:divsChild>
        <w:div w:id="1935629818">
          <w:marLeft w:val="0"/>
          <w:marRight w:val="0"/>
          <w:marTop w:val="0"/>
          <w:marBottom w:val="0"/>
          <w:divBdr>
            <w:top w:val="none" w:sz="0" w:space="0" w:color="auto"/>
            <w:left w:val="none" w:sz="0" w:space="0" w:color="auto"/>
            <w:bottom w:val="none" w:sz="0" w:space="0" w:color="auto"/>
            <w:right w:val="none" w:sz="0" w:space="0" w:color="auto"/>
          </w:divBdr>
        </w:div>
      </w:divsChild>
    </w:div>
    <w:div w:id="1883051676">
      <w:marLeft w:val="0"/>
      <w:marRight w:val="0"/>
      <w:marTop w:val="0"/>
      <w:marBottom w:val="0"/>
      <w:divBdr>
        <w:top w:val="none" w:sz="0" w:space="0" w:color="auto"/>
        <w:left w:val="none" w:sz="0" w:space="0" w:color="auto"/>
        <w:bottom w:val="none" w:sz="0" w:space="0" w:color="auto"/>
        <w:right w:val="none" w:sz="0" w:space="0" w:color="auto"/>
      </w:divBdr>
      <w:divsChild>
        <w:div w:id="309554500">
          <w:marLeft w:val="0"/>
          <w:marRight w:val="0"/>
          <w:marTop w:val="0"/>
          <w:marBottom w:val="0"/>
          <w:divBdr>
            <w:top w:val="none" w:sz="0" w:space="0" w:color="auto"/>
            <w:left w:val="none" w:sz="0" w:space="0" w:color="auto"/>
            <w:bottom w:val="none" w:sz="0" w:space="0" w:color="auto"/>
            <w:right w:val="none" w:sz="0" w:space="0" w:color="auto"/>
          </w:divBdr>
        </w:div>
      </w:divsChild>
    </w:div>
    <w:div w:id="1913736341">
      <w:marLeft w:val="0"/>
      <w:marRight w:val="0"/>
      <w:marTop w:val="0"/>
      <w:marBottom w:val="0"/>
      <w:divBdr>
        <w:top w:val="none" w:sz="0" w:space="0" w:color="auto"/>
        <w:left w:val="none" w:sz="0" w:space="0" w:color="auto"/>
        <w:bottom w:val="none" w:sz="0" w:space="0" w:color="auto"/>
        <w:right w:val="none" w:sz="0" w:space="0" w:color="auto"/>
      </w:divBdr>
      <w:divsChild>
        <w:div w:id="1956209871">
          <w:marLeft w:val="0"/>
          <w:marRight w:val="0"/>
          <w:marTop w:val="0"/>
          <w:marBottom w:val="0"/>
          <w:divBdr>
            <w:top w:val="none" w:sz="0" w:space="0" w:color="auto"/>
            <w:left w:val="none" w:sz="0" w:space="0" w:color="auto"/>
            <w:bottom w:val="none" w:sz="0" w:space="0" w:color="auto"/>
            <w:right w:val="none" w:sz="0" w:space="0" w:color="auto"/>
          </w:divBdr>
        </w:div>
      </w:divsChild>
    </w:div>
    <w:div w:id="1930887339">
      <w:marLeft w:val="0"/>
      <w:marRight w:val="0"/>
      <w:marTop w:val="0"/>
      <w:marBottom w:val="0"/>
      <w:divBdr>
        <w:top w:val="none" w:sz="0" w:space="0" w:color="auto"/>
        <w:left w:val="none" w:sz="0" w:space="0" w:color="auto"/>
        <w:bottom w:val="none" w:sz="0" w:space="0" w:color="auto"/>
        <w:right w:val="none" w:sz="0" w:space="0" w:color="auto"/>
      </w:divBdr>
      <w:divsChild>
        <w:div w:id="1890726708">
          <w:marLeft w:val="0"/>
          <w:marRight w:val="0"/>
          <w:marTop w:val="0"/>
          <w:marBottom w:val="0"/>
          <w:divBdr>
            <w:top w:val="none" w:sz="0" w:space="0" w:color="auto"/>
            <w:left w:val="none" w:sz="0" w:space="0" w:color="auto"/>
            <w:bottom w:val="none" w:sz="0" w:space="0" w:color="auto"/>
            <w:right w:val="none" w:sz="0" w:space="0" w:color="auto"/>
          </w:divBdr>
        </w:div>
      </w:divsChild>
    </w:div>
    <w:div w:id="1951088331">
      <w:marLeft w:val="0"/>
      <w:marRight w:val="0"/>
      <w:marTop w:val="0"/>
      <w:marBottom w:val="0"/>
      <w:divBdr>
        <w:top w:val="none" w:sz="0" w:space="0" w:color="auto"/>
        <w:left w:val="none" w:sz="0" w:space="0" w:color="auto"/>
        <w:bottom w:val="none" w:sz="0" w:space="0" w:color="auto"/>
        <w:right w:val="none" w:sz="0" w:space="0" w:color="auto"/>
      </w:divBdr>
      <w:divsChild>
        <w:div w:id="38480004">
          <w:marLeft w:val="0"/>
          <w:marRight w:val="0"/>
          <w:marTop w:val="0"/>
          <w:marBottom w:val="0"/>
          <w:divBdr>
            <w:top w:val="none" w:sz="0" w:space="0" w:color="auto"/>
            <w:left w:val="none" w:sz="0" w:space="0" w:color="auto"/>
            <w:bottom w:val="none" w:sz="0" w:space="0" w:color="auto"/>
            <w:right w:val="none" w:sz="0" w:space="0" w:color="auto"/>
          </w:divBdr>
        </w:div>
      </w:divsChild>
    </w:div>
    <w:div w:id="1956789626">
      <w:marLeft w:val="0"/>
      <w:marRight w:val="0"/>
      <w:marTop w:val="0"/>
      <w:marBottom w:val="0"/>
      <w:divBdr>
        <w:top w:val="none" w:sz="0" w:space="0" w:color="auto"/>
        <w:left w:val="none" w:sz="0" w:space="0" w:color="auto"/>
        <w:bottom w:val="none" w:sz="0" w:space="0" w:color="auto"/>
        <w:right w:val="none" w:sz="0" w:space="0" w:color="auto"/>
      </w:divBdr>
      <w:divsChild>
        <w:div w:id="1333948937">
          <w:marLeft w:val="0"/>
          <w:marRight w:val="0"/>
          <w:marTop w:val="0"/>
          <w:marBottom w:val="0"/>
          <w:divBdr>
            <w:top w:val="none" w:sz="0" w:space="0" w:color="auto"/>
            <w:left w:val="none" w:sz="0" w:space="0" w:color="auto"/>
            <w:bottom w:val="none" w:sz="0" w:space="0" w:color="auto"/>
            <w:right w:val="none" w:sz="0" w:space="0" w:color="auto"/>
          </w:divBdr>
        </w:div>
      </w:divsChild>
    </w:div>
    <w:div w:id="1969358214">
      <w:marLeft w:val="0"/>
      <w:marRight w:val="0"/>
      <w:marTop w:val="0"/>
      <w:marBottom w:val="0"/>
      <w:divBdr>
        <w:top w:val="none" w:sz="0" w:space="0" w:color="auto"/>
        <w:left w:val="none" w:sz="0" w:space="0" w:color="auto"/>
        <w:bottom w:val="none" w:sz="0" w:space="0" w:color="auto"/>
        <w:right w:val="none" w:sz="0" w:space="0" w:color="auto"/>
      </w:divBdr>
      <w:divsChild>
        <w:div w:id="1549760176">
          <w:marLeft w:val="0"/>
          <w:marRight w:val="0"/>
          <w:marTop w:val="0"/>
          <w:marBottom w:val="0"/>
          <w:divBdr>
            <w:top w:val="none" w:sz="0" w:space="0" w:color="auto"/>
            <w:left w:val="none" w:sz="0" w:space="0" w:color="auto"/>
            <w:bottom w:val="none" w:sz="0" w:space="0" w:color="auto"/>
            <w:right w:val="none" w:sz="0" w:space="0" w:color="auto"/>
          </w:divBdr>
        </w:div>
      </w:divsChild>
    </w:div>
    <w:div w:id="1989480437">
      <w:marLeft w:val="0"/>
      <w:marRight w:val="0"/>
      <w:marTop w:val="0"/>
      <w:marBottom w:val="0"/>
      <w:divBdr>
        <w:top w:val="none" w:sz="0" w:space="0" w:color="auto"/>
        <w:left w:val="none" w:sz="0" w:space="0" w:color="auto"/>
        <w:bottom w:val="none" w:sz="0" w:space="0" w:color="auto"/>
        <w:right w:val="none" w:sz="0" w:space="0" w:color="auto"/>
      </w:divBdr>
      <w:divsChild>
        <w:div w:id="77214009">
          <w:marLeft w:val="0"/>
          <w:marRight w:val="0"/>
          <w:marTop w:val="0"/>
          <w:marBottom w:val="0"/>
          <w:divBdr>
            <w:top w:val="none" w:sz="0" w:space="0" w:color="auto"/>
            <w:left w:val="none" w:sz="0" w:space="0" w:color="auto"/>
            <w:bottom w:val="none" w:sz="0" w:space="0" w:color="auto"/>
            <w:right w:val="none" w:sz="0" w:space="0" w:color="auto"/>
          </w:divBdr>
        </w:div>
      </w:divsChild>
    </w:div>
    <w:div w:id="2040810806">
      <w:marLeft w:val="0"/>
      <w:marRight w:val="0"/>
      <w:marTop w:val="0"/>
      <w:marBottom w:val="0"/>
      <w:divBdr>
        <w:top w:val="none" w:sz="0" w:space="0" w:color="auto"/>
        <w:left w:val="none" w:sz="0" w:space="0" w:color="auto"/>
        <w:bottom w:val="none" w:sz="0" w:space="0" w:color="auto"/>
        <w:right w:val="none" w:sz="0" w:space="0" w:color="auto"/>
      </w:divBdr>
      <w:divsChild>
        <w:div w:id="363752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sv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image" Target="media/image6.svg"/><Relationship Id="rId10" Type="http://schemas.openxmlformats.org/officeDocument/2006/relationships/image" Target="media/image1.png"/><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3CF69-FD66-654C-81AB-184725FB4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3501</Words>
  <Characters>19961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Xavier Sarzosa Virgili</dc:creator>
  <cp:keywords/>
  <dc:description/>
  <cp:lastModifiedBy>Pablo Xavier Sarzosa Virgili</cp:lastModifiedBy>
  <cp:revision>3</cp:revision>
  <dcterms:created xsi:type="dcterms:W3CDTF">2025-11-26T00:16:00Z</dcterms:created>
  <dcterms:modified xsi:type="dcterms:W3CDTF">2025-11-26T00:20:00Z</dcterms:modified>
</cp:coreProperties>
</file>