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Дана выгрузка уникальных квартир в экспозиции застройщика ТДСК за второе полугодие 2023 года в том виде, в каком они приходят с первоисточника.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Данные актуализируются ежедневно, если объявление активно, то поле actualized_at обновляется на сегодняшнюю дату, в противном случае - остается неизменным. То есть по дате актуализации можно отследить, когда в последний раз объект был активным.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основе имеющихся данных необходимо: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создать сводную таблицу с общим количеством активных объектов за каждый день рассматриваемого периода по каждому из корпусов. Учитывайте, что ГП может быть неуникальным, так как корпуса относятся к разным ЖК. В данном случае уникальным можно считать адрес корпуса. Для выполнения задания необходимо предобработать соответствующие поля.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Корпус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 активных квартир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[Корпус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[Корпус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02.07.2023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вывести график по месячному количеству активных объектов в разрезе комнатности. Проанализировать и описать полученный результат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Предобработку, агрегирование, визуализацию данных необходимо осуществить  с помощью Python.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должен выглядеть итоговый вариант задания: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Ссылка на проект github с выполненным заданием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Выгрузка получившейся таблицы в удобном формате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Скрин графика и описание графику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