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SIMATS ENGINEERING (SAVEETHA SCHOOL OF ENGINEERING)</w:t>
      </w:r>
    </w:p>
    <w:p>
      <w:pPr>
        <w:spacing w:after="160"/>
        <w:jc w:val="center"/>
      </w:pPr>
      <w:r>
        <w:rPr>
          <w:b/>
          <w:bCs/>
          <w:sz w:val="22"/>
          <w:szCs w:val="22"/>
        </w:rPr>
        <w:t xml:space="preserve">Department of Computer Science and Engineering</w:t>
      </w:r>
    </w:p>
    <w:p>
      <w:pPr>
        <w:spacing w:after="200"/>
        <w:jc w:val="center"/>
      </w:pPr>
      <w:r>
        <w:rPr>
          <w:b/>
          <w:bCs/>
          <w:sz w:val="24"/>
          <w:szCs w:val="24"/>
        </w:rPr>
        <w:t xml:space="preserve">CO5 ASSESSMENT TOOL 2 – Seminar on Emerging Technologies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Course Code: CSA10</w:t>
            </w:r>
          </w:p>
        </w:tc>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Course Title: Software Engineering</w:t>
            </w:r>
          </w:p>
        </w:tc>
      </w:tr>
      <w:tr>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CO Assessed: CO5</w:t>
            </w:r>
          </w:p>
        </w:tc>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Assessment: Assessment Tool 2 – Seminar on Emerging Technologies</w:t>
            </w:r>
          </w:p>
        </w:tc>
      </w:tr>
      <w:tr>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Weightage: 20%</w:t>
            </w:r>
          </w:p>
        </w:tc>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Total Marks: 25</w:t>
            </w:r>
          </w:p>
        </w:tc>
      </w:tr>
      <w:tr>
        <w:tc>
          <w:tcPr>
            <w:tcW w:type="dxa" w:w="10080"/>
            <w:gridSpan w:val="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20"/>
                <w:szCs w:val="20"/>
              </w:rPr>
              <w:t xml:space="preserve">CO5 Statement: Evaluate emerging technologies and societal impacts, maintaining and evolving software systems responsibly</w:t>
            </w:r>
          </w:p>
        </w:tc>
      </w:tr>
      <w:tr>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Student Name: P.Pawan Teja</w:t>
            </w:r>
          </w:p>
        </w:tc>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Reg. No.: 192372303</w:t>
            </w:r>
          </w:p>
        </w:tc>
      </w:tr>
      <w:tr>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Date: 24/08/2026</w:t>
            </w:r>
          </w:p>
        </w:tc>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Duration: 60 minutes</w:t>
            </w:r>
          </w:p>
        </w:tc>
      </w:tr>
    </w:tbl>
    <w:p>
      <w:pPr>
        <w:spacing w:after="120" w:before="240"/>
      </w:pPr>
      <w:r>
        <w:rPr>
          <w:b/>
          <w:bCs/>
          <w:sz w:val="24"/>
          <w:szCs w:val="24"/>
        </w:rPr>
        <w:t xml:space="preserve">Code of Conduct</w:t>
      </w:r>
    </w:p>
    <w:p>
      <w:pPr>
        <w:spacing w:after="200"/>
      </w:pPr>
      <w:r>
        <w:rPr>
          <w:sz w:val="22"/>
          <w:szCs w:val="22"/>
        </w:rPr>
        <w:t xml:space="preserve">I P.Pawan Teja (192372303) certify that this submission is my original work and that I have adhered to the guidelines specified for this assessment. I understand that any violation of academic integrity rules will result in disciplinary action.</w:t>
      </w:r>
    </w:p>
    <w:p>
      <w:pPr>
        <w:spacing w:after="400" w:before="300"/>
      </w:pPr>
      <w:r>
        <w:rPr>
          <w:b/>
          <w:bCs/>
          <w:sz w:val="22"/>
          <w:szCs w:val="22"/>
        </w:rPr>
        <w:t xml:space="preserve">Signature of the Student: </w:t>
      </w:r>
      <w:r>
        <w:rPr>
          <w:i/>
          <w:iCs/>
          <w:sz w:val="26"/>
          <w:szCs w:val="26"/>
        </w:rPr>
        <w:t xml:space="preserve">Pawan Teja</w:t>
      </w:r>
    </w:p>
    <w:p>
      <w:pPr>
        <w:spacing w:after="40" w:before="200"/>
      </w:pPr>
      <w:r>
        <w:rPr>
          <w:b/>
          <w:bCs/>
          <w:sz w:val="24"/>
          <w:szCs w:val="24"/>
        </w:rPr>
        <w:t xml:space="preserve">Seminar Topic (S.No. 21):</w:t>
      </w:r>
    </w:p>
    <w:p>
      <w:pPr>
        <w:spacing w:after="200"/>
      </w:pPr>
      <w:r>
        <w:rPr>
          <w:b/>
          <w:bCs/>
          <w:sz w:val="24"/>
          <w:szCs w:val="24"/>
        </w:rPr>
        <w:t xml:space="preserve">Internet of Things (IoT) and Smart Systems</w:t>
      </w:r>
    </w:p>
    <w:p>
      <w:pPr>
        <w:spacing w:after="60"/>
      </w:pPr>
      <w:r>
        <w:rPr>
          <w:i/>
          <w:iCs/>
          <w:sz w:val="22"/>
          <w:szCs w:val="22"/>
        </w:rPr>
        <w:t xml:space="preserve">Applied Context: Smart Building Occupancy Prediction and Space Utilization Platform</w:t>
      </w:r>
    </w:p>
    <w:p>
      <w:r>
        <w:br w:type="page"/>
      </w:r>
    </w:p>
    <w:p>
      <w:pPr>
        <w:sectPr>
          <w:pgSz w:w="12240" w:h="15840" w:orient="portrait"/>
          <w:pgMar w:top="1080" w:right="1080" w:bottom="1080" w:left="1080" w:header="708" w:footer="708" w:gutter="0"/>
          <w:pgNumType/>
          <w:docGrid w:linePitch="360"/>
        </w:sectPr>
      </w:pPr>
    </w:p>
    <w:p>
      <w:pPr>
        <w:pStyle w:val="Heading1"/>
        <w:spacing w:after="150" w:before="300"/>
      </w:pPr>
      <w:r>
        <w:rPr>
          <w:b/>
          <w:bCs/>
        </w:rPr>
        <w:t xml:space="preserve">Annexure A – Seminar on Emerging Technologies</w:t>
      </w:r>
    </w:p>
    <w:p>
      <w:pPr>
        <w:pStyle w:val="Heading2"/>
        <w:spacing w:after="150" w:before="300"/>
      </w:pPr>
      <w:r>
        <w:rPr>
          <w:b/>
          <w:bCs/>
        </w:rPr>
        <w:t xml:space="preserve">1. Introduction to the Emerging Technology</w:t>
      </w:r>
    </w:p>
    <w:p>
      <w:pPr>
        <w:spacing w:after="100" w:before="0"/>
        <w:jc w:val="left"/>
      </w:pPr>
      <w:r>
        <w:rPr>
          <w:b w:val="false"/>
          <w:bCs w:val="false"/>
          <w:i w:val="false"/>
          <w:iCs w:val="false"/>
          <w:sz w:val="20"/>
          <w:szCs w:val="20"/>
        </w:rPr>
        <w:t xml:space="preserve">The Internet of Things (IoT) refers to a network of physical objects — sensors, actuators, controllers, and everyday devices — embedded with software and connectivity that allow them to collect, exchange, and act on data over the internet without constant human intervention. Rather than being a single technology, IoT is an ecosystem that combines low-power sensing hardware, wireless communication protocols, edge and cloud computing, and data analytics to turn physical environments into measurable, controllable digital systems. A Smart System built on IoT extends this further: it not only senses the physical world but also reasons about the collected data (often using AI/ML models) and automatically triggers actions, such as adjusting lighting, HVAC, or room allocation in a building. This seminar presents IoT and Smart Systems as a foundational emerging technology, using a smart building occupancy prediction and space utilization platform as the applied case study throughout.</w:t>
      </w:r>
    </w:p>
    <w:p>
      <w:pPr>
        <w:pStyle w:val="Heading2"/>
        <w:spacing w:after="150" w:before="300"/>
      </w:pPr>
      <w:r>
        <w:rPr>
          <w:b/>
          <w:bCs/>
        </w:rPr>
        <w:t xml:space="preserve">2. Need and Motivation</w:t>
      </w:r>
    </w:p>
    <w:p>
      <w:pPr>
        <w:spacing w:after="100" w:before="0"/>
        <w:jc w:val="left"/>
      </w:pPr>
      <w:r>
        <w:rPr>
          <w:b w:val="false"/>
          <w:bCs w:val="false"/>
          <w:i w:val="false"/>
          <w:iCs w:val="false"/>
          <w:sz w:val="20"/>
          <w:szCs w:val="20"/>
        </w:rPr>
        <w:t xml:space="preserve">Modern buildings, factories, cities, and homes generate enormous amounts of unused operational data — how many people are in a room, how much energy a device consumes, whether a machine is vibrating abnormally. Without IoT, this information stays invisible, forcing organizations to rely on fixed schedules, manual inspection, or guesswork. This leads to real, measurable waste: buildings run HVAC and lighting in empty rooms, meeting rooms are booked but never used, and factories only discover equipment failures after they occur. The global smart building market itself illustrates the scale of this motivation.</w:t>
      </w:r>
    </w:p>
    <w:p>
      <w:pPr>
        <w:spacing w:after="100" w:before="0"/>
        <w:jc w:val="left"/>
      </w:pPr>
      <w:r>
        <w:rPr>
          <w:b w:val="false"/>
          <w:bCs w:val="false"/>
          <w:i w:val="false"/>
          <w:iCs w:val="false"/>
          <w:sz w:val="20"/>
          <w:szCs w:val="20"/>
        </w:rPr>
        <w:t xml:space="preserve">The smart building market was valued at roughly USD 141.8 billion in 2025 and is projected to reach about USD 164.7 billion in 2026, growing at nearly 18.9% CAGR toward USD 554 billion by 2033, driven directly by IoT-enabled HVAC, lighting automation, and space-utilization analytics. IoT is motivated by three converging needs: (1) the need for real-time visibility into physical assets and spaces, (2) the need to automate routine decisions (like turning off HVAC in an unoccupied room) at a scale no human team could manage manually, and (3) the need to feed accurate, continuous data into AI models — such as occupancy predictors — that can only be as good as the sensor data they are trained on.</w:t>
      </w:r>
    </w:p>
    <w:p>
      <w:pPr>
        <w:pStyle w:val="Heading2"/>
        <w:spacing w:after="150" w:before="300"/>
      </w:pPr>
      <w:r>
        <w:rPr>
          <w:b/>
          <w:bCs/>
        </w:rPr>
        <w:t xml:space="preserve">3. Working Principle / Architecture</w:t>
      </w:r>
    </w:p>
    <w:p>
      <w:pPr>
        <w:spacing w:after="100" w:before="0"/>
        <w:jc w:val="left"/>
      </w:pPr>
      <w:r>
        <w:rPr>
          <w:b w:val="false"/>
          <w:bCs w:val="false"/>
          <w:i w:val="false"/>
          <w:iCs w:val="false"/>
          <w:sz w:val="20"/>
          <w:szCs w:val="20"/>
        </w:rPr>
        <w:t xml:space="preserve">IoT systems are typically organized into four architectural layers, each of which maps directly onto the components of a smart building occupancy platform:</w:t>
      </w:r>
    </w:p>
    <w:p>
      <w:pPr>
        <w:pStyle w:val="ListParagraph"/>
        <w:numPr>
          <w:ilvl w:val="0"/>
          <w:numId w:val="1"/>
        </w:numPr>
        <w:spacing w:after="60"/>
      </w:pPr>
      <w:r>
        <w:rPr>
          <w:b/>
          <w:bCs/>
          <w:i w:val="false"/>
          <w:iCs w:val="false"/>
          <w:sz w:val="20"/>
          <w:szCs w:val="20"/>
        </w:rPr>
        <w:t xml:space="preserve">Perception (Sensing) Layer: </w:t>
      </w:r>
      <w:r>
        <w:rPr>
          <w:b w:val="false"/>
          <w:bCs w:val="false"/>
          <w:i w:val="false"/>
          <w:iCs w:val="false"/>
          <w:sz w:val="20"/>
          <w:szCs w:val="20"/>
        </w:rPr>
        <w:t xml:space="preserve">Physical sensors and actuators that capture raw data — e.g., PIR motion sensors, CO2 sensors, door/access-control readers, and Bluetooth Low Energy (BLE) beacons that detect occupancy in a room.</w:t>
      </w:r>
    </w:p>
    <w:p>
      <w:pPr>
        <w:pStyle w:val="ListParagraph"/>
        <w:numPr>
          <w:ilvl w:val="0"/>
          <w:numId w:val="1"/>
        </w:numPr>
        <w:spacing w:after="60"/>
      </w:pPr>
      <w:r>
        <w:rPr>
          <w:b/>
          <w:bCs/>
          <w:i w:val="false"/>
          <w:iCs w:val="false"/>
          <w:sz w:val="20"/>
          <w:szCs w:val="20"/>
        </w:rPr>
        <w:t xml:space="preserve">Network (Connectivity) Layer: </w:t>
      </w:r>
      <w:r>
        <w:rPr>
          <w:b w:val="false"/>
          <w:bCs w:val="false"/>
          <w:i w:val="false"/>
          <w:iCs w:val="false"/>
          <w:sz w:val="20"/>
          <w:szCs w:val="20"/>
        </w:rPr>
        <w:t xml:space="preserve">Communication protocols such as Wi-Fi, Zigbee, BLE, LoRaWAN, or 5G/6G that transmit sensor readings from the device to a gateway or directly to the cloud, often using lightweight protocols such as MQTT or CoAP suited to constrained devices.</w:t>
      </w:r>
    </w:p>
    <w:p>
      <w:pPr>
        <w:pStyle w:val="ListParagraph"/>
        <w:numPr>
          <w:ilvl w:val="0"/>
          <w:numId w:val="1"/>
        </w:numPr>
        <w:spacing w:after="60"/>
      </w:pPr>
      <w:r>
        <w:rPr>
          <w:b/>
          <w:bCs/>
          <w:i w:val="false"/>
          <w:iCs w:val="false"/>
          <w:sz w:val="20"/>
          <w:szCs w:val="20"/>
        </w:rPr>
        <w:t xml:space="preserve">Edge / Processing Layer: </w:t>
      </w:r>
      <w:r>
        <w:rPr>
          <w:b w:val="false"/>
          <w:bCs w:val="false"/>
          <w:i w:val="false"/>
          <w:iCs w:val="false"/>
          <w:sz w:val="20"/>
          <w:szCs w:val="20"/>
        </w:rPr>
        <w:t xml:space="preserve">Local gateways or edge devices that filter, aggregate, or pre-process data close to the source — reducing latency and bandwidth use, for example by locally flagging a room as "occupied" before sending a summary upstream.</w:t>
      </w:r>
    </w:p>
    <w:p>
      <w:pPr>
        <w:pStyle w:val="ListParagraph"/>
        <w:numPr>
          <w:ilvl w:val="0"/>
          <w:numId w:val="1"/>
        </w:numPr>
        <w:spacing w:after="60"/>
      </w:pPr>
      <w:r>
        <w:rPr>
          <w:b/>
          <w:bCs/>
          <w:i w:val="false"/>
          <w:iCs w:val="false"/>
          <w:sz w:val="20"/>
          <w:szCs w:val="20"/>
        </w:rPr>
        <w:t xml:space="preserve">Cloud / Application Layer: </w:t>
      </w:r>
      <w:r>
        <w:rPr>
          <w:b w:val="false"/>
          <w:bCs w:val="false"/>
          <w:i w:val="false"/>
          <w:iCs w:val="false"/>
          <w:sz w:val="20"/>
          <w:szCs w:val="20"/>
        </w:rPr>
        <w:t xml:space="preserve">Cloud platforms that store historical data, run occupancy-prediction and optimization models (e.g., deep learning combined with multi-objective optimization), and expose dashboards or APIs that facility-management and room-booking applications consume to make allocation decisions.</w:t>
      </w:r>
    </w:p>
    <w:p>
      <w:pPr>
        <w:spacing w:after="100" w:before="0"/>
        <w:jc w:val="left"/>
      </w:pPr>
      <w:r>
        <w:rPr>
          <w:b w:val="false"/>
          <w:bCs w:val="false"/>
          <w:i w:val="false"/>
          <w:iCs w:val="false"/>
          <w:sz w:val="20"/>
          <w:szCs w:val="20"/>
        </w:rPr>
        <w:t xml:space="preserve">In the smart-building case, this loop runs continuously: sensors detect presence → data flows through the network to the edge/cloud → analytics predict short-term occupancy trends → the application layer adjusts HVAC/lighting and updates room-booking availability in real time.</w:t>
      </w:r>
    </w:p>
    <w:p>
      <w:pPr>
        <w:pStyle w:val="Heading2"/>
        <w:spacing w:after="150" w:before="300"/>
      </w:pPr>
      <w:r>
        <w:rPr>
          <w:b/>
          <w:bCs/>
        </w:rPr>
        <w:t xml:space="preserve">4. Key Components and Technologies</w:t>
      </w:r>
    </w:p>
    <w:p>
      <w:pPr>
        <w:pStyle w:val="ListParagraph"/>
        <w:numPr>
          <w:ilvl w:val="0"/>
          <w:numId w:val="1"/>
        </w:numPr>
        <w:spacing w:after="60"/>
      </w:pPr>
      <w:r>
        <w:rPr>
          <w:b w:val="false"/>
          <w:bCs w:val="false"/>
          <w:i w:val="false"/>
          <w:iCs w:val="false"/>
          <w:sz w:val="20"/>
          <w:szCs w:val="20"/>
        </w:rPr>
        <w:t xml:space="preserve">Sensors and actuators: PIR, ultrasonic, CO2, temperature/humidity, camera, and smart energy meters.</w:t>
      </w:r>
    </w:p>
    <w:p>
      <w:pPr>
        <w:pStyle w:val="ListParagraph"/>
        <w:numPr>
          <w:ilvl w:val="0"/>
          <w:numId w:val="1"/>
        </w:numPr>
        <w:spacing w:after="60"/>
      </w:pPr>
      <w:r>
        <w:rPr>
          <w:b w:val="false"/>
          <w:bCs w:val="false"/>
          <w:i w:val="false"/>
          <w:iCs w:val="false"/>
          <w:sz w:val="20"/>
          <w:szCs w:val="20"/>
        </w:rPr>
        <w:t xml:space="preserve">Connectivity protocols: Wi-Fi, Bluetooth Low Energy, Zigbee, LoRaWAN, NB-IoT, and emerging 5G/6G for high-density, low-latency deployments.</w:t>
      </w:r>
    </w:p>
    <w:p>
      <w:pPr>
        <w:pStyle w:val="ListParagraph"/>
        <w:numPr>
          <w:ilvl w:val="0"/>
          <w:numId w:val="1"/>
        </w:numPr>
        <w:spacing w:after="60"/>
      </w:pPr>
      <w:r>
        <w:rPr>
          <w:b w:val="false"/>
          <w:bCs w:val="false"/>
          <w:i w:val="false"/>
          <w:iCs w:val="false"/>
          <w:sz w:val="20"/>
          <w:szCs w:val="20"/>
        </w:rPr>
        <w:t xml:space="preserve">Edge computing devices: Gateways and microcontrollers (e.g., Raspberry Pi, ESP32-class boards) that run lightweight inference to reduce cloud dependency.</w:t>
      </w:r>
    </w:p>
    <w:p>
      <w:pPr>
        <w:pStyle w:val="ListParagraph"/>
        <w:numPr>
          <w:ilvl w:val="0"/>
          <w:numId w:val="1"/>
        </w:numPr>
        <w:spacing w:after="60"/>
      </w:pPr>
      <w:r>
        <w:rPr>
          <w:b w:val="false"/>
          <w:bCs w:val="false"/>
          <w:i w:val="false"/>
          <w:iCs w:val="false"/>
          <w:sz w:val="20"/>
          <w:szCs w:val="20"/>
        </w:rPr>
        <w:t xml:space="preserve">Messaging and integration middleware: MQTT, CoAP, and REST/HTTP APIs that connect devices to cloud platforms and building-management systems.</w:t>
      </w:r>
    </w:p>
    <w:p>
      <w:pPr>
        <w:pStyle w:val="ListParagraph"/>
        <w:numPr>
          <w:ilvl w:val="0"/>
          <w:numId w:val="1"/>
        </w:numPr>
        <w:spacing w:after="60"/>
      </w:pPr>
      <w:r>
        <w:rPr>
          <w:b w:val="false"/>
          <w:bCs w:val="false"/>
          <w:i w:val="false"/>
          <w:iCs w:val="false"/>
          <w:sz w:val="20"/>
          <w:szCs w:val="20"/>
        </w:rPr>
        <w:t xml:space="preserve">Cloud IoT platforms and analytics: Device management, time-series data storage, and AI/ML pipelines (e.g., AWS IoT, Azure IoT Hub, or custom platforms) that turn raw sensor streams into occupancy predictions and control decisions.</w:t>
      </w:r>
    </w:p>
    <w:p>
      <w:pPr>
        <w:pStyle w:val="ListParagraph"/>
        <w:numPr>
          <w:ilvl w:val="0"/>
          <w:numId w:val="1"/>
        </w:numPr>
        <w:spacing w:after="60"/>
      </w:pPr>
      <w:r>
        <w:rPr>
          <w:b w:val="false"/>
          <w:bCs w:val="false"/>
          <w:i w:val="false"/>
          <w:iCs w:val="false"/>
          <w:sz w:val="20"/>
          <w:szCs w:val="20"/>
        </w:rPr>
        <w:t xml:space="preserve">Security components: Device identity/authentication, encrypted transport (TLS/DTLS), and access-control mechanisms to protect sensor data and prevent unauthorized control of building systems.</w:t>
      </w:r>
    </w:p>
    <w:p>
      <w:pPr>
        <w:pStyle w:val="Heading2"/>
        <w:spacing w:after="150" w:before="300"/>
      </w:pPr>
      <w:r>
        <w:rPr>
          <w:b/>
          <w:bCs/>
        </w:rPr>
        <w:t xml:space="preserve">5. Applications / Real-World Use Cases</w:t>
      </w:r>
    </w:p>
    <w:p>
      <w:pPr>
        <w:pStyle w:val="ListParagraph"/>
        <w:numPr>
          <w:ilvl w:val="0"/>
          <w:numId w:val="1"/>
        </w:numPr>
        <w:spacing w:after="60"/>
      </w:pPr>
      <w:r>
        <w:rPr>
          <w:b/>
          <w:bCs/>
          <w:i w:val="false"/>
          <w:iCs w:val="false"/>
          <w:sz w:val="20"/>
          <w:szCs w:val="20"/>
        </w:rPr>
        <w:t xml:space="preserve">Smart buildings: </w:t>
      </w:r>
      <w:r>
        <w:rPr>
          <w:b w:val="false"/>
          <w:bCs w:val="false"/>
          <w:i w:val="false"/>
          <w:iCs w:val="false"/>
          <w:sz w:val="20"/>
          <w:szCs w:val="20"/>
        </w:rPr>
        <w:t xml:space="preserve">Occupancy-based HVAC and lighting control, meeting-room utilization tracking, and automated room allocation — the direct application area of this seminar's case study.</w:t>
      </w:r>
    </w:p>
    <w:p>
      <w:pPr>
        <w:pStyle w:val="ListParagraph"/>
        <w:numPr>
          <w:ilvl w:val="0"/>
          <w:numId w:val="1"/>
        </w:numPr>
        <w:spacing w:after="60"/>
      </w:pPr>
      <w:r>
        <w:rPr>
          <w:b/>
          <w:bCs/>
          <w:i w:val="false"/>
          <w:iCs w:val="false"/>
          <w:sz w:val="20"/>
          <w:szCs w:val="20"/>
        </w:rPr>
        <w:t xml:space="preserve">Smart cities: </w:t>
      </w:r>
      <w:r>
        <w:rPr>
          <w:b w:val="false"/>
          <w:bCs w:val="false"/>
          <w:i w:val="false"/>
          <w:iCs w:val="false"/>
          <w:sz w:val="20"/>
          <w:szCs w:val="20"/>
        </w:rPr>
        <w:t xml:space="preserve">Traffic management, smart street lighting, waste-management sensors, and environmental air-quality monitoring across urban infrastructure.</w:t>
      </w:r>
    </w:p>
    <w:p>
      <w:pPr>
        <w:pStyle w:val="ListParagraph"/>
        <w:numPr>
          <w:ilvl w:val="0"/>
          <w:numId w:val="1"/>
        </w:numPr>
        <w:spacing w:after="60"/>
      </w:pPr>
      <w:r>
        <w:rPr>
          <w:b/>
          <w:bCs/>
          <w:i w:val="false"/>
          <w:iCs w:val="false"/>
          <w:sz w:val="20"/>
          <w:szCs w:val="20"/>
        </w:rPr>
        <w:t xml:space="preserve">Industrial IoT (IIoT): </w:t>
      </w:r>
      <w:r>
        <w:rPr>
          <w:b w:val="false"/>
          <w:bCs w:val="false"/>
          <w:i w:val="false"/>
          <w:iCs w:val="false"/>
          <w:sz w:val="20"/>
          <w:szCs w:val="20"/>
        </w:rPr>
        <w:t xml:space="preserve">Predictive maintenance of factory equipment using vibration and temperature sensors to detect failures before they occur.</w:t>
      </w:r>
    </w:p>
    <w:p>
      <w:pPr>
        <w:pStyle w:val="ListParagraph"/>
        <w:numPr>
          <w:ilvl w:val="0"/>
          <w:numId w:val="1"/>
        </w:numPr>
        <w:spacing w:after="60"/>
      </w:pPr>
      <w:r>
        <w:rPr>
          <w:b/>
          <w:bCs/>
          <w:i w:val="false"/>
          <w:iCs w:val="false"/>
          <w:sz w:val="20"/>
          <w:szCs w:val="20"/>
        </w:rPr>
        <w:t xml:space="preserve">Healthcare: </w:t>
      </w:r>
      <w:r>
        <w:rPr>
          <w:b w:val="false"/>
          <w:bCs w:val="false"/>
          <w:i w:val="false"/>
          <w:iCs w:val="false"/>
          <w:sz w:val="20"/>
          <w:szCs w:val="20"/>
        </w:rPr>
        <w:t xml:space="preserve">Remote patient monitoring, wearable vital-sign trackers, and asset tracking for medical equipment within hospitals.</w:t>
      </w:r>
    </w:p>
    <w:p>
      <w:pPr>
        <w:pStyle w:val="ListParagraph"/>
        <w:numPr>
          <w:ilvl w:val="0"/>
          <w:numId w:val="1"/>
        </w:numPr>
        <w:spacing w:after="60"/>
      </w:pPr>
      <w:r>
        <w:rPr>
          <w:b/>
          <w:bCs/>
          <w:i w:val="false"/>
          <w:iCs w:val="false"/>
          <w:sz w:val="20"/>
          <w:szCs w:val="20"/>
        </w:rPr>
        <w:t xml:space="preserve">Agriculture: </w:t>
      </w:r>
      <w:r>
        <w:rPr>
          <w:b w:val="false"/>
          <w:bCs w:val="false"/>
          <w:i w:val="false"/>
          <w:iCs w:val="false"/>
          <w:sz w:val="20"/>
          <w:szCs w:val="20"/>
        </w:rPr>
        <w:t xml:space="preserve">Soil-moisture and weather sensors that automate irrigation and optimize crop yield.</w:t>
      </w:r>
    </w:p>
    <w:p>
      <w:pPr>
        <w:pStyle w:val="ListParagraph"/>
        <w:numPr>
          <w:ilvl w:val="0"/>
          <w:numId w:val="1"/>
        </w:numPr>
        <w:spacing w:after="60"/>
      </w:pPr>
      <w:r>
        <w:rPr>
          <w:b/>
          <w:bCs/>
          <w:i w:val="false"/>
          <w:iCs w:val="false"/>
          <w:sz w:val="20"/>
          <w:szCs w:val="20"/>
        </w:rPr>
        <w:t xml:space="preserve">Logistics and supply chain: </w:t>
      </w:r>
      <w:r>
        <w:rPr>
          <w:b w:val="false"/>
          <w:bCs w:val="false"/>
          <w:i w:val="false"/>
          <w:iCs w:val="false"/>
          <w:sz w:val="20"/>
          <w:szCs w:val="20"/>
        </w:rPr>
        <w:t xml:space="preserve">Real-time shipment tracking and fleet telematics, currently one of the fastest-growing IoT deployment segments.</w:t>
      </w:r>
    </w:p>
    <w:p>
      <w:pPr>
        <w:pStyle w:val="Heading2"/>
        <w:spacing w:after="150" w:before="300"/>
      </w:pPr>
      <w:r>
        <w:rPr>
          <w:b/>
          <w:bCs/>
        </w:rPr>
        <w:t xml:space="preserve">6. Advantages and Limitations</w:t>
      </w:r>
    </w:p>
    <w:p>
      <w:pPr>
        <w:pStyle w:val="Heading3"/>
        <w:spacing w:after="150" w:before="300"/>
      </w:pPr>
      <w:r>
        <w:rPr>
          <w:b/>
          <w:bCs/>
        </w:rPr>
        <w:t xml:space="preserve">6.1 Advantages</w:t>
      </w:r>
    </w:p>
    <w:p>
      <w:pPr>
        <w:pStyle w:val="ListParagraph"/>
        <w:numPr>
          <w:ilvl w:val="0"/>
          <w:numId w:val="1"/>
        </w:numPr>
        <w:spacing w:after="60"/>
      </w:pPr>
      <w:r>
        <w:rPr>
          <w:b w:val="false"/>
          <w:bCs w:val="false"/>
          <w:i w:val="false"/>
          <w:iCs w:val="false"/>
          <w:sz w:val="20"/>
          <w:szCs w:val="20"/>
        </w:rPr>
        <w:t xml:space="preserve">Provides real-time, granular visibility into physical spaces and assets that manual monitoring cannot match.</w:t>
      </w:r>
    </w:p>
    <w:p>
      <w:pPr>
        <w:pStyle w:val="ListParagraph"/>
        <w:numPr>
          <w:ilvl w:val="0"/>
          <w:numId w:val="1"/>
        </w:numPr>
        <w:spacing w:after="60"/>
      </w:pPr>
      <w:r>
        <w:rPr>
          <w:b w:val="false"/>
          <w:bCs w:val="false"/>
          <w:i w:val="false"/>
          <w:iCs w:val="false"/>
          <w:sz w:val="20"/>
          <w:szCs w:val="20"/>
        </w:rPr>
        <w:t xml:space="preserve">Enables automated, data-driven decisions (e.g., HVAC scheduling) that reduce energy waste and operational cost.</w:t>
      </w:r>
    </w:p>
    <w:p>
      <w:pPr>
        <w:pStyle w:val="ListParagraph"/>
        <w:numPr>
          <w:ilvl w:val="0"/>
          <w:numId w:val="1"/>
        </w:numPr>
        <w:spacing w:after="60"/>
      </w:pPr>
      <w:r>
        <w:rPr>
          <w:b w:val="false"/>
          <w:bCs w:val="false"/>
          <w:i w:val="false"/>
          <w:iCs w:val="false"/>
          <w:sz w:val="20"/>
          <w:szCs w:val="20"/>
        </w:rPr>
        <w:t xml:space="preserve">Scales efficiently — a single cloud platform can manage thousands of distributed sensors across multiple buildings or sites.</w:t>
      </w:r>
    </w:p>
    <w:p>
      <w:pPr>
        <w:pStyle w:val="ListParagraph"/>
        <w:numPr>
          <w:ilvl w:val="0"/>
          <w:numId w:val="1"/>
        </w:numPr>
        <w:spacing w:after="60"/>
      </w:pPr>
      <w:r>
        <w:rPr>
          <w:b w:val="false"/>
          <w:bCs w:val="false"/>
          <w:i w:val="false"/>
          <w:iCs w:val="false"/>
          <w:sz w:val="20"/>
          <w:szCs w:val="20"/>
        </w:rPr>
        <w:t xml:space="preserve">Generates continuous historical data that can train increasingly accurate predictive analytics and AI models over time.</w:t>
      </w:r>
    </w:p>
    <w:p>
      <w:pPr>
        <w:pStyle w:val="Heading3"/>
        <w:spacing w:after="150" w:before="300"/>
      </w:pPr>
      <w:r>
        <w:rPr>
          <w:b/>
          <w:bCs/>
        </w:rPr>
        <w:t xml:space="preserve">6.2 Limitations</w:t>
      </w:r>
    </w:p>
    <w:p>
      <w:pPr>
        <w:pStyle w:val="ListParagraph"/>
        <w:numPr>
          <w:ilvl w:val="0"/>
          <w:numId w:val="1"/>
        </w:numPr>
        <w:spacing w:after="60"/>
      </w:pPr>
      <w:r>
        <w:rPr>
          <w:b w:val="false"/>
          <w:bCs w:val="false"/>
          <w:i w:val="false"/>
          <w:iCs w:val="false"/>
          <w:sz w:val="20"/>
          <w:szCs w:val="20"/>
        </w:rPr>
        <w:t xml:space="preserve">High upfront hardware and installation costs, particularly for retrofitting existing buildings with sensor networks.</w:t>
      </w:r>
    </w:p>
    <w:p>
      <w:pPr>
        <w:pStyle w:val="ListParagraph"/>
        <w:numPr>
          <w:ilvl w:val="0"/>
          <w:numId w:val="1"/>
        </w:numPr>
        <w:spacing w:after="60"/>
      </w:pPr>
      <w:r>
        <w:rPr>
          <w:b w:val="false"/>
          <w:bCs w:val="false"/>
          <w:i w:val="false"/>
          <w:iCs w:val="false"/>
          <w:sz w:val="20"/>
          <w:szCs w:val="20"/>
        </w:rPr>
        <w:t xml:space="preserve">Security and privacy risks: IoT devices are frequently targeted, with estimates of hundreds of thousands of hacking attempts against IoT ecosystems occurring daily.</w:t>
      </w:r>
    </w:p>
    <w:p>
      <w:pPr>
        <w:pStyle w:val="ListParagraph"/>
        <w:numPr>
          <w:ilvl w:val="0"/>
          <w:numId w:val="1"/>
        </w:numPr>
        <w:spacing w:after="60"/>
      </w:pPr>
      <w:r>
        <w:rPr>
          <w:b w:val="false"/>
          <w:bCs w:val="false"/>
          <w:i w:val="false"/>
          <w:iCs w:val="false"/>
          <w:sz w:val="20"/>
          <w:szCs w:val="20"/>
        </w:rPr>
        <w:t xml:space="preserve">Interoperability challenges, since sensors and platforms from different vendors often use incompatible protocols and data formats.</w:t>
      </w:r>
    </w:p>
    <w:p>
      <w:pPr>
        <w:pStyle w:val="ListParagraph"/>
        <w:numPr>
          <w:ilvl w:val="0"/>
          <w:numId w:val="1"/>
        </w:numPr>
        <w:spacing w:after="60"/>
      </w:pPr>
      <w:r>
        <w:rPr>
          <w:b w:val="false"/>
          <w:bCs w:val="false"/>
          <w:i w:val="false"/>
          <w:iCs w:val="false"/>
          <w:sz w:val="20"/>
          <w:szCs w:val="20"/>
        </w:rPr>
        <w:t xml:space="preserve">Sensor reliability issues such as false positives/negatives, drift, and maintenance overhead that can degrade data quality feeding downstream analytics.</w:t>
      </w:r>
    </w:p>
    <w:p>
      <w:pPr>
        <w:pStyle w:val="Heading2"/>
        <w:spacing w:after="150" w:before="300"/>
      </w:pPr>
      <w:r>
        <w:rPr>
          <w:b/>
          <w:bCs/>
        </w:rPr>
        <w:t xml:space="preserve">7. Recent Developments and Trends</w:t>
      </w:r>
    </w:p>
    <w:p>
      <w:pPr>
        <w:spacing w:after="100" w:before="0"/>
        <w:jc w:val="left"/>
      </w:pPr>
      <w:r>
        <w:rPr>
          <w:b w:val="false"/>
          <w:bCs w:val="false"/>
          <w:i w:val="false"/>
          <w:iCs w:val="false"/>
          <w:sz w:val="20"/>
          <w:szCs w:val="20"/>
        </w:rPr>
        <w:t xml:space="preserve">As of 2026, several converging trends are reshaping IoT deployment. AI-driven automation and "AIoT" (AI + IoT) are becoming the default rather than the exception, with IoT sensors increasingly paired with on-device or edge machine-learning models for real-time inference rather than sending all raw data to the cloud. Analysts project the global IoT market to expand from roughly USD 547 billion in 2025 to about USD 865 billion by 2030, a 9.6% CAGR, driven heavily by enterprise digitalization, 5G-enabled deployments, and smart-building/infrastructure investment. Industrial IoT specifically is trending toward combining AI models with IoT sensor networks for predictive maintenance and energy optimization in smart factories, while LPWAN technologies (such as LoRa) are helping connect large numbers of low-power devices efficiently. In the built-environment space directly relevant to this seminar's case study, funding activity such as Spintly's USD 8 million raise in February 2026 to expand cloud-based IoT access-control platforms for commercial real estate reflects growing investor and enterprise confidence in occupancy- and access-driven smart building technology.</w:t>
      </w:r>
    </w:p>
    <w:p>
      <w:pPr>
        <w:pStyle w:val="Heading2"/>
        <w:spacing w:after="150" w:before="300"/>
      </w:pPr>
      <w:r>
        <w:rPr>
          <w:b/>
          <w:bCs/>
        </w:rPr>
        <w:t xml:space="preserve">8. Challenges and Future Scope</w:t>
      </w:r>
    </w:p>
    <w:p>
      <w:pPr>
        <w:pStyle w:val="Heading3"/>
        <w:spacing w:after="150" w:before="300"/>
      </w:pPr>
      <w:r>
        <w:rPr>
          <w:b/>
          <w:bCs/>
        </w:rPr>
        <w:t xml:space="preserve">8.1 Challenges</w:t>
      </w:r>
    </w:p>
    <w:p>
      <w:pPr>
        <w:pStyle w:val="ListParagraph"/>
        <w:numPr>
          <w:ilvl w:val="0"/>
          <w:numId w:val="1"/>
        </w:numPr>
        <w:spacing w:after="60"/>
      </w:pPr>
      <w:r>
        <w:rPr>
          <w:b w:val="false"/>
          <w:bCs w:val="false"/>
          <w:i w:val="false"/>
          <w:iCs w:val="false"/>
          <w:sz w:val="20"/>
          <w:szCs w:val="20"/>
        </w:rPr>
        <w:t xml:space="preserve">Securing a rapidly expanding attack surface as billions of additional low-power devices connect to networks, many with limited built-in security.</w:t>
      </w:r>
    </w:p>
    <w:p>
      <w:pPr>
        <w:pStyle w:val="ListParagraph"/>
        <w:numPr>
          <w:ilvl w:val="0"/>
          <w:numId w:val="1"/>
        </w:numPr>
        <w:spacing w:after="60"/>
      </w:pPr>
      <w:r>
        <w:rPr>
          <w:b w:val="false"/>
          <w:bCs w:val="false"/>
          <w:i w:val="false"/>
          <w:iCs w:val="false"/>
          <w:sz w:val="20"/>
          <w:szCs w:val="20"/>
        </w:rPr>
        <w:t xml:space="preserve">Achieving cross-vendor interoperability and standardization so sensors, gateways, and cloud platforms can work together seamlessly.</w:t>
      </w:r>
    </w:p>
    <w:p>
      <w:pPr>
        <w:pStyle w:val="ListParagraph"/>
        <w:numPr>
          <w:ilvl w:val="0"/>
          <w:numId w:val="1"/>
        </w:numPr>
        <w:spacing w:after="60"/>
      </w:pPr>
      <w:r>
        <w:rPr>
          <w:b w:val="false"/>
          <w:bCs w:val="false"/>
          <w:i w:val="false"/>
          <w:iCs w:val="false"/>
          <w:sz w:val="20"/>
          <w:szCs w:val="20"/>
        </w:rPr>
        <w:t xml:space="preserve">Balancing energy efficiency of the IoT devices themselves — battery life, power consumption, and device lifecycle/disposal — against the sustainability goals IoT is meant to support.</w:t>
      </w:r>
    </w:p>
    <w:p>
      <w:pPr>
        <w:pStyle w:val="ListParagraph"/>
        <w:numPr>
          <w:ilvl w:val="0"/>
          <w:numId w:val="1"/>
        </w:numPr>
        <w:spacing w:after="60"/>
      </w:pPr>
      <w:r>
        <w:rPr>
          <w:b w:val="false"/>
          <w:bCs w:val="false"/>
          <w:i w:val="false"/>
          <w:iCs w:val="false"/>
          <w:sz w:val="20"/>
          <w:szCs w:val="20"/>
        </w:rPr>
        <w:t xml:space="preserve">Managing the computational and connectivity cost of running increasingly sophisticated AI models (e.g., deep learning occupancy predictors) at the edge, where hardware resources are constrained.</w:t>
      </w:r>
    </w:p>
    <w:p>
      <w:pPr>
        <w:pStyle w:val="Heading3"/>
        <w:spacing w:after="150" w:before="300"/>
      </w:pPr>
      <w:r>
        <w:rPr>
          <w:b/>
          <w:bCs/>
        </w:rPr>
        <w:t xml:space="preserve">8.2 Future Scope</w:t>
      </w:r>
    </w:p>
    <w:p>
      <w:pPr>
        <w:pStyle w:val="ListParagraph"/>
        <w:numPr>
          <w:ilvl w:val="0"/>
          <w:numId w:val="1"/>
        </w:numPr>
        <w:spacing w:after="60"/>
      </w:pPr>
      <w:r>
        <w:rPr>
          <w:b w:val="false"/>
          <w:bCs w:val="false"/>
          <w:i w:val="false"/>
          <w:iCs w:val="false"/>
          <w:sz w:val="20"/>
          <w:szCs w:val="20"/>
        </w:rPr>
        <w:t xml:space="preserve">Deeper convergence of Edge AI with IoT, allowing sensor nodes to run compressed deep-learning models locally rather than depending on constant cloud connectivity.</w:t>
      </w:r>
    </w:p>
    <w:p>
      <w:pPr>
        <w:pStyle w:val="ListParagraph"/>
        <w:numPr>
          <w:ilvl w:val="0"/>
          <w:numId w:val="1"/>
        </w:numPr>
        <w:spacing w:after="60"/>
      </w:pPr>
      <w:r>
        <w:rPr>
          <w:b w:val="false"/>
          <w:bCs w:val="false"/>
          <w:i w:val="false"/>
          <w:iCs w:val="false"/>
          <w:sz w:val="20"/>
          <w:szCs w:val="20"/>
        </w:rPr>
        <w:t xml:space="preserve">Wider adoption of 5G/6G connectivity to support dense, low-latency sensor networks in smart buildings and cities.</w:t>
      </w:r>
    </w:p>
    <w:p>
      <w:pPr>
        <w:pStyle w:val="ListParagraph"/>
        <w:numPr>
          <w:ilvl w:val="0"/>
          <w:numId w:val="1"/>
        </w:numPr>
        <w:spacing w:after="60"/>
      </w:pPr>
      <w:r>
        <w:rPr>
          <w:b w:val="false"/>
          <w:bCs w:val="false"/>
          <w:i w:val="false"/>
          <w:iCs w:val="false"/>
          <w:sz w:val="20"/>
          <w:szCs w:val="20"/>
        </w:rPr>
        <w:t xml:space="preserve">Federated and privacy-preserving learning across IoT deployments, allowing occupancy or usage models to improve across multiple buildings without centralizing sensitive data.</w:t>
      </w:r>
    </w:p>
    <w:p>
      <w:pPr>
        <w:pStyle w:val="ListParagraph"/>
        <w:numPr>
          <w:ilvl w:val="0"/>
          <w:numId w:val="1"/>
        </w:numPr>
        <w:spacing w:after="60"/>
      </w:pPr>
      <w:r>
        <w:rPr>
          <w:b w:val="false"/>
          <w:bCs w:val="false"/>
          <w:i w:val="false"/>
          <w:iCs w:val="false"/>
          <w:sz w:val="20"/>
          <w:szCs w:val="20"/>
        </w:rPr>
        <w:t xml:space="preserve">Digital-twin integration, where live IoT data continuously updates a virtual model of a building or facility to simulate and optimize space utilization before changes are made physically.</w:t>
      </w:r>
    </w:p>
    <w:p>
      <w:pPr>
        <w:pStyle w:val="Heading2"/>
        <w:spacing w:after="150" w:before="300"/>
      </w:pPr>
      <w:r>
        <w:rPr>
          <w:b/>
          <w:bCs/>
        </w:rPr>
        <w:t xml:space="preserve">9. Case Study / Example</w:t>
      </w:r>
    </w:p>
    <w:p>
      <w:pPr>
        <w:pStyle w:val="Heading3"/>
        <w:spacing w:after="150" w:before="300"/>
      </w:pPr>
      <w:r>
        <w:rPr>
          <w:b/>
          <w:bCs/>
        </w:rPr>
        <w:t xml:space="preserve">Smart Building Occupancy Prediction and Space Utilization Platform</w:t>
      </w:r>
    </w:p>
    <w:p>
      <w:pPr>
        <w:spacing w:after="100" w:before="0"/>
        <w:jc w:val="left"/>
      </w:pPr>
      <w:r>
        <w:rPr>
          <w:b w:val="false"/>
          <w:bCs w:val="false"/>
          <w:i w:val="false"/>
          <w:iCs w:val="false"/>
          <w:sz w:val="20"/>
          <w:szCs w:val="20"/>
        </w:rPr>
        <w:t xml:space="preserve">As a concrete example of IoT and Smart Systems in practice, consider an intelligent occupancy-prediction platform deployed across a commercial office, educational campus, or corporate building. The platform integrates three IoT-driven data sources: (1) occupancy sensors (PIR, CO2, and BLE) installed in meeting rooms, classrooms, and open offices; (2) access-control system logs that record badge-in/badge-out events at doors; and (3) existing room-booking/scheduling platforms.</w:t>
      </w:r>
    </w:p>
    <w:p>
      <w:pPr>
        <w:spacing w:after="100" w:before="0"/>
        <w:jc w:val="left"/>
      </w:pPr>
      <w:r>
        <w:rPr>
          <w:b w:val="false"/>
          <w:bCs w:val="false"/>
          <w:i w:val="false"/>
          <w:iCs w:val="false"/>
          <w:sz w:val="20"/>
          <w:szCs w:val="20"/>
        </w:rPr>
        <w:t xml:space="preserve">Working principle: Sensor data streams continuously to an edge gateway, which performs basic filtering before forwarding aggregated readings to a cloud analytics layer. There, a deep-learning occupancy-prediction model (as demonstrated in recent research combining predictive modeling with multi-objective optimization) forecasts near-term room occupancy and recommends HVAC and lighting adjustments to minimize energy use while preserving occupant comfort. Simultaneously, the platform cross-references sensor-detected occupancy against calendar bookings: if a room is reserved but sensors detect no one has entered within a set grace period, the system automatically releases the room back into the booking pool, making it available for ad-hoc use.</w:t>
      </w:r>
    </w:p>
    <w:p>
      <w:pPr>
        <w:spacing w:after="100" w:before="0"/>
        <w:jc w:val="left"/>
      </w:pPr>
      <w:r>
        <w:rPr>
          <w:b w:val="false"/>
          <w:bCs w:val="false"/>
          <w:i w:val="false"/>
          <w:iCs w:val="false"/>
          <w:sz w:val="20"/>
          <w:szCs w:val="20"/>
        </w:rPr>
        <w:t xml:space="preserve">Outcome: Facility managers gain a live occupancy-analytics dashboard showing space-utilization trends by room, floor, and time of day, enabling both real-time automated energy savings and longer-term decisions such as resizing underused meeting rooms or consolidating office space — directly delivering the reduced operational cost, improved energy efficiency, and enhanced facility-management outcomes targeted by the assigned problem statement.</w:t>
      </w:r>
    </w:p>
    <w:p>
      <w:pPr>
        <w:pStyle w:val="Heading2"/>
        <w:spacing w:after="150" w:before="300"/>
      </w:pPr>
      <w:r>
        <w:rPr>
          <w:b/>
          <w:bCs/>
        </w:rPr>
        <w:t xml:space="preserve">10. Conclusion and References</w:t>
      </w:r>
    </w:p>
    <w:p>
      <w:pPr>
        <w:pStyle w:val="Heading3"/>
        <w:spacing w:after="150" w:before="300"/>
      </w:pPr>
      <w:r>
        <w:rPr>
          <w:b/>
          <w:bCs/>
        </w:rPr>
        <w:t xml:space="preserve">Conclusion</w:t>
      </w:r>
    </w:p>
    <w:p>
      <w:pPr>
        <w:spacing w:after="100" w:before="0"/>
        <w:jc w:val="left"/>
      </w:pPr>
      <w:r>
        <w:rPr>
          <w:b w:val="false"/>
          <w:bCs w:val="false"/>
          <w:i w:val="false"/>
          <w:iCs w:val="false"/>
          <w:sz w:val="20"/>
          <w:szCs w:val="20"/>
        </w:rPr>
        <w:t xml:space="preserve">The Internet of Things and Smart Systems form the sensing and automation backbone of modern intelligent environments, turning previously invisible physical conditions — occupancy, energy use, equipment health — into continuous, actionable data. When combined with edge and cloud analytics, IoT enables buildings, cities, and industries to move from reactive, manual management to proactive, predictive operation, as illustrated by the smart building occupancy-prediction platform discussed in this seminar. However, realizing this potential fully requires addressing persistent challenges around device security, interoperability, and energy efficiency of the IoT devices themselves. As AI, edge computing, and next-generation connectivity (5G/6G) continue to mature alongside IoT, smart systems are expected to become substantially more autonomous, private, and energy-aware over the coming years.</w:t>
      </w:r>
    </w:p>
    <w:p>
      <w:pPr>
        <w:pStyle w:val="Heading3"/>
        <w:spacing w:after="150" w:before="300"/>
      </w:pPr>
      <w:r>
        <w:rPr>
          <w:b/>
          <w:bCs/>
        </w:rPr>
        <w:t xml:space="preserve">References</w:t>
      </w:r>
    </w:p>
    <w:p>
      <w:pPr>
        <w:spacing w:after="80" w:before="0"/>
        <w:jc w:val="left"/>
      </w:pPr>
      <w:r>
        <w:rPr>
          <w:b w:val="false"/>
          <w:bCs w:val="false"/>
          <w:i w:val="false"/>
          <w:iCs w:val="false"/>
          <w:sz w:val="20"/>
          <w:szCs w:val="20"/>
        </w:rPr>
        <w:t xml:space="preserve">[1] Grand View Research, "Smart Building Market Size and Share Report, 2026–2033," 2026.</w:t>
      </w:r>
    </w:p>
    <w:p>
      <w:pPr>
        <w:spacing w:after="80" w:before="0"/>
        <w:jc w:val="left"/>
      </w:pPr>
      <w:r>
        <w:rPr>
          <w:b w:val="false"/>
          <w:bCs w:val="false"/>
          <w:i w:val="false"/>
          <w:iCs w:val="false"/>
          <w:sz w:val="20"/>
          <w:szCs w:val="20"/>
        </w:rPr>
        <w:t xml:space="preserve">[2] MarketsandMarkets, "Internet of Things (IoT) Market Report 2025–2030, by Application, Geography, and Technology," 2026.</w:t>
      </w:r>
    </w:p>
    <w:p>
      <w:pPr>
        <w:spacing w:after="80" w:before="0"/>
        <w:jc w:val="left"/>
      </w:pPr>
      <w:r>
        <w:rPr>
          <w:b w:val="false"/>
          <w:bCs w:val="false"/>
          <w:i w:val="false"/>
          <w:iCs w:val="false"/>
          <w:sz w:val="20"/>
          <w:szCs w:val="20"/>
        </w:rPr>
        <w:t xml:space="preserve">[3] Fabrity, "Industrial Internet of Things (IoT) Trends for 2026," 2026.</w:t>
      </w:r>
    </w:p>
    <w:p>
      <w:pPr>
        <w:spacing w:after="80" w:before="0"/>
        <w:jc w:val="left"/>
      </w:pPr>
      <w:r>
        <w:rPr>
          <w:b w:val="false"/>
          <w:bCs w:val="false"/>
          <w:i w:val="false"/>
          <w:iCs w:val="false"/>
          <w:sz w:val="20"/>
          <w:szCs w:val="20"/>
        </w:rPr>
        <w:t xml:space="preserve">[4] Velvetech, "Top IoT Market Demands: Internet of Things Forecasts 2026," 2025.</w:t>
      </w:r>
    </w:p>
    <w:p>
      <w:pPr>
        <w:spacing w:after="80" w:before="0"/>
        <w:jc w:val="left"/>
      </w:pPr>
      <w:r>
        <w:rPr>
          <w:b w:val="false"/>
          <w:bCs w:val="false"/>
          <w:i w:val="false"/>
          <w:iCs w:val="false"/>
          <w:sz w:val="20"/>
          <w:szCs w:val="20"/>
        </w:rPr>
        <w:t xml:space="preserve">[5] Binariks, "10 Emerging IoT Technology Trends for 2026 and Beyond," 2026.</w:t>
      </w:r>
    </w:p>
    <w:p>
      <w:pPr>
        <w:spacing w:after="80" w:before="0"/>
        <w:jc w:val="left"/>
      </w:pPr>
      <w:r>
        <w:rPr>
          <w:b w:val="false"/>
          <w:bCs w:val="false"/>
          <w:i w:val="false"/>
          <w:iCs w:val="false"/>
          <w:sz w:val="20"/>
          <w:szCs w:val="20"/>
        </w:rPr>
        <w:t xml:space="preserve">[6] S. Zhang and C. Kong, "Deep learning and multi-objective optimization for real-time occupancy-based energy control in smart buildings," Scientific Reports, vol. 15, p. 39466, 2025.</w:t>
      </w:r>
    </w:p>
    <w:p>
      <w:pPr>
        <w:spacing w:after="80" w:before="0"/>
        <w:jc w:val="left"/>
      </w:pPr>
      <w:r>
        <w:rPr>
          <w:b w:val="false"/>
          <w:bCs w:val="false"/>
          <w:i w:val="false"/>
          <w:iCs w:val="false"/>
          <w:sz w:val="20"/>
          <w:szCs w:val="20"/>
        </w:rPr>
        <w:t xml:space="preserve">[7] I. Khan, O. Zedadra, A. Guerrieri, and G. Spezzano, "Occupancy prediction in IoT-enabled smart buildings: Technologies, methods, and future directions," Sensors, vol. 24, no. 11, p. 3276, 2024.</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2026-08-24T04:57:16.831Z</dcterms:created>
  <dcterms:modified xsi:type="dcterms:W3CDTF">2026-08-24T04:57:16.843Z</dcterms:modified>
</cp:coreProperties>
</file>

<file path=docProps/custom.xml><?xml version="1.0" encoding="utf-8"?>
<Properties xmlns="http://schemas.openxmlformats.org/officeDocument/2006/custom-properties" xmlns:vt="http://schemas.openxmlformats.org/officeDocument/2006/docPropsVTypes"/>
</file>