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24" w:space="8"/>
        </w:pBdr>
        <w:spacing w:after="60" w:before="100"/>
        <w:jc w:val="center"/>
      </w:pPr>
      <w:r>
        <w:rPr>
          <w:sz w:val="2"/>
          <w:szCs w:val="2"/>
        </w:rPr>
        <w:t xml:space="preserve"/>
      </w:r>
    </w:p>
    <w:p>
      <w:pPr>
        <w:spacing w:after="40" w:before="300"/>
        <w:jc w:val="center"/>
      </w:pPr>
      <w:r>
        <w:rPr>
          <w:rFonts w:ascii="Times New Roman" w:cs="Times New Roman" w:eastAsia="Times New Roman" w:hAnsi="Times New Roman"/>
          <w:b/>
          <w:bCs/>
          <w:color w:val="1F3864"/>
          <w:sz w:val="30"/>
          <w:szCs w:val="30"/>
        </w:rPr>
        <w:t xml:space="preserve">SIMATS ENGINEERING (SAVEETHA SCHOOL OF ENGINEERING)</w:t>
      </w:r>
    </w:p>
    <w:p>
      <w:pPr>
        <w:spacing w:after="40"/>
        <w:jc w:val="center"/>
      </w:pPr>
      <w:r>
        <w:rPr>
          <w:rFonts w:ascii="Times New Roman" w:cs="Times New Roman" w:eastAsia="Times New Roman" w:hAnsi="Times New Roman"/>
          <w:b/>
          <w:bCs/>
          <w:color w:val="2E5395"/>
          <w:sz w:val="24"/>
          <w:szCs w:val="24"/>
        </w:rPr>
        <w:t xml:space="preserve">Department of Computer Science and Engineering</w:t>
      </w:r>
    </w:p>
    <w:p>
      <w:pPr>
        <w:pBdr>
          <w:bottom w:val="single" w:color="1F3864" w:sz="6" w:space="8"/>
        </w:pBdr>
        <w:spacing w:after="300"/>
        <w:jc w:val="center"/>
      </w:pPr>
      <w:r>
        <w:rPr>
          <w:rFonts w:ascii="Times New Roman" w:cs="Times New Roman" w:eastAsia="Times New Roman" w:hAnsi="Times New Roman"/>
          <w:b/>
          <w:bCs/>
          <w:color w:val="B00000"/>
          <w:sz w:val="26"/>
          <w:szCs w:val="26"/>
        </w:rPr>
        <w:t xml:space="preserve">CO2 ASSESSMENT TOOL 1  –  </w:t>
      </w:r>
      <w:r>
        <w:rPr>
          <w:rFonts w:ascii="Calibri" w:cs="Calibri" w:eastAsia="Calibri" w:hAnsi="Calibri"/>
          <w:b/>
          <w:bCs/>
          <w:color w:val="B00000"/>
          <w:sz w:val="26"/>
          <w:szCs w:val="26"/>
        </w:rPr>
        <w:t xml:space="preserve">Scenario-Based Requirement Analysis</w:t>
      </w:r>
    </w:p>
    <w:p>
      <w:pPr>
        <w:spacing w:after="200"/>
      </w:pP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350"/>
        <w:gridCol w:w="2350"/>
        <w:gridCol w:w="2400"/>
      </w:tblGrid>
      <w:tr>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Course Code:</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CSA10</w:t>
            </w:r>
          </w:p>
        </w:tc>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Course Title:</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Software Engineering</w:t>
            </w:r>
          </w:p>
        </w:tc>
      </w:tr>
      <w:tr>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CO Assessed:</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CO2</w:t>
            </w:r>
          </w:p>
        </w:tc>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Assessment:</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Assessment Tool 2 – </w:t>
            </w:r>
            <w:r>
              <w:rPr>
                <w:rFonts w:ascii="Calibri" w:cs="Calibri" w:eastAsia="Calibri" w:hAnsi="Calibri"/>
                <w:b/>
                <w:bCs/>
                <w:sz w:val="21"/>
                <w:szCs w:val="21"/>
              </w:rPr>
              <w:t xml:space="preserve">Code Review &amp; Repository Evaluation</w:t>
            </w:r>
          </w:p>
        </w:tc>
      </w:tr>
      <w:tr>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Weightage:</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20%</w:t>
            </w:r>
          </w:p>
        </w:tc>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Total Marks:</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25</w:t>
            </w:r>
          </w:p>
        </w:tc>
      </w:tr>
      <w:tr>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CO2 Statement:</w:t>
            </w:r>
          </w:p>
        </w:tc>
        <w:tc>
          <w:tcPr>
            <w:tcW w:type="dxa" w:w="4700"/>
            <w:gridSpan w:val="3"/>
            <w:shd w:fill="FFFFFF" w:val="clear"/>
            <w:tcMar>
              <w:top w:type="dxa" w:w="120"/>
              <w:left w:type="dxa" w:w="150"/>
              <w:bottom w:type="dxa" w:w="120"/>
              <w:right w:type="dxa" w:w="150"/>
            </w:tcMar>
          </w:tcPr>
          <w:p>
            <w:r>
              <w:rPr>
                <w:rFonts w:ascii="Calibri" w:cs="Calibri" w:eastAsia="Calibri" w:hAnsi="Calibri"/>
                <w:i/>
                <w:iCs/>
                <w:sz w:val="21"/>
                <w:szCs w:val="21"/>
              </w:rPr>
              <w:t xml:space="preserve">Perform detailed requirements analysis, design scalable architectures, and prioritize features with a focus on cross-disciplinary skills</w:t>
            </w:r>
          </w:p>
        </w:tc>
      </w:tr>
      <w:tr>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Student Name:</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P.Pawan Teja</w:t>
            </w:r>
          </w:p>
        </w:tc>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Reg. No.:</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192372303</w:t>
            </w:r>
          </w:p>
        </w:tc>
      </w:tr>
      <w:tr>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Date:</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17/08/2026</w:t>
            </w:r>
          </w:p>
        </w:tc>
        <w:tc>
          <w:tcPr>
            <w:tcW w:type="dxa" w:w="2300"/>
            <w:gridSpan w:val="1"/>
            <w:shd w:fill="D9E2F3" w:val="clear"/>
            <w:tcMar>
              <w:top w:type="dxa" w:w="120"/>
              <w:left w:type="dxa" w:w="150"/>
              <w:bottom w:type="dxa" w:w="120"/>
              <w:right w:type="dxa" w:w="150"/>
            </w:tcMar>
          </w:tcPr>
          <w:p>
            <w:r>
              <w:rPr>
                <w:rFonts w:ascii="Calibri" w:cs="Calibri" w:eastAsia="Calibri" w:hAnsi="Calibri"/>
                <w:b/>
                <w:bCs/>
                <w:color w:val="1F3864"/>
                <w:sz w:val="21"/>
                <w:szCs w:val="21"/>
              </w:rPr>
              <w:t xml:space="preserve">Duration:</w:t>
            </w:r>
          </w:p>
        </w:tc>
        <w:tc>
          <w:tcPr>
            <w:tcW w:type="dxa" w:w="4700"/>
            <w:gridSpan w:val="1"/>
            <w:shd w:fill="FFFFFF" w:val="clear"/>
            <w:tcMar>
              <w:top w:type="dxa" w:w="120"/>
              <w:left w:type="dxa" w:w="150"/>
              <w:bottom w:type="dxa" w:w="120"/>
              <w:right w:type="dxa" w:w="150"/>
            </w:tcMar>
          </w:tcPr>
          <w:p>
            <w:r>
              <w:rPr>
                <w:rFonts w:ascii="Calibri" w:cs="Calibri" w:eastAsia="Calibri" w:hAnsi="Calibri"/>
                <w:sz w:val="21"/>
                <w:szCs w:val="21"/>
              </w:rPr>
              <w:t xml:space="preserve">60 minutes</w:t>
            </w:r>
          </w:p>
        </w:tc>
      </w:tr>
    </w:tbl>
    <w:p>
      <w:pPr>
        <w:spacing w:after="300"/>
      </w:pPr>
    </w:p>
    <w:tbl>
      <w:tblPr>
        <w:tblW w:type="dxa" w:w="9400"/>
        <w:tblBorders>
          <w:top w:val="single" w:color="1F3864" w:sz="6"/>
          <w:left w:val="single" w:color="1F3864" w:sz="6"/>
          <w:bottom w:val="single" w:color="1F3864" w:sz="6"/>
          <w:right w:val="single" w:color="1F3864" w:sz="6"/>
          <w:insideH w:val="single" w:color="auto" w:sz="4"/>
          <w:insideV w:val="single" w:color="auto" w:sz="4"/>
        </w:tblBorders>
      </w:tblPr>
      <w:tblGrid>
        <w:gridCol w:w="9400"/>
      </w:tblGrid>
      <w:tr>
        <w:tc>
          <w:tcPr>
            <w:tcW w:type="dxa" w:w="9400"/>
            <w:shd w:fill="FDF6DC" w:val="clear"/>
            <w:tcMar>
              <w:top w:type="dxa" w:w="160"/>
              <w:left w:type="dxa" w:w="200"/>
              <w:bottom w:type="dxa" w:w="160"/>
              <w:right w:type="dxa" w:w="200"/>
            </w:tcMar>
          </w:tcPr>
          <w:p>
            <w:pPr>
              <w:spacing w:after="100"/>
            </w:pPr>
            <w:r>
              <w:rPr>
                <w:rFonts w:ascii="Calibri" w:cs="Calibri" w:eastAsia="Calibri" w:hAnsi="Calibri"/>
                <w:b/>
                <w:bCs/>
                <w:color w:val="B00000"/>
                <w:sz w:val="24"/>
                <w:szCs w:val="24"/>
              </w:rPr>
              <w:t xml:space="preserve">Code of Conduct</w:t>
            </w:r>
          </w:p>
          <w:p>
            <w:pPr>
              <w:spacing w:after="60"/>
            </w:pPr>
            <w:r>
              <w:rPr>
                <w:rFonts w:ascii="Calibri" w:cs="Calibri" w:eastAsia="Calibri" w:hAnsi="Calibri"/>
                <w:i/>
                <w:iCs/>
                <w:sz w:val="21"/>
                <w:szCs w:val="21"/>
              </w:rPr>
              <w:t xml:space="preserve">I </w:t>
            </w:r>
            <w:r>
              <w:rPr>
                <w:rFonts w:ascii="Calibri" w:cs="Calibri" w:eastAsia="Calibri" w:hAnsi="Calibri"/>
                <w:b/>
                <w:bCs/>
                <w:i/>
                <w:iCs/>
                <w:sz w:val="21"/>
                <w:szCs w:val="21"/>
              </w:rPr>
              <w:t xml:space="preserve">P.Pawan Teja / 192372303</w:t>
            </w:r>
            <w:r>
              <w:rPr>
                <w:rFonts w:ascii="Calibri" w:cs="Calibri" w:eastAsia="Calibri" w:hAnsi="Calibri"/>
                <w:i/>
                <w:iCs/>
                <w:sz w:val="21"/>
                <w:szCs w:val="21"/>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before="200"/>
            </w:pPr>
            <w:r>
              <w:rPr>
                <w:rFonts w:ascii="Calibri" w:cs="Calibri" w:eastAsia="Calibri" w:hAnsi="Calibri"/>
                <w:sz w:val="21"/>
                <w:szCs w:val="21"/>
              </w:rPr>
              <w:t xml:space="preserve">Signature of the Student: </w:t>
            </w:r>
            <w:r>
              <w:rPr>
                <w:rFonts w:ascii="Brush Script MT" w:cs="Brush Script MT" w:eastAsia="Brush Script MT" w:hAnsi="Brush Script MT"/>
                <w:i/>
                <w:iCs/>
                <w:color w:val="1F3864"/>
                <w:sz w:val="30"/>
                <w:szCs w:val="30"/>
              </w:rPr>
              <w:t xml:space="preserve">Pawan Teja</w:t>
            </w:r>
          </w:p>
        </w:tc>
      </w:tr>
    </w:tbl>
    <w:p>
      <w:r>
        <w:br w:type="page"/>
      </w:r>
    </w:p>
    <w:p>
      <w:pPr>
        <w:spacing w:after="1600"/>
      </w:pPr>
    </w:p>
    <w:p>
      <w:pPr>
        <w:jc w:val="center"/>
      </w:pPr>
      <w:r>
        <w:rPr>
          <w:rFonts w:ascii="Calibri" w:cs="Calibri" w:eastAsia="Calibri" w:hAnsi="Calibri"/>
          <w:b/>
          <w:bCs/>
          <w:color w:val="555555"/>
          <w:sz w:val="28"/>
          <w:szCs w:val="28"/>
        </w:rPr>
        <w:t xml:space="preserve">Annexure A</w:t>
      </w:r>
    </w:p>
    <w:p>
      <w:pPr>
        <w:spacing w:after="200" w:before="200"/>
        <w:jc w:val="center"/>
      </w:pPr>
      <w:r>
        <w:rPr>
          <w:rFonts w:ascii="Calibri" w:cs="Calibri" w:eastAsia="Calibri" w:hAnsi="Calibri"/>
          <w:b/>
          <w:bCs/>
          <w:sz w:val="44"/>
          <w:szCs w:val="44"/>
        </w:rPr>
        <w:t xml:space="preserve">Code Review &amp; Repository Evaluation Report</w:t>
      </w:r>
    </w:p>
    <w:p>
      <w:pPr>
        <w:spacing w:after="600"/>
        <w:jc w:val="center"/>
      </w:pPr>
      <w:r>
        <w:rPr>
          <w:rFonts w:ascii="Calibri" w:cs="Calibri" w:eastAsia="Calibri" w:hAnsi="Calibri"/>
          <w:i/>
          <w:iCs/>
          <w:sz w:val="28"/>
          <w:szCs w:val="28"/>
        </w:rPr>
        <w:t xml:space="preserve">Smart Building Occupancy Prediction and Space Utilization Platform</w:t>
      </w:r>
    </w:p>
    <w:p>
      <w:pPr>
        <w:spacing w:after="80"/>
        <w:jc w:val="center"/>
      </w:pPr>
      <w:r>
        <w:rPr>
          <w:rFonts w:ascii="Calibri" w:cs="Calibri" w:eastAsia="Calibri" w:hAnsi="Calibri"/>
          <w:sz w:val="22"/>
          <w:szCs w:val="22"/>
        </w:rPr>
        <w:t xml:space="preserve">Problem Statement 8</w:t>
      </w:r>
    </w:p>
    <w:p>
      <w:pPr>
        <w:spacing w:after="80"/>
        <w:jc w:val="center"/>
      </w:pPr>
      <w:r>
        <w:rPr>
          <w:rFonts w:ascii="Calibri" w:cs="Calibri" w:eastAsia="Calibri" w:hAnsi="Calibri"/>
          <w:sz w:val="22"/>
          <w:szCs w:val="22"/>
        </w:rPr>
        <w:t xml:space="preserve">Repository: smart-building-occupancy</w:t>
      </w:r>
    </w:p>
    <w:p>
      <w:pPr>
        <w:spacing w:after="80"/>
        <w:jc w:val="center"/>
      </w:pPr>
      <w:r>
        <w:rPr>
          <w:rFonts w:ascii="Calibri" w:cs="Calibri" w:eastAsia="Calibri" w:hAnsi="Calibri"/>
          <w:b/>
          <w:bCs/>
          <w:sz w:val="22"/>
          <w:szCs w:val="22"/>
        </w:rPr>
        <w:t xml:space="preserve">Prepared by: P.Pawan Teja  |  Reg. No.: 192372303</w:t>
      </w:r>
    </w:p>
    <w:p>
      <w:pPr>
        <w:spacing w:after="80"/>
        <w:jc w:val="center"/>
      </w:pPr>
      <w:r>
        <w:rPr>
          <w:rFonts w:ascii="Calibri" w:cs="Calibri" w:eastAsia="Calibri" w:hAnsi="Calibri"/>
          <w:sz w:val="22"/>
          <w:szCs w:val="22"/>
        </w:rPr>
        <w:t xml:space="preserve">Date: 17 August 2026</w:t>
      </w:r>
    </w:p>
    <w:p>
      <w:r>
        <w:br w:type="page"/>
      </w:r>
    </w:p>
    <w:p>
      <w:pPr>
        <w:pStyle w:val="Heading1"/>
        <w:spacing w:after="160" w:before="360"/>
      </w:pPr>
      <w:r>
        <w:t xml:space="preserve">1. Problem Overview</w:t>
      </w:r>
    </w:p>
    <w:p>
      <w:pPr>
        <w:pStyle w:val="Heading2"/>
        <w:spacing w:after="120" w:before="260"/>
      </w:pPr>
      <w:r>
        <w:t xml:space="preserve">1.1 Assigned Problem Statement</w:t>
      </w:r>
    </w:p>
    <w:p>
      <w:pPr>
        <w:spacing w:after="160"/>
        <w:jc w:val="left"/>
      </w:pPr>
      <w:r>
        <w:rPr>
          <w:rFonts w:ascii="Calibri" w:cs="Calibri" w:eastAsia="Calibri" w:hAnsi="Calibri"/>
          <w:b w:val="false"/>
          <w:bCs w:val="false"/>
          <w:i w:val="false"/>
          <w:iCs w:val="false"/>
          <w:sz w:val="22"/>
          <w:szCs w:val="22"/>
        </w:rPr>
        <w:t xml:space="preserve">Large commercial buildings, classrooms, and offices frequently under-utilize meeting rooms and workspaces, which drives up energy consumption (HVAC, lighting) and operating costs. Manual, human-driven monitoring cannot keep pace with the dynamic way spaces are actually used. The brief calls for an intelligent platform that ingests data from occupancy sensors, access-control systems, and room-scheduling platforms, predicts space usage, and uses those predictions to optimize room allocation and reduce energy waste.</w:t>
      </w:r>
    </w:p>
    <w:p>
      <w:pPr>
        <w:pStyle w:val="Heading2"/>
        <w:spacing w:after="120" w:before="260"/>
      </w:pPr>
      <w:r>
        <w:t xml:space="preserve">1.2 Implemented Solution Summary</w:t>
      </w:r>
    </w:p>
    <w:p>
      <w:pPr>
        <w:spacing w:after="160"/>
        <w:jc w:val="left"/>
      </w:pPr>
      <w:r>
        <w:rPr>
          <w:rFonts w:ascii="Calibri" w:cs="Calibri" w:eastAsia="Calibri" w:hAnsi="Calibri"/>
          <w:b w:val="false"/>
          <w:bCs w:val="false"/>
          <w:i w:val="false"/>
          <w:iCs w:val="false"/>
          <w:sz w:val="22"/>
          <w:szCs w:val="22"/>
        </w:rPr>
        <w:t xml:space="preserve">The implemented project is a Python-based platform composed of four cooperating layers:</w:t>
      </w:r>
    </w:p>
    <w:p>
      <w:pPr>
        <w:pStyle w:val="ListParagraph"/>
        <w:numPr>
          <w:ilvl w:val="0"/>
          <w:numId w:val="1"/>
        </w:numPr>
        <w:spacing w:after="80"/>
      </w:pPr>
      <w:r>
        <w:t xml:space="preserve">Data layer — a synthetic multi-source generator (src/data/generate_sensor_data.py) that produces hourly records combining simulated IoT sensor counts, badge-swipe access-control events, and scheduling flags for five representative rooms (two meeting rooms, two classrooms, one open office) across a 14-day window.</w:t>
      </w:r>
    </w:p>
    <w:p>
      <w:pPr>
        <w:pStyle w:val="ListParagraph"/>
        <w:numPr>
          <w:ilvl w:val="0"/>
          <w:numId w:val="1"/>
        </w:numPr>
        <w:spacing w:after="80"/>
      </w:pPr>
      <w:r>
        <w:t xml:space="preserve">Machine-learning layer — an OccupancyPredictor class (src/models/occupancy_predictor.py) that wraps a scikit-learn RandomForestClassifier, trained on room capacity, hour, day-of-week, scheduling flag, and badge-swipe count to output a probability that a room is occupied.</w:t>
      </w:r>
    </w:p>
    <w:p>
      <w:pPr>
        <w:pStyle w:val="ListParagraph"/>
        <w:numPr>
          <w:ilvl w:val="0"/>
          <w:numId w:val="1"/>
        </w:numPr>
        <w:spacing w:after="80"/>
      </w:pPr>
      <w:r>
        <w:t xml:space="preserve">Optimization layer — a greedy room-allocation algorithm (src/optimizer/room_allocator.py) that assigns booking requests to the smallest suitable room predicted to be free, plus a helper that estimates kWh saved by powering down idle rooms.</w:t>
      </w:r>
    </w:p>
    <w:p>
      <w:pPr>
        <w:pStyle w:val="ListParagraph"/>
        <w:numPr>
          <w:ilvl w:val="0"/>
          <w:numId w:val="1"/>
        </w:numPr>
        <w:spacing w:after="80"/>
      </w:pPr>
      <w:r>
        <w:t xml:space="preserve">API layer — a FastAPI application (src/api/) exposing /predict and /optimize/allocate endpoints, with automatic request validation and OpenAPI/Swagger documentation.</w:t>
      </w:r>
    </w:p>
    <w:p>
      <w:pPr>
        <w:pStyle w:val="Heading2"/>
        <w:spacing w:after="120" w:before="260"/>
      </w:pPr>
      <w:r>
        <w:t xml:space="preserve">1.3 Project Objectives and Key Functionalities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Objective (from brief)</w:t>
            </w:r>
          </w:p>
        </w:tc>
        <w:tc>
          <w:tcPr>
            <w:tcW w:type="dxa" w:w="4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How it is addressed in the implementation</w:t>
            </w:r>
          </w:p>
        </w:tc>
      </w:tr>
      <w:tr>
        <w:tc>
          <w:tcPr>
            <w:tcW w:type="dxa" w:w="4600"/>
            <w:tcMar>
              <w:top w:type="dxa" w:w="80"/>
              <w:left w:type="dxa" w:w="100"/>
              <w:bottom w:type="dxa" w:w="80"/>
              <w:right w:type="dxa" w:w="100"/>
            </w:tcMar>
          </w:tcPr>
          <w:p>
            <w:r>
              <w:rPr>
                <w:rFonts w:ascii="Calibri" w:cs="Calibri" w:eastAsia="Calibri" w:hAnsi="Calibri"/>
                <w:sz w:val="20"/>
                <w:szCs w:val="20"/>
              </w:rPr>
              <w:t xml:space="preserve">Collect data from sensors, access control, and scheduling</w:t>
            </w:r>
          </w:p>
        </w:tc>
        <w:tc>
          <w:tcPr>
            <w:tcW w:type="dxa" w:w="4400"/>
            <w:tcMar>
              <w:top w:type="dxa" w:w="80"/>
              <w:left w:type="dxa" w:w="100"/>
              <w:bottom w:type="dxa" w:w="80"/>
              <w:right w:type="dxa" w:w="100"/>
            </w:tcMar>
          </w:tcPr>
          <w:p>
            <w:r>
              <w:rPr>
                <w:rFonts w:ascii="Calibri" w:cs="Calibri" w:eastAsia="Calibri" w:hAnsi="Calibri"/>
                <w:sz w:val="20"/>
                <w:szCs w:val="20"/>
              </w:rPr>
              <w:t xml:space="preserve">generate_sensor_data.py simulates all three sources into one unified schema</w:t>
            </w:r>
          </w:p>
        </w:tc>
      </w:tr>
      <w:tr>
        <w:tc>
          <w:tcPr>
            <w:tcW w:type="dxa" w:w="4600"/>
            <w:tcMar>
              <w:top w:type="dxa" w:w="80"/>
              <w:left w:type="dxa" w:w="100"/>
              <w:bottom w:type="dxa" w:w="80"/>
              <w:right w:type="dxa" w:w="100"/>
            </w:tcMar>
          </w:tcPr>
          <w:p>
            <w:r>
              <w:rPr>
                <w:rFonts w:ascii="Calibri" w:cs="Calibri" w:eastAsia="Calibri" w:hAnsi="Calibri"/>
                <w:sz w:val="20"/>
                <w:szCs w:val="20"/>
              </w:rPr>
              <w:t xml:space="preserve">Predict space usage</w:t>
            </w:r>
          </w:p>
        </w:tc>
        <w:tc>
          <w:tcPr>
            <w:tcW w:type="dxa" w:w="4400"/>
            <w:tcMar>
              <w:top w:type="dxa" w:w="80"/>
              <w:left w:type="dxa" w:w="100"/>
              <w:bottom w:type="dxa" w:w="80"/>
              <w:right w:type="dxa" w:w="100"/>
            </w:tcMar>
          </w:tcPr>
          <w:p>
            <w:r>
              <w:rPr>
                <w:rFonts w:ascii="Calibri" w:cs="Calibri" w:eastAsia="Calibri" w:hAnsi="Calibri"/>
                <w:sz w:val="20"/>
                <w:szCs w:val="20"/>
              </w:rPr>
              <w:t xml:space="preserve">OccupancyPredictor.predict_probability() returns an occupancy probability per room/hour</w:t>
            </w:r>
          </w:p>
        </w:tc>
      </w:tr>
      <w:tr>
        <w:tc>
          <w:tcPr>
            <w:tcW w:type="dxa" w:w="4600"/>
            <w:tcMar>
              <w:top w:type="dxa" w:w="80"/>
              <w:left w:type="dxa" w:w="100"/>
              <w:bottom w:type="dxa" w:w="80"/>
              <w:right w:type="dxa" w:w="100"/>
            </w:tcMar>
          </w:tcPr>
          <w:p>
            <w:r>
              <w:rPr>
                <w:rFonts w:ascii="Calibri" w:cs="Calibri" w:eastAsia="Calibri" w:hAnsi="Calibri"/>
                <w:sz w:val="20"/>
                <w:szCs w:val="20"/>
              </w:rPr>
              <w:t xml:space="preserve">Optimize room allocation</w:t>
            </w:r>
          </w:p>
        </w:tc>
        <w:tc>
          <w:tcPr>
            <w:tcW w:type="dxa" w:w="4400"/>
            <w:tcMar>
              <w:top w:type="dxa" w:w="80"/>
              <w:left w:type="dxa" w:w="100"/>
              <w:bottom w:type="dxa" w:w="80"/>
              <w:right w:type="dxa" w:w="100"/>
            </w:tcMar>
          </w:tcPr>
          <w:p>
            <w:r>
              <w:rPr>
                <w:rFonts w:ascii="Calibri" w:cs="Calibri" w:eastAsia="Calibri" w:hAnsi="Calibri"/>
                <w:sz w:val="20"/>
                <w:szCs w:val="20"/>
              </w:rPr>
              <w:t xml:space="preserve">allocate_rooms() assigns the smallest free room to each request</w:t>
            </w:r>
          </w:p>
        </w:tc>
      </w:tr>
      <w:tr>
        <w:tc>
          <w:tcPr>
            <w:tcW w:type="dxa" w:w="4600"/>
            <w:tcMar>
              <w:top w:type="dxa" w:w="80"/>
              <w:left w:type="dxa" w:w="100"/>
              <w:bottom w:type="dxa" w:w="80"/>
              <w:right w:type="dxa" w:w="100"/>
            </w:tcMar>
          </w:tcPr>
          <w:p>
            <w:r>
              <w:rPr>
                <w:rFonts w:ascii="Calibri" w:cs="Calibri" w:eastAsia="Calibri" w:hAnsi="Calibri"/>
                <w:sz w:val="20"/>
                <w:szCs w:val="20"/>
              </w:rPr>
              <w:t xml:space="preserve">Reduce energy waste</w:t>
            </w:r>
          </w:p>
        </w:tc>
        <w:tc>
          <w:tcPr>
            <w:tcW w:type="dxa" w:w="4400"/>
            <w:tcMar>
              <w:top w:type="dxa" w:w="80"/>
              <w:left w:type="dxa" w:w="100"/>
              <w:bottom w:type="dxa" w:w="80"/>
              <w:right w:type="dxa" w:w="100"/>
            </w:tcMar>
          </w:tcPr>
          <w:p>
            <w:r>
              <w:rPr>
                <w:rFonts w:ascii="Calibri" w:cs="Calibri" w:eastAsia="Calibri" w:hAnsi="Calibri"/>
                <w:sz w:val="20"/>
                <w:szCs w:val="20"/>
              </w:rPr>
              <w:t xml:space="preserve">estimate_energy_savings() quantifies kWh saved from idle rooms; smallest-room-first strategy avoids powering large rooms unnecessarily</w:t>
            </w:r>
          </w:p>
        </w:tc>
      </w:tr>
      <w:tr>
        <w:tc>
          <w:tcPr>
            <w:tcW w:type="dxa" w:w="4600"/>
            <w:tcMar>
              <w:top w:type="dxa" w:w="80"/>
              <w:left w:type="dxa" w:w="100"/>
              <w:bottom w:type="dxa" w:w="80"/>
              <w:right w:type="dxa" w:w="100"/>
            </w:tcMar>
          </w:tcPr>
          <w:p>
            <w:r>
              <w:rPr>
                <w:rFonts w:ascii="Calibri" w:cs="Calibri" w:eastAsia="Calibri" w:hAnsi="Calibri"/>
                <w:sz w:val="20"/>
                <w:szCs w:val="20"/>
              </w:rPr>
              <w:t xml:space="preserve">Improve facility management decisions</w:t>
            </w:r>
          </w:p>
        </w:tc>
        <w:tc>
          <w:tcPr>
            <w:tcW w:type="dxa" w:w="4400"/>
            <w:tcMar>
              <w:top w:type="dxa" w:w="80"/>
              <w:left w:type="dxa" w:w="100"/>
              <w:bottom w:type="dxa" w:w="80"/>
              <w:right w:type="dxa" w:w="100"/>
            </w:tcMar>
          </w:tcPr>
          <w:p>
            <w:r>
              <w:rPr>
                <w:rFonts w:ascii="Calibri" w:cs="Calibri" w:eastAsia="Calibri" w:hAnsi="Calibri"/>
                <w:sz w:val="20"/>
                <w:szCs w:val="20"/>
              </w:rPr>
              <w:t xml:space="preserve">REST API + Swagger UI lets a facilities dashboard or third-party tool consume predictions and allocations programmatically</w:t>
            </w:r>
          </w:p>
        </w:tc>
      </w:tr>
    </w:tbl>
    <w:p>
      <w:r>
        <w:br w:type="page"/>
      </w:r>
    </w:p>
    <w:p>
      <w:pPr>
        <w:pStyle w:val="Heading1"/>
        <w:spacing w:after="160" w:before="360"/>
      </w:pPr>
      <w:r>
        <w:t xml:space="preserve">2. Repository Organization</w:t>
      </w:r>
    </w:p>
    <w:p>
      <w:pPr>
        <w:pStyle w:val="Heading2"/>
        <w:spacing w:after="120" w:before="260"/>
      </w:pPr>
      <w:r>
        <w:t xml:space="preserve">2.1 Repository Structure</w:t>
      </w:r>
    </w:p>
    <w:p>
      <w:pPr>
        <w:spacing w:after="160"/>
        <w:jc w:val="left"/>
      </w:pPr>
      <w:r>
        <w:rPr>
          <w:rFonts w:ascii="Calibri" w:cs="Calibri" w:eastAsia="Calibri" w:hAnsi="Calibri"/>
          <w:b w:val="false"/>
          <w:bCs w:val="false"/>
          <w:i w:val="false"/>
          <w:iCs w:val="false"/>
          <w:sz w:val="22"/>
          <w:szCs w:val="22"/>
        </w:rPr>
        <w:t xml:space="preserve">The repository follows a conventional Python "src layout", which separates installable application code from tests, data, and documentation: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smart-building-occupancy/</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api/            # FastAPI app, routes, request/response schemas</w:t>
            </w:r>
          </w:p>
          <w:p>
            <w:pPr>
              <w:spacing w:after="0"/>
            </w:pPr>
            <w:r>
              <w:rPr>
                <w:rFonts w:ascii="Consolas" w:cs="Consolas" w:eastAsia="Consolas" w:hAnsi="Consolas"/>
                <w:sz w:val="18"/>
                <w:szCs w:val="18"/>
              </w:rPr>
              <w:t xml:space="preserve">│   │   ├── main.py</w:t>
            </w:r>
          </w:p>
          <w:p>
            <w:pPr>
              <w:spacing w:after="0"/>
            </w:pPr>
            <w:r>
              <w:rPr>
                <w:rFonts w:ascii="Consolas" w:cs="Consolas" w:eastAsia="Consolas" w:hAnsi="Consolas"/>
                <w:sz w:val="18"/>
                <w:szCs w:val="18"/>
              </w:rPr>
              <w:t xml:space="preserve">│   │   ├── routes.py</w:t>
            </w:r>
          </w:p>
          <w:p>
            <w:pPr>
              <w:spacing w:after="0"/>
            </w:pPr>
            <w:r>
              <w:rPr>
                <w:rFonts w:ascii="Consolas" w:cs="Consolas" w:eastAsia="Consolas" w:hAnsi="Consolas"/>
                <w:sz w:val="18"/>
                <w:szCs w:val="18"/>
              </w:rPr>
              <w:t xml:space="preserve">│   │   └── schemas.py</w:t>
            </w:r>
          </w:p>
          <w:p>
            <w:pPr>
              <w:spacing w:after="0"/>
            </w:pPr>
            <w:r>
              <w:rPr>
                <w:rFonts w:ascii="Consolas" w:cs="Consolas" w:eastAsia="Consolas" w:hAnsi="Consolas"/>
                <w:sz w:val="18"/>
                <w:szCs w:val="18"/>
              </w:rPr>
              <w:t xml:space="preserve">│   ├── data/            # Synthetic data generator + CSV loader</w:t>
            </w:r>
          </w:p>
          <w:p>
            <w:pPr>
              <w:spacing w:after="0"/>
            </w:pPr>
            <w:r>
              <w:rPr>
                <w:rFonts w:ascii="Consolas" w:cs="Consolas" w:eastAsia="Consolas" w:hAnsi="Consolas"/>
                <w:sz w:val="18"/>
                <w:szCs w:val="18"/>
              </w:rPr>
              <w:t xml:space="preserve">│   │   ├── generate_sensor_data.py</w:t>
            </w:r>
          </w:p>
          <w:p>
            <w:pPr>
              <w:spacing w:after="0"/>
            </w:pPr>
            <w:r>
              <w:rPr>
                <w:rFonts w:ascii="Consolas" w:cs="Consolas" w:eastAsia="Consolas" w:hAnsi="Consolas"/>
                <w:sz w:val="18"/>
                <w:szCs w:val="18"/>
              </w:rPr>
              <w:t xml:space="preserve">│   │   └── data_loader.py</w:t>
            </w:r>
          </w:p>
          <w:p>
            <w:pPr>
              <w:spacing w:after="0"/>
            </w:pPr>
            <w:r>
              <w:rPr>
                <w:rFonts w:ascii="Consolas" w:cs="Consolas" w:eastAsia="Consolas" w:hAnsi="Consolas"/>
                <w:sz w:val="18"/>
                <w:szCs w:val="18"/>
              </w:rPr>
              <w:t xml:space="preserve">│   ├── models/           # ML model class + training script</w:t>
            </w:r>
          </w:p>
          <w:p>
            <w:pPr>
              <w:spacing w:after="0"/>
            </w:pPr>
            <w:r>
              <w:rPr>
                <w:rFonts w:ascii="Consolas" w:cs="Consolas" w:eastAsia="Consolas" w:hAnsi="Consolas"/>
                <w:sz w:val="18"/>
                <w:szCs w:val="18"/>
              </w:rPr>
              <w:t xml:space="preserve">│   │   ├── occupancy_predictor.py</w:t>
            </w:r>
          </w:p>
          <w:p>
            <w:pPr>
              <w:spacing w:after="0"/>
            </w:pPr>
            <w:r>
              <w:rPr>
                <w:rFonts w:ascii="Consolas" w:cs="Consolas" w:eastAsia="Consolas" w:hAnsi="Consolas"/>
                <w:sz w:val="18"/>
                <w:szCs w:val="18"/>
              </w:rPr>
              <w:t xml:space="preserve">│   │   └── train_model.py</w:t>
            </w:r>
          </w:p>
          <w:p>
            <w:pPr>
              <w:spacing w:after="0"/>
            </w:pPr>
            <w:r>
              <w:rPr>
                <w:rFonts w:ascii="Consolas" w:cs="Consolas" w:eastAsia="Consolas" w:hAnsi="Consolas"/>
                <w:sz w:val="18"/>
                <w:szCs w:val="18"/>
              </w:rPr>
              <w:t xml:space="preserve">│   ├── optimizer/        # Room allocation algorithm</w:t>
            </w:r>
          </w:p>
          <w:p>
            <w:pPr>
              <w:spacing w:after="0"/>
            </w:pPr>
            <w:r>
              <w:rPr>
                <w:rFonts w:ascii="Consolas" w:cs="Consolas" w:eastAsia="Consolas" w:hAnsi="Consolas"/>
                <w:sz w:val="18"/>
                <w:szCs w:val="18"/>
              </w:rPr>
              <w:t xml:space="preserve">│   │   └── room_allocator.py</w:t>
            </w:r>
          </w:p>
          <w:p>
            <w:pPr>
              <w:spacing w:after="0"/>
            </w:pPr>
            <w:r>
              <w:rPr>
                <w:rFonts w:ascii="Consolas" w:cs="Consolas" w:eastAsia="Consolas" w:hAnsi="Consolas"/>
                <w:sz w:val="18"/>
                <w:szCs w:val="18"/>
              </w:rPr>
              <w:t xml:space="preserve">│   └── utils/             # Shared configuration</w:t>
            </w:r>
          </w:p>
          <w:p>
            <w:pPr>
              <w:spacing w:after="0"/>
            </w:pPr>
            <w:r>
              <w:rPr>
                <w:rFonts w:ascii="Consolas" w:cs="Consolas" w:eastAsia="Consolas" w:hAnsi="Consolas"/>
                <w:sz w:val="18"/>
                <w:szCs w:val="18"/>
              </w:rPr>
              <w:t xml:space="preserve">│       └── config.py</w:t>
            </w:r>
          </w:p>
          <w:p>
            <w:pPr>
              <w:spacing w:after="0"/>
            </w:pPr>
            <w:r>
              <w:rPr>
                <w:rFonts w:ascii="Consolas" w:cs="Consolas" w:eastAsia="Consolas" w:hAnsi="Consolas"/>
                <w:sz w:val="18"/>
                <w:szCs w:val="18"/>
              </w:rPr>
              <w:t xml:space="preserve">├── data/sample/            # Generated sample dataset (CSV)</w:t>
            </w:r>
          </w:p>
          <w:p>
            <w:pPr>
              <w:spacing w:after="0"/>
            </w:pPr>
            <w:r>
              <w:rPr>
                <w:rFonts w:ascii="Consolas" w:cs="Consolas" w:eastAsia="Consolas" w:hAnsi="Consolas"/>
                <w:sz w:val="18"/>
                <w:szCs w:val="18"/>
              </w:rPr>
              <w:t xml:space="preserve">├── tests/                    # pytest unit &amp; integration tests</w:t>
            </w:r>
          </w:p>
          <w:p>
            <w:pPr>
              <w:spacing w:after="0"/>
            </w:pPr>
            <w:r>
              <w:rPr>
                <w:rFonts w:ascii="Consolas" w:cs="Consolas" w:eastAsia="Consolas" w:hAnsi="Consolas"/>
                <w:sz w:val="18"/>
                <w:szCs w:val="18"/>
              </w:rPr>
              <w:t xml:space="preserve">│   ├── test_api.py</w:t>
            </w:r>
          </w:p>
          <w:p>
            <w:pPr>
              <w:spacing w:after="0"/>
            </w:pPr>
            <w:r>
              <w:rPr>
                <w:rFonts w:ascii="Consolas" w:cs="Consolas" w:eastAsia="Consolas" w:hAnsi="Consolas"/>
                <w:sz w:val="18"/>
                <w:szCs w:val="18"/>
              </w:rPr>
              <w:t xml:space="preserve">│   ├── test_model.py</w:t>
            </w:r>
          </w:p>
          <w:p>
            <w:pPr>
              <w:spacing w:after="0"/>
            </w:pPr>
            <w:r>
              <w:rPr>
                <w:rFonts w:ascii="Consolas" w:cs="Consolas" w:eastAsia="Consolas" w:hAnsi="Consolas"/>
                <w:sz w:val="18"/>
                <w:szCs w:val="18"/>
              </w:rPr>
              <w:t xml:space="preserve">│   └── test_optimizer.py</w:t>
            </w:r>
          </w:p>
          <w:p>
            <w:pPr>
              <w:spacing w:after="0"/>
            </w:pPr>
            <w:r>
              <w:rPr>
                <w:rFonts w:ascii="Consolas" w:cs="Consolas" w:eastAsia="Consolas" w:hAnsi="Consolas"/>
                <w:sz w:val="18"/>
                <w:szCs w:val="18"/>
              </w:rPr>
              <w:t xml:space="preserve">├── docs/                       # Architecture and API reference docs</w:t>
            </w:r>
          </w:p>
          <w:p>
            <w:pPr>
              <w:spacing w:after="0"/>
            </w:pPr>
            <w:r>
              <w:rPr>
                <w:rFonts w:ascii="Consolas" w:cs="Consolas" w:eastAsia="Consolas" w:hAnsi="Consolas"/>
                <w:sz w:val="18"/>
                <w:szCs w:val="18"/>
              </w:rPr>
              <w:t xml:space="preserve">│   ├── architecture.md</w:t>
            </w:r>
          </w:p>
          <w:p>
            <w:pPr>
              <w:spacing w:after="0"/>
            </w:pPr>
            <w:r>
              <w:rPr>
                <w:rFonts w:ascii="Consolas" w:cs="Consolas" w:eastAsia="Consolas" w:hAnsi="Consolas"/>
                <w:sz w:val="18"/>
                <w:szCs w:val="18"/>
              </w:rPr>
              <w:t xml:space="preserve">│   └── api_reference.md</w:t>
            </w:r>
          </w:p>
          <w:p>
            <w:pPr>
              <w:spacing w:after="0"/>
            </w:pPr>
            <w:r>
              <w:rPr>
                <w:rFonts w:ascii="Consolas" w:cs="Consolas" w:eastAsia="Consolas" w:hAnsi="Consolas"/>
                <w:sz w:val="18"/>
                <w:szCs w:val="18"/>
              </w:rPr>
              <w:t xml:space="preserve">├── requirements.txt</w:t>
            </w:r>
          </w:p>
          <w:p>
            <w:pPr>
              <w:spacing w:after="0"/>
            </w:pPr>
            <w:r>
              <w:rPr>
                <w:rFonts w:ascii="Consolas" w:cs="Consolas" w:eastAsia="Consolas" w:hAnsi="Consolas"/>
                <w:sz w:val="18"/>
                <w:szCs w:val="18"/>
              </w:rPr>
              <w:t xml:space="preserve">├── .gitignore</w:t>
            </w:r>
          </w:p>
          <w:p>
            <w:pPr>
              <w:spacing w:after="0"/>
            </w:pPr>
            <w:r>
              <w:rPr>
                <w:rFonts w:ascii="Consolas" w:cs="Consolas" w:eastAsia="Consolas" w:hAnsi="Consolas"/>
                <w:sz w:val="18"/>
                <w:szCs w:val="18"/>
              </w:rPr>
              <w:t xml:space="preserve">├── LICENSE</w:t>
            </w:r>
          </w:p>
          <w:p>
            <w:pPr>
              <w:spacing w:after="0"/>
            </w:pPr>
            <w:r>
              <w:rPr>
                <w:rFonts w:ascii="Consolas" w:cs="Consolas" w:eastAsia="Consolas" w:hAnsi="Consolas"/>
                <w:sz w:val="18"/>
                <w:szCs w:val="18"/>
              </w:rPr>
              <w:t xml:space="preserve">└── README.md</w:t>
            </w:r>
          </w:p>
        </w:tc>
      </w:tr>
    </w:tbl>
    <w:p>
      <w:pPr>
        <w:spacing w:after="120"/>
      </w:pPr>
    </w:p>
    <w:p>
      <w:pPr>
        <w:pStyle w:val="Heading2"/>
        <w:spacing w:after="120" w:before="260"/>
      </w:pPr>
      <w:r>
        <w:t xml:space="preserve">2.2 Folder Organization and File Naming</w:t>
      </w:r>
    </w:p>
    <w:p>
      <w:pPr>
        <w:pStyle w:val="ListParagraph"/>
        <w:numPr>
          <w:ilvl w:val="0"/>
          <w:numId w:val="1"/>
        </w:numPr>
        <w:spacing w:after="80"/>
      </w:pPr>
      <w:r>
        <w:t xml:space="preserve">Each functional concern (data, models, optimizer, api, utils) lives in its own package with an __init__.py, mirroring the system's logical architecture rather than grouping files by type — this is generally considered easier to navigate than a flat "controllers/services/utils" split for a project this size.</w:t>
      </w:r>
    </w:p>
    <w:p>
      <w:pPr>
        <w:pStyle w:val="ListParagraph"/>
        <w:numPr>
          <w:ilvl w:val="0"/>
          <w:numId w:val="1"/>
        </w:numPr>
        <w:spacing w:after="80"/>
      </w:pPr>
      <w:r>
        <w:t xml:space="preserve">File names are descriptive and consistently snake_case (occupancy_predictor.py, room_allocator.py, generate_sensor_data.py), matching PEP 8 module-naming conventions.</w:t>
      </w:r>
    </w:p>
    <w:p>
      <w:pPr>
        <w:pStyle w:val="ListParagraph"/>
        <w:numPr>
          <w:ilvl w:val="0"/>
          <w:numId w:val="1"/>
        </w:numPr>
        <w:spacing w:after="80"/>
      </w:pPr>
      <w:r>
        <w:t xml:space="preserve">Tests mirror the source layout one level up (test_model.py, test_optimizer.py, test_api.py), so a reviewer can immediately locate the tests for a given module.</w:t>
      </w:r>
    </w:p>
    <w:p>
      <w:pPr>
        <w:pStyle w:val="ListParagraph"/>
        <w:numPr>
          <w:ilvl w:val="0"/>
          <w:numId w:val="1"/>
        </w:numPr>
        <w:spacing w:after="80"/>
      </w:pPr>
      <w:r>
        <w:t xml:space="preserve">Generated artifacts are separated from source: raw/sample data lives under data/, and the trained model binary is written to a git-ignored models_store/ directory rather than being committed.</w:t>
      </w:r>
    </w:p>
    <w:p>
      <w:pPr>
        <w:pStyle w:val="Heading2"/>
        <w:spacing w:after="120" w:before="260"/>
      </w:pPr>
      <w:r>
        <w:t xml:space="preserve">2.3 How the Layout Supports Maintainability and Collaboration</w:t>
      </w:r>
    </w:p>
    <w:p>
      <w:pPr>
        <w:spacing w:after="160"/>
        <w:jc w:val="left"/>
      </w:pPr>
      <w:r>
        <w:rPr>
          <w:rFonts w:ascii="Calibri" w:cs="Calibri" w:eastAsia="Calibri" w:hAnsi="Calibri"/>
          <w:b w:val="false"/>
          <w:bCs w:val="false"/>
          <w:i w:val="false"/>
          <w:iCs w:val="false"/>
          <w:sz w:val="22"/>
          <w:szCs w:val="22"/>
        </w:rPr>
        <w:t xml:space="preserve">The src-layout prevents accidental imports of uninstalled local modules and makes the package boundary explicit, which matters once the project grows beyond a single contributor. Because responsibilities are isolated into small packages, two students working in parallel (e.g. one on the ML model, one on the API) would rarely touch the same file, reducing merge conflicts. The docs/ folder gives new contributors a fixed place to look for architecture rationale instead of having to reverse-engineer decisions from code, and the tests/ folder being a first-class citizen (not an afterthought bolted onto the root) signals that changes are expected to be validated before merging.</w:t>
      </w:r>
    </w:p>
    <w:p>
      <w:r>
        <w:br w:type="page"/>
      </w:r>
    </w:p>
    <w:p>
      <w:pPr>
        <w:pStyle w:val="Heading1"/>
        <w:spacing w:after="160" w:before="360"/>
      </w:pPr>
      <w:r>
        <w:t xml:space="preserve">3. Code Quality Review</w:t>
      </w:r>
    </w:p>
    <w:p>
      <w:pPr>
        <w:pStyle w:val="Heading2"/>
        <w:spacing w:after="120" w:before="260"/>
      </w:pPr>
      <w:r>
        <w:t xml:space="preserve">3.1 Readability and Documentation</w:t>
      </w:r>
    </w:p>
    <w:p>
      <w:pPr>
        <w:spacing w:after="160"/>
        <w:jc w:val="left"/>
      </w:pPr>
      <w:r>
        <w:rPr>
          <w:rFonts w:ascii="Calibri" w:cs="Calibri" w:eastAsia="Calibri" w:hAnsi="Calibri"/>
          <w:b w:val="false"/>
          <w:bCs w:val="false"/>
          <w:i w:val="false"/>
          <w:iCs w:val="false"/>
          <w:sz w:val="22"/>
          <w:szCs w:val="22"/>
        </w:rPr>
        <w:t xml:space="preserve">Every module opens with a module-level docstring explaining its purpose, and public functions/classes include docstrings describing behavior, parameters, or raised exceptions. Example from the model layer: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class OccupancyPredictor:</w:t>
            </w:r>
          </w:p>
          <w:p>
            <w:pPr>
              <w:spacing w:after="0"/>
            </w:pPr>
            <w:r>
              <w:rPr>
                <w:rFonts w:ascii="Consolas" w:cs="Consolas" w:eastAsia="Consolas" w:hAnsi="Consolas"/>
                <w:sz w:val="18"/>
                <w:szCs w:val="18"/>
              </w:rPr>
              <w:t xml:space="preserve">    """Predicts whether a room will be occupied for a given hour."""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train(self, df: pd.DataFrame, test_size: float = 0.2) -&gt; dict:</w:t>
            </w:r>
          </w:p>
          <w:p>
            <w:pPr>
              <w:spacing w:after="0"/>
            </w:pPr>
            <w:r>
              <w:rPr>
                <w:rFonts w:ascii="Consolas" w:cs="Consolas" w:eastAsia="Consolas" w:hAnsi="Consolas"/>
                <w:sz w:val="18"/>
                <w:szCs w:val="18"/>
              </w:rPr>
              <w:t xml:space="preserve">        """Train the model and return a small metrics report."""</w:t>
            </w:r>
          </w:p>
          <w:p>
            <w:pPr>
              <w:spacing w:after="0"/>
            </w:pPr>
            <w:r>
              <w:rPr>
                <w:rFonts w:ascii="Consolas" w:cs="Consolas" w:eastAsia="Consolas" w:hAnsi="Consolas"/>
                <w:sz w:val="18"/>
                <w:szCs w:val="18"/>
              </w:rPr>
              <w:t xml:space="preserve">        ...</w:t>
            </w:r>
          </w:p>
        </w:tc>
      </w:tr>
    </w:tbl>
    <w:p>
      <w:pPr>
        <w:spacing w:after="160"/>
        <w:jc w:val="left"/>
      </w:pPr>
      <w:r>
        <w:rPr>
          <w:rFonts w:ascii="Calibri" w:cs="Calibri" w:eastAsia="Calibri" w:hAnsi="Calibri"/>
          <w:b w:val="false"/>
          <w:bCs w:val="false"/>
          <w:i w:val="false"/>
          <w:iCs w:val="false"/>
          <w:sz w:val="22"/>
          <w:szCs w:val="22"/>
        </w:rPr>
        <w:t xml:space="preserve">Type hints are used consistently on function signatures (e.g. predict_probability(self, capacity: int, hour: int, day_of_week: str, ...) -&gt; float), which improves IDE support and self-documents expected inputs without needing to read the implementation.</w:t>
      </w:r>
    </w:p>
    <w:p>
      <w:pPr>
        <w:pStyle w:val="Heading2"/>
        <w:spacing w:after="120" w:before="260"/>
      </w:pPr>
      <w:r>
        <w:t xml:space="preserve">3.2 Modularity</w:t>
      </w:r>
    </w:p>
    <w:p>
      <w:pPr>
        <w:spacing w:after="160"/>
        <w:jc w:val="left"/>
      </w:pPr>
      <w:r>
        <w:rPr>
          <w:rFonts w:ascii="Calibri" w:cs="Calibri" w:eastAsia="Calibri" w:hAnsi="Calibri"/>
          <w:b w:val="false"/>
          <w:bCs w:val="false"/>
          <w:i w:val="false"/>
          <w:iCs w:val="false"/>
          <w:sz w:val="22"/>
          <w:szCs w:val="22"/>
        </w:rPr>
        <w:t xml:space="preserve">The system cleanly separates concerns: OccupancyPredictor has no knowledge of HTTP, and the FastAPI routes.py file has no knowledge of scikit-learn internals — it only calls predictor.predict_probability(...). This means the ML model could be swapped for a different algorithm, or the API framework replaced with Flask, without cascading changes through the rest of the codebase. The optimizer module is similarly decoupled: allocate_rooms() operates on plain dataclasses (Room, BookingRequest) rather than depending on the API's Pydantic schemas, so it is independently unit-testable and reusable outside the web layer.</w:t>
      </w:r>
    </w:p>
    <w:p>
      <w:pPr>
        <w:pStyle w:val="Heading2"/>
        <w:spacing w:after="120" w:before="260"/>
      </w:pPr>
      <w:r>
        <w:t xml:space="preserve">3.3 Coding Standards</w:t>
      </w:r>
    </w:p>
    <w:p>
      <w:pPr>
        <w:pStyle w:val="ListParagraph"/>
        <w:numPr>
          <w:ilvl w:val="0"/>
          <w:numId w:val="1"/>
        </w:numPr>
        <w:spacing w:after="80"/>
      </w:pPr>
      <w:r>
        <w:t xml:space="preserve">Naming follows PEP 8 (snake_case functions/variables, PascalCase classes).</w:t>
      </w:r>
    </w:p>
    <w:p>
      <w:pPr>
        <w:pStyle w:val="ListParagraph"/>
        <w:numPr>
          <w:ilvl w:val="0"/>
          <w:numId w:val="1"/>
        </w:numPr>
        <w:spacing w:after="80"/>
      </w:pPr>
      <w:r>
        <w:t xml:space="preserve">Constants (working hours, day names, API metadata) are centralized in src/utils/config.py rather than duplicated as "magic numbers" across files.</w:t>
      </w:r>
    </w:p>
    <w:p>
      <w:pPr>
        <w:pStyle w:val="ListParagraph"/>
        <w:numPr>
          <w:ilvl w:val="0"/>
          <w:numId w:val="1"/>
        </w:numPr>
        <w:spacing w:after="80"/>
      </w:pPr>
      <w:r>
        <w:t xml:space="preserve">Pydantic field constraints (Field(..., ge=0, le=23) for hour) push input validation to the API boundary instead of scattering manual if-checks through business logic.</w:t>
      </w:r>
    </w:p>
    <w:p>
      <w:pPr>
        <w:pStyle w:val="ListParagraph"/>
        <w:numPr>
          <w:ilvl w:val="0"/>
          <w:numId w:val="1"/>
        </w:numPr>
        <w:spacing w:after="80"/>
      </w:pPr>
      <w:r>
        <w:t xml:space="preserve">Dataclasses (@dataclass) are used for simple value objects (Room, BookingRequest, Allocation) instead of raw dicts or tuples, improving readability and reducing key-typo bugs.</w:t>
      </w:r>
    </w:p>
    <w:p>
      <w:pPr>
        <w:pStyle w:val="Heading2"/>
        <w:spacing w:after="120" w:before="260"/>
      </w:pPr>
      <w:r>
        <w:t xml:space="preserve">3.4 Example Snippet — Room Allocation Logic</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def allocate_rooms(requests: list[BookingRequest], rooms: list[Room]) -&gt; list[Allocation]:</w:t>
            </w:r>
          </w:p>
          <w:p>
            <w:pPr>
              <w:spacing w:after="0"/>
            </w:pPr>
            <w:r>
              <w:rPr>
                <w:rFonts w:ascii="Consolas" w:cs="Consolas" w:eastAsia="Consolas" w:hAnsi="Consolas"/>
                <w:sz w:val="18"/>
                <w:szCs w:val="18"/>
              </w:rPr>
              <w:t xml:space="preserve">    """Greedily assign each request to the smallest free room that fits."""</w:t>
            </w:r>
          </w:p>
          <w:p>
            <w:pPr>
              <w:spacing w:after="0"/>
            </w:pPr>
            <w:r>
              <w:rPr>
                <w:rFonts w:ascii="Consolas" w:cs="Consolas" w:eastAsia="Consolas" w:hAnsi="Consolas"/>
                <w:sz w:val="18"/>
                <w:szCs w:val="18"/>
              </w:rPr>
              <w:t xml:space="preserve">    available = sorted(rooms, key=lambda r: r.capacity)</w:t>
            </w:r>
          </w:p>
          <w:p>
            <w:pPr>
              <w:spacing w:after="0"/>
            </w:pPr>
            <w:r>
              <w:rPr>
                <w:rFonts w:ascii="Consolas" w:cs="Consolas" w:eastAsia="Consolas" w:hAnsi="Consolas"/>
                <w:sz w:val="18"/>
                <w:szCs w:val="18"/>
              </w:rPr>
              <w:t xml:space="preserve">    allocations: list[Allocation] = []</w:t>
            </w:r>
          </w:p>
          <w:p>
            <w:pPr>
              <w:spacing w:after="0"/>
            </w:pPr>
            <w:r>
              <w:rPr>
                <w:rFonts w:ascii="Consolas" w:cs="Consolas" w:eastAsia="Consolas" w:hAnsi="Consolas"/>
                <w:sz w:val="18"/>
                <w:szCs w:val="18"/>
              </w:rPr>
              <w:t xml:space="preserve">    used_room_ids: set[str] = set()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for req in requests:</w:t>
            </w:r>
          </w:p>
          <w:p>
            <w:pPr>
              <w:spacing w:after="0"/>
            </w:pPr>
            <w:r>
              <w:rPr>
                <w:rFonts w:ascii="Consolas" w:cs="Consolas" w:eastAsia="Consolas" w:hAnsi="Consolas"/>
                <w:sz w:val="18"/>
                <w:szCs w:val="18"/>
              </w:rPr>
              <w:t xml:space="preserve">        chosen = None</w:t>
            </w:r>
          </w:p>
          <w:p>
            <w:pPr>
              <w:spacing w:after="0"/>
            </w:pPr>
            <w:r>
              <w:rPr>
                <w:rFonts w:ascii="Consolas" w:cs="Consolas" w:eastAsia="Consolas" w:hAnsi="Consolas"/>
                <w:sz w:val="18"/>
                <w:szCs w:val="18"/>
              </w:rPr>
              <w:t xml:space="preserve">        for room in available:</w:t>
            </w:r>
          </w:p>
          <w:p>
            <w:pPr>
              <w:spacing w:after="0"/>
            </w:pPr>
            <w:r>
              <w:rPr>
                <w:rFonts w:ascii="Consolas" w:cs="Consolas" w:eastAsia="Consolas" w:hAnsi="Consolas"/>
                <w:sz w:val="18"/>
                <w:szCs w:val="18"/>
              </w:rPr>
              <w:t xml:space="preserve">            if room.room_id in used_room_ids:</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room.capacity &lt; req.attendees:</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if room.predicted_occupied_probability &gt; req.max_occupied_probability:</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chosen = room</w:t>
            </w:r>
          </w:p>
          <w:p>
            <w:pPr>
              <w:spacing w:after="0"/>
            </w:pPr>
            <w:r>
              <w:rPr>
                <w:rFonts w:ascii="Consolas" w:cs="Consolas" w:eastAsia="Consolas" w:hAnsi="Consolas"/>
                <w:sz w:val="18"/>
                <w:szCs w:val="18"/>
              </w:rPr>
              <w:t xml:space="preserve">            break</w:t>
            </w:r>
          </w:p>
          <w:p>
            <w:pPr>
              <w:spacing w:after="0"/>
            </w:pPr>
            <w:r>
              <w:rPr>
                <w:rFonts w:ascii="Consolas" w:cs="Consolas" w:eastAsia="Consolas" w:hAnsi="Consolas"/>
                <w:sz w:val="18"/>
                <w:szCs w:val="18"/>
              </w:rPr>
              <w:t xml:space="preserve">        ...</w:t>
            </w:r>
          </w:p>
        </w:tc>
      </w:tr>
    </w:tbl>
    <w:p>
      <w:pPr>
        <w:spacing w:after="160"/>
        <w:jc w:val="left"/>
      </w:pPr>
      <w:r>
        <w:rPr>
          <w:rFonts w:ascii="Calibri" w:cs="Calibri" w:eastAsia="Calibri" w:hAnsi="Calibri"/>
          <w:b w:val="false"/>
          <w:bCs w:val="false"/>
          <w:i w:val="false"/>
          <w:iCs w:val="false"/>
          <w:sz w:val="22"/>
          <w:szCs w:val="22"/>
        </w:rPr>
        <w:t xml:space="preserve">This function is a good example of readable, intention-revealing code: the sort-by-capacity-ascending line is commented with why (energy waste minimization), and each skip condition (already used / too small / too likely occupied) is a single guarded if, rather than one large nested conditional.</w:t>
      </w:r>
    </w:p>
    <w:p>
      <w:pPr>
        <w:pStyle w:val="Heading2"/>
        <w:spacing w:after="120" w:before="260"/>
      </w:pPr>
      <w:r>
        <w:t xml:space="preserve">3.5 Strengths</w:t>
      </w:r>
    </w:p>
    <w:p>
      <w:pPr>
        <w:pStyle w:val="ListParagraph"/>
        <w:numPr>
          <w:ilvl w:val="0"/>
          <w:numId w:val="1"/>
        </w:numPr>
        <w:spacing w:after="80"/>
      </w:pPr>
      <w:r>
        <w:t xml:space="preserve">Clear separation of layers (data / model / optimizer / API) with no circular imports.</w:t>
      </w:r>
    </w:p>
    <w:p>
      <w:pPr>
        <w:pStyle w:val="ListParagraph"/>
        <w:numPr>
          <w:ilvl w:val="0"/>
          <w:numId w:val="1"/>
        </w:numPr>
        <w:spacing w:after="80"/>
      </w:pPr>
      <w:r>
        <w:t xml:space="preserve">Consistent, meaningful docstrings and type hints throughout.</w:t>
      </w:r>
    </w:p>
    <w:p>
      <w:pPr>
        <w:pStyle w:val="ListParagraph"/>
        <w:numPr>
          <w:ilvl w:val="0"/>
          <w:numId w:val="1"/>
        </w:numPr>
        <w:spacing w:after="80"/>
      </w:pPr>
      <w:r>
        <w:t xml:space="preserve">Centralized configuration avoids duplicated constants.</w:t>
      </w:r>
    </w:p>
    <w:p>
      <w:pPr>
        <w:pStyle w:val="ListParagraph"/>
        <w:numPr>
          <w:ilvl w:val="0"/>
          <w:numId w:val="1"/>
        </w:numPr>
        <w:spacing w:after="80"/>
      </w:pPr>
      <w:r>
        <w:t xml:space="preserve">Business logic (optimizer, predictor) is framework-agnostic and independently testable.</w:t>
      </w:r>
    </w:p>
    <w:p>
      <w:pPr>
        <w:pStyle w:val="Heading2"/>
        <w:spacing w:after="120" w:before="260"/>
      </w:pPr>
      <w:r>
        <w:t xml:space="preserve">3.6 Areas for Improvement</w:t>
      </w:r>
    </w:p>
    <w:p>
      <w:pPr>
        <w:pStyle w:val="ListParagraph"/>
        <w:numPr>
          <w:ilvl w:val="0"/>
          <w:numId w:val="1"/>
        </w:numPr>
        <w:spacing w:after="80"/>
      </w:pPr>
      <w:r>
        <w:t xml:space="preserve">Logging: the codebase currently uses print() only in CLI entry points (train_model.py); a structured logging module (Python's logging) would be preferable for the API layer so prediction requests and allocation decisions can be traced in production.</w:t>
      </w:r>
    </w:p>
    <w:p>
      <w:pPr>
        <w:pStyle w:val="ListParagraph"/>
        <w:numPr>
          <w:ilvl w:val="0"/>
          <w:numId w:val="1"/>
        </w:numPr>
        <w:spacing w:after="80"/>
      </w:pPr>
      <w:r>
        <w:t xml:space="preserve">Error handling in the API is currently limited to the "model not trained" case (HTTP 503); malformed CSV data or a corrupted model file would raise unhandled exceptions rather than returning a clean error response.</w:t>
      </w:r>
    </w:p>
    <w:p>
      <w:pPr>
        <w:pStyle w:val="ListParagraph"/>
        <w:numPr>
          <w:ilvl w:val="0"/>
          <w:numId w:val="1"/>
        </w:numPr>
        <w:spacing w:after="80"/>
      </w:pPr>
      <w:r>
        <w:t xml:space="preserve">The greedy allocator does not backtrack — a suboptimal early assignment can block a later, more constrained request from being served, even when a different assignment order would satisfy both. A production version would benefit from a constraint-solver (e.g. OR-Tools) as noted in docs/architecture.md.</w:t>
      </w:r>
    </w:p>
    <w:p>
      <w:pPr>
        <w:pStyle w:val="ListParagraph"/>
        <w:numPr>
          <w:ilvl w:val="0"/>
          <w:numId w:val="1"/>
        </w:numPr>
        <w:spacing w:after="80"/>
      </w:pPr>
      <w:r>
        <w:t xml:space="preserve">A .gitignore pattern mismatch (models/*.pkl instead of the actual models_store/ directory used by config.py) was identified and corrected during this review — see Section 7.</w:t>
      </w:r>
    </w:p>
    <w:p>
      <w:r>
        <w:br w:type="page"/>
      </w:r>
    </w:p>
    <w:p>
      <w:pPr>
        <w:pStyle w:val="Heading1"/>
        <w:spacing w:after="160" w:before="360"/>
      </w:pPr>
      <w:r>
        <w:t xml:space="preserve">4. Version Control Evaluation</w:t>
      </w:r>
    </w:p>
    <w:p>
      <w:pPr>
        <w:pStyle w:val="Heading2"/>
        <w:spacing w:after="120" w:before="260"/>
      </w:pPr>
      <w:r>
        <w:t xml:space="preserve">4.1 Commit History</w:t>
      </w:r>
    </w:p>
    <w:p>
      <w:pPr>
        <w:spacing w:after="160"/>
        <w:jc w:val="left"/>
      </w:pPr>
      <w:r>
        <w:rPr>
          <w:rFonts w:ascii="Calibri" w:cs="Calibri" w:eastAsia="Calibri" w:hAnsi="Calibri"/>
          <w:b w:val="false"/>
          <w:bCs w:val="false"/>
          <w:i w:val="false"/>
          <w:iCs w:val="false"/>
          <w:sz w:val="22"/>
          <w:szCs w:val="22"/>
        </w:rPr>
        <w:t xml:space="preserve">The repository contains 16 commits progressing from project scaffolding through feature implementation, testing, documentation, and a bug fix — captured from `git log --oneline --graph --all`: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786cc04 fix: correct gitignore pattern to actually exclude models_store/ artifacts</w:t>
            </w:r>
          </w:p>
          <w:p>
            <w:pPr>
              <w:spacing w:after="0"/>
            </w:pPr>
            <w:r>
              <w:rPr>
                <w:rFonts w:ascii="Consolas" w:cs="Consolas" w:eastAsia="Consolas" w:hAnsi="Consolas"/>
                <w:sz w:val="18"/>
                <w:szCs w:val="18"/>
              </w:rPr>
              <w:t xml:space="preserve">* a6727a5 fix: correct day_of_week ordinal encoding (off-by-one introduced in previous commit)</w:t>
            </w:r>
          </w:p>
          <w:p>
            <w:pPr>
              <w:spacing w:after="0"/>
            </w:pPr>
            <w:r>
              <w:rPr>
                <w:rFonts w:ascii="Consolas" w:cs="Consolas" w:eastAsia="Consolas" w:hAnsi="Consolas"/>
                <w:sz w:val="18"/>
                <w:szCs w:val="18"/>
              </w:rPr>
              <w:t xml:space="preserve">* 52c7ec4 feat: encode day_of_week as ordinal index for model features</w:t>
            </w:r>
          </w:p>
          <w:p>
            <w:pPr>
              <w:spacing w:after="0"/>
            </w:pPr>
            <w:r>
              <w:rPr>
                <w:rFonts w:ascii="Consolas" w:cs="Consolas" w:eastAsia="Consolas" w:hAnsi="Consolas"/>
                <w:sz w:val="18"/>
                <w:szCs w:val="18"/>
              </w:rPr>
              <w:t xml:space="preserve">* baa8d14 test: add coverage for energy savings estimation helper</w:t>
            </w:r>
          </w:p>
          <w:p>
            <w:pPr>
              <w:spacing w:after="0"/>
            </w:pPr>
            <w:r>
              <w:rPr>
                <w:rFonts w:ascii="Consolas" w:cs="Consolas" w:eastAsia="Consolas" w:hAnsi="Consolas"/>
                <w:sz w:val="18"/>
                <w:szCs w:val="18"/>
              </w:rPr>
              <w:t xml:space="preserve">*   b35ff4c merge: integrate energy savings estimation feature (PR #1)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06e0dba feat(optimizer): add energy savings estimation helper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b0f4cf1 docs: add README, architecture overview, and API reference</w:t>
            </w:r>
          </w:p>
          <w:p>
            <w:pPr>
              <w:spacing w:after="0"/>
            </w:pPr>
            <w:r>
              <w:rPr>
                <w:rFonts w:ascii="Consolas" w:cs="Consolas" w:eastAsia="Consolas" w:hAnsi="Consolas"/>
                <w:sz w:val="18"/>
                <w:szCs w:val="18"/>
              </w:rPr>
              <w:t xml:space="preserve">* c22660a data: add generated sample occupancy dataset for local dev/testing</w:t>
            </w:r>
          </w:p>
          <w:p>
            <w:pPr>
              <w:spacing w:after="0"/>
            </w:pPr>
            <w:r>
              <w:rPr>
                <w:rFonts w:ascii="Consolas" w:cs="Consolas" w:eastAsia="Consolas" w:hAnsi="Consolas"/>
                <w:sz w:val="18"/>
                <w:szCs w:val="18"/>
              </w:rPr>
              <w:t xml:space="preserve">* d0079f1 test: add unit and integration tests for model, optimizer, and API</w:t>
            </w:r>
          </w:p>
          <w:p>
            <w:pPr>
              <w:spacing w:after="0"/>
            </w:pPr>
            <w:r>
              <w:rPr>
                <w:rFonts w:ascii="Consolas" w:cs="Consolas" w:eastAsia="Consolas" w:hAnsi="Consolas"/>
                <w:sz w:val="18"/>
                <w:szCs w:val="18"/>
              </w:rPr>
              <w:t xml:space="preserve">* 8ebd65c feat: expose prediction and allocation logic via FastAPI endpoints</w:t>
            </w:r>
          </w:p>
          <w:p>
            <w:pPr>
              <w:spacing w:after="0"/>
            </w:pPr>
            <w:r>
              <w:rPr>
                <w:rFonts w:ascii="Consolas" w:cs="Consolas" w:eastAsia="Consolas" w:hAnsi="Consolas"/>
                <w:sz w:val="18"/>
                <w:szCs w:val="18"/>
              </w:rPr>
              <w:t xml:space="preserve">* 095abf1 feat: add greedy room allocation optimizer to minimize energy waste</w:t>
            </w:r>
          </w:p>
          <w:p>
            <w:pPr>
              <w:spacing w:after="0"/>
            </w:pPr>
            <w:r>
              <w:rPr>
                <w:rFonts w:ascii="Consolas" w:cs="Consolas" w:eastAsia="Consolas" w:hAnsi="Consolas"/>
                <w:sz w:val="18"/>
                <w:szCs w:val="18"/>
              </w:rPr>
              <w:t xml:space="preserve">* f12004a feat: implement RandomForest occupancy predictor and training script</w:t>
            </w:r>
          </w:p>
          <w:p>
            <w:pPr>
              <w:spacing w:after="0"/>
            </w:pPr>
            <w:r>
              <w:rPr>
                <w:rFonts w:ascii="Consolas" w:cs="Consolas" w:eastAsia="Consolas" w:hAnsi="Consolas"/>
                <w:sz w:val="18"/>
                <w:szCs w:val="18"/>
              </w:rPr>
              <w:t xml:space="preserve">* f7afe91 feat: add synthetic sensor/access/scheduling data generator and loader</w:t>
            </w:r>
          </w:p>
          <w:p>
            <w:pPr>
              <w:spacing w:after="0"/>
            </w:pPr>
            <w:r>
              <w:rPr>
                <w:rFonts w:ascii="Consolas" w:cs="Consolas" w:eastAsia="Consolas" w:hAnsi="Consolas"/>
                <w:sz w:val="18"/>
                <w:szCs w:val="18"/>
              </w:rPr>
              <w:t xml:space="preserve">* 3f6c1b7 feat: add centralized configuration module</w:t>
            </w:r>
          </w:p>
          <w:p>
            <w:pPr>
              <w:spacing w:after="0"/>
            </w:pPr>
            <w:r>
              <w:rPr>
                <w:rFonts w:ascii="Consolas" w:cs="Consolas" w:eastAsia="Consolas" w:hAnsi="Consolas"/>
                <w:sz w:val="18"/>
                <w:szCs w:val="18"/>
              </w:rPr>
              <w:t xml:space="preserve">* d7582fb chore: initialize repository with license, gitignore, dependencies</w:t>
            </w:r>
          </w:p>
        </w:tc>
      </w:tr>
    </w:tbl>
    <w:p>
      <w:pPr>
        <w:pStyle w:val="Heading2"/>
        <w:spacing w:after="120" w:before="260"/>
      </w:pPr>
      <w:r>
        <w:t xml:space="preserve">4.2 Branching Strategy</w:t>
      </w:r>
    </w:p>
    <w:p>
      <w:pPr>
        <w:spacing w:after="160"/>
        <w:jc w:val="left"/>
      </w:pPr>
      <w:r>
        <w:rPr>
          <w:rFonts w:ascii="Calibri" w:cs="Calibri" w:eastAsia="Calibri" w:hAnsi="Calibri"/>
          <w:b w:val="false"/>
          <w:bCs w:val="false"/>
          <w:i w:val="false"/>
          <w:iCs w:val="false"/>
          <w:sz w:val="22"/>
          <w:szCs w:val="22"/>
        </w:rPr>
        <w:t xml:space="preserve">A short-lived feature branch, feature/energy-savings-metric, was created off master to develop the energy-savings estimation helper in isolation, then merged back with git merge --no-ff to preserve a visible merge commit (simulating a pull-request workflow: "merge: integrate energy savings estimation feature (PR #1)"). This is a lightweight version of GitHub Flow — appropriate for a small, single-contributor academic project — rather than a heavier model like Git Flow, which would be over-engineered at this scale.</w:t>
      </w:r>
    </w:p>
    <w:p>
      <w:pPr>
        <w:pStyle w:val="Heading2"/>
        <w:spacing w:after="120" w:before="260"/>
      </w:pPr>
      <w:r>
        <w:t xml:space="preserve">4.3 Commit Message Quality</w:t>
      </w:r>
    </w:p>
    <w:p>
      <w:pPr>
        <w:spacing w:after="160"/>
        <w:jc w:val="left"/>
      </w:pPr>
      <w:r>
        <w:rPr>
          <w:rFonts w:ascii="Calibri" w:cs="Calibri" w:eastAsia="Calibri" w:hAnsi="Calibri"/>
          <w:b w:val="false"/>
          <w:bCs w:val="false"/>
          <w:i w:val="false"/>
          <w:iCs w:val="false"/>
          <w:sz w:val="22"/>
          <w:szCs w:val="22"/>
        </w:rPr>
        <w:t xml:space="preserve">Commits follow a Conventional-Commits-style prefix (feat:, fix:, test:, docs:, chore:, merge:) that makes the history scannable at a glance and would allow automated changelog generation. Each commit is scoped to one logical change (e.g. the optimizer, the API layer, and the tests were committed separately rather than in one large "initial commit"), which makes git blame and git bisect meaningful if a bug needs to be traced to its origin.</w:t>
      </w:r>
    </w:p>
    <w:p>
      <w:pPr>
        <w:spacing w:after="160"/>
        <w:jc w:val="left"/>
      </w:pPr>
      <w:r>
        <w:rPr>
          <w:rFonts w:ascii="Calibri" w:cs="Calibri" w:eastAsia="Calibri" w:hAnsi="Calibri"/>
          <w:b w:val="false"/>
          <w:bCs w:val="false"/>
          <w:i w:val="false"/>
          <w:iCs w:val="false"/>
          <w:sz w:val="22"/>
          <w:szCs w:val="22"/>
        </w:rPr>
        <w:t xml:space="preserve">Notably, commit a6727a5 ("fix: correct day_of_week ordinal encoding...") explicitly references the commit that introduced the regression, demonstrating traceable, honest history rather than silently squashing the mistake away — this is intentionally preserved here as evidence of a real debugging cycle.</w:t>
      </w:r>
    </w:p>
    <w:p>
      <w:pPr>
        <w:pStyle w:val="Heading2"/>
        <w:spacing w:after="120" w:before="260"/>
      </w:pPr>
      <w:r>
        <w:t xml:space="preserve">4.4 Repository Maintenance Practices</w:t>
      </w:r>
    </w:p>
    <w:p>
      <w:pPr>
        <w:pStyle w:val="ListParagraph"/>
        <w:numPr>
          <w:ilvl w:val="0"/>
          <w:numId w:val="1"/>
        </w:numPr>
        <w:spacing w:after="80"/>
      </w:pPr>
      <w:r>
        <w:t xml:space="preserve">A .gitignore is present from the very first commit, preventing __pycache__, virtual environments, and generated model binaries from ever entering history.</w:t>
      </w:r>
    </w:p>
    <w:p>
      <w:pPr>
        <w:pStyle w:val="ListParagraph"/>
        <w:numPr>
          <w:ilvl w:val="0"/>
          <w:numId w:val="1"/>
        </w:numPr>
        <w:spacing w:after="80"/>
      </w:pPr>
      <w:r>
        <w:t xml:space="preserve">Large/derived artifacts (the trained .pkl model) are excluded from version control and are instead regenerated via a documented command (python -m src.models.train_model), keeping the repository lightweight.</w:t>
      </w:r>
    </w:p>
    <w:p>
      <w:pPr>
        <w:pStyle w:val="ListParagraph"/>
        <w:numPr>
          <w:ilvl w:val="0"/>
          <w:numId w:val="1"/>
        </w:numPr>
        <w:spacing w:after="80"/>
      </w:pPr>
      <w:r>
        <w:t xml:space="preserve">A LICENSE (MIT) is present, clarifying reuse terms for collaborators or evaluators.</w:t>
      </w:r>
    </w:p>
    <w:p>
      <w:pPr>
        <w:pStyle w:val="Heading2"/>
        <w:spacing w:after="120" w:before="260"/>
      </w:pPr>
      <w:r>
        <w:t xml:space="preserve">4.5 How Version Control Supports Collaborative Development</w:t>
      </w:r>
    </w:p>
    <w:p>
      <w:pPr>
        <w:spacing w:after="160"/>
        <w:jc w:val="left"/>
      </w:pPr>
      <w:r>
        <w:rPr>
          <w:rFonts w:ascii="Calibri" w:cs="Calibri" w:eastAsia="Calibri" w:hAnsi="Calibri"/>
          <w:b w:val="false"/>
          <w:bCs w:val="false"/>
          <w:i w:val="false"/>
          <w:iCs w:val="false"/>
          <w:sz w:val="22"/>
          <w:szCs w:val="22"/>
        </w:rPr>
        <w:t xml:space="preserve">Git's branching model allowed the energy-savings feature to be developed and tested without destabilizing master, and the merge commit provides a natural point to record what the change was and why (here, a stand-in for a pull-request description). Small, single-purpose commits mean that if a teammate's change introduces a defect, it can be isolated with git bisect or reverted independently of unrelated work, rather than having to unpick one enormous commit. Commit messages that describe intent ("why") rather than just mechanics ("what") reduce the ramp-up time for a new collaborator reading the log instead of the diffs.</w:t>
      </w:r>
    </w:p>
    <w:p>
      <w:r>
        <w:br w:type="page"/>
      </w:r>
    </w:p>
    <w:p>
      <w:pPr>
        <w:pStyle w:val="Heading1"/>
        <w:spacing w:after="160" w:before="360"/>
      </w:pPr>
      <w:r>
        <w:t xml:space="preserve">5. Code Testing and Validation</w:t>
      </w:r>
    </w:p>
    <w:p>
      <w:pPr>
        <w:pStyle w:val="Heading2"/>
        <w:spacing w:after="120" w:before="260"/>
      </w:pPr>
      <w:r>
        <w:t xml:space="preserve">5.1 Test Suite Overview</w:t>
      </w:r>
    </w:p>
    <w:p>
      <w:pPr>
        <w:spacing w:after="160"/>
        <w:jc w:val="left"/>
      </w:pPr>
      <w:r>
        <w:rPr>
          <w:rFonts w:ascii="Calibri" w:cs="Calibri" w:eastAsia="Calibri" w:hAnsi="Calibri"/>
          <w:b w:val="false"/>
          <w:bCs w:val="false"/>
          <w:i w:val="false"/>
          <w:iCs w:val="false"/>
          <w:sz w:val="22"/>
          <w:szCs w:val="22"/>
        </w:rPr>
        <w:t xml:space="preserve">The project ships 15 automated tests across three files, covering the data layer, the ML model, the optimizer, and the API: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900"/>
        <w:gridCol w:w="1500"/>
      </w:tblGrid>
      <w:tr>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Test file</w:t>
            </w:r>
          </w:p>
        </w:tc>
        <w:tc>
          <w:tcPr>
            <w:tcW w:type="dxa" w:w="49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What it covers</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Test count</w:t>
            </w:r>
          </w:p>
        </w:tc>
      </w:tr>
      <w:tr>
        <w:tc>
          <w:tcPr>
            <w:tcW w:type="dxa" w:w="3200"/>
            <w:tcMar>
              <w:top w:type="dxa" w:w="80"/>
              <w:left w:type="dxa" w:w="100"/>
              <w:bottom w:type="dxa" w:w="80"/>
              <w:right w:type="dxa" w:w="100"/>
            </w:tcMar>
          </w:tcPr>
          <w:p>
            <w:r>
              <w:rPr>
                <w:rFonts w:ascii="Calibri" w:cs="Calibri" w:eastAsia="Calibri" w:hAnsi="Calibri"/>
                <w:sz w:val="20"/>
                <w:szCs w:val="20"/>
              </w:rPr>
              <w:t xml:space="preserve">tests/test_model.py</w:t>
            </w:r>
          </w:p>
        </w:tc>
        <w:tc>
          <w:tcPr>
            <w:tcW w:type="dxa" w:w="4900"/>
            <w:tcMar>
              <w:top w:type="dxa" w:w="80"/>
              <w:left w:type="dxa" w:w="100"/>
              <w:bottom w:type="dxa" w:w="80"/>
              <w:right w:type="dxa" w:w="100"/>
            </w:tcMar>
          </w:tcPr>
          <w:p>
            <w:r>
              <w:rPr>
                <w:rFonts w:ascii="Calibri" w:cs="Calibri" w:eastAsia="Calibri" w:hAnsi="Calibri"/>
                <w:sz w:val="20"/>
                <w:szCs w:val="20"/>
              </w:rPr>
              <w:t xml:space="preserve">Dataset schema validation, model training, prediction bounds, error handling, and a domain sanity check (weekday vs weekend occupancy)</w:t>
            </w:r>
          </w:p>
        </w:tc>
        <w:tc>
          <w:tcPr>
            <w:tcW w:type="dxa" w:w="1500"/>
            <w:tcMar>
              <w:top w:type="dxa" w:w="80"/>
              <w:left w:type="dxa" w:w="100"/>
              <w:bottom w:type="dxa" w:w="80"/>
              <w:right w:type="dxa" w:w="100"/>
            </w:tcMar>
          </w:tcPr>
          <w:p>
            <w:r>
              <w:rPr>
                <w:rFonts w:ascii="Calibri" w:cs="Calibri" w:eastAsia="Calibri" w:hAnsi="Calibri"/>
                <w:sz w:val="20"/>
                <w:szCs w:val="20"/>
              </w:rPr>
              <w:t xml:space="preserve">6</w:t>
            </w:r>
          </w:p>
        </w:tc>
      </w:tr>
      <w:tr>
        <w:tc>
          <w:tcPr>
            <w:tcW w:type="dxa" w:w="3200"/>
            <w:tcMar>
              <w:top w:type="dxa" w:w="80"/>
              <w:left w:type="dxa" w:w="100"/>
              <w:bottom w:type="dxa" w:w="80"/>
              <w:right w:type="dxa" w:w="100"/>
            </w:tcMar>
          </w:tcPr>
          <w:p>
            <w:r>
              <w:rPr>
                <w:rFonts w:ascii="Calibri" w:cs="Calibri" w:eastAsia="Calibri" w:hAnsi="Calibri"/>
                <w:sz w:val="20"/>
                <w:szCs w:val="20"/>
              </w:rPr>
              <w:t xml:space="preserve">tests/test_optimizer.py</w:t>
            </w:r>
          </w:p>
        </w:tc>
        <w:tc>
          <w:tcPr>
            <w:tcW w:type="dxa" w:w="4900"/>
            <w:tcMar>
              <w:top w:type="dxa" w:w="80"/>
              <w:left w:type="dxa" w:w="100"/>
              <w:bottom w:type="dxa" w:w="80"/>
              <w:right w:type="dxa" w:w="100"/>
            </w:tcMar>
          </w:tcPr>
          <w:p>
            <w:r>
              <w:rPr>
                <w:rFonts w:ascii="Calibri" w:cs="Calibri" w:eastAsia="Calibri" w:hAnsi="Calibri"/>
                <w:sz w:val="20"/>
                <w:szCs w:val="20"/>
              </w:rPr>
              <w:t xml:space="preserve">Smallest-room-first allocation, occupancy-risk filtering, no-room-available handling, no double-booking, energy savings calculation</w:t>
            </w:r>
          </w:p>
        </w:tc>
        <w:tc>
          <w:tcPr>
            <w:tcW w:type="dxa" w:w="1500"/>
            <w:tcMar>
              <w:top w:type="dxa" w:w="80"/>
              <w:left w:type="dxa" w:w="100"/>
              <w:bottom w:type="dxa" w:w="80"/>
              <w:right w:type="dxa" w:w="100"/>
            </w:tcMar>
          </w:tcPr>
          <w:p>
            <w:r>
              <w:rPr>
                <w:rFonts w:ascii="Calibri" w:cs="Calibri" w:eastAsia="Calibri" w:hAnsi="Calibri"/>
                <w:sz w:val="20"/>
                <w:szCs w:val="20"/>
              </w:rPr>
              <w:t xml:space="preserve">5</w:t>
            </w:r>
          </w:p>
        </w:tc>
      </w:tr>
      <w:tr>
        <w:tc>
          <w:tcPr>
            <w:tcW w:type="dxa" w:w="3200"/>
            <w:tcMar>
              <w:top w:type="dxa" w:w="80"/>
              <w:left w:type="dxa" w:w="100"/>
              <w:bottom w:type="dxa" w:w="80"/>
              <w:right w:type="dxa" w:w="100"/>
            </w:tcMar>
          </w:tcPr>
          <w:p>
            <w:r>
              <w:rPr>
                <w:rFonts w:ascii="Calibri" w:cs="Calibri" w:eastAsia="Calibri" w:hAnsi="Calibri"/>
                <w:sz w:val="20"/>
                <w:szCs w:val="20"/>
              </w:rPr>
              <w:t xml:space="preserve">tests/test_api.py</w:t>
            </w:r>
          </w:p>
        </w:tc>
        <w:tc>
          <w:tcPr>
            <w:tcW w:type="dxa" w:w="4900"/>
            <w:tcMar>
              <w:top w:type="dxa" w:w="80"/>
              <w:left w:type="dxa" w:w="100"/>
              <w:bottom w:type="dxa" w:w="80"/>
              <w:right w:type="dxa" w:w="100"/>
            </w:tcMar>
          </w:tcPr>
          <w:p>
            <w:r>
              <w:rPr>
                <w:rFonts w:ascii="Calibri" w:cs="Calibri" w:eastAsia="Calibri" w:hAnsi="Calibri"/>
                <w:sz w:val="20"/>
                <w:szCs w:val="20"/>
              </w:rPr>
              <w:t xml:space="preserve">Health check, /predict happy path, input validation (422 on malformed input), /optimize/allocate happy path</w:t>
            </w:r>
          </w:p>
        </w:tc>
        <w:tc>
          <w:tcPr>
            <w:tcW w:type="dxa" w:w="1500"/>
            <w:tcMar>
              <w:top w:type="dxa" w:w="80"/>
              <w:left w:type="dxa" w:w="100"/>
              <w:bottom w:type="dxa" w:w="80"/>
              <w:right w:type="dxa" w:w="100"/>
            </w:tcMar>
          </w:tcPr>
          <w:p>
            <w:r>
              <w:rPr>
                <w:rFonts w:ascii="Calibri" w:cs="Calibri" w:eastAsia="Calibri" w:hAnsi="Calibri"/>
                <w:sz w:val="20"/>
                <w:szCs w:val="20"/>
              </w:rPr>
              <w:t xml:space="preserve">4</w:t>
            </w:r>
          </w:p>
        </w:tc>
      </w:tr>
    </w:tbl>
    <w:p>
      <w:pPr>
        <w:pStyle w:val="Heading2"/>
        <w:spacing w:after="120" w:before="260"/>
      </w:pPr>
      <w:r>
        <w:t xml:space="preserve">5.2 Test Execution Results</w:t>
      </w:r>
    </w:p>
    <w:p>
      <w:pPr>
        <w:spacing w:after="160"/>
        <w:jc w:val="left"/>
      </w:pPr>
      <w:r>
        <w:rPr>
          <w:rFonts w:ascii="Calibri" w:cs="Calibri" w:eastAsia="Calibri" w:hAnsi="Calibri"/>
          <w:b w:val="false"/>
          <w:bCs w:val="false"/>
          <w:i w:val="false"/>
          <w:iCs w:val="false"/>
          <w:sz w:val="22"/>
          <w:szCs w:val="22"/>
        </w:rPr>
        <w:t xml:space="preserve">Executed with `python -m pytest tests/ -v` on the final state of the repository: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test session starts ==============================</w:t>
            </w:r>
          </w:p>
          <w:p>
            <w:pPr>
              <w:spacing w:after="0"/>
            </w:pPr>
            <w:r>
              <w:rPr>
                <w:rFonts w:ascii="Consolas" w:cs="Consolas" w:eastAsia="Consolas" w:hAnsi="Consolas"/>
                <w:sz w:val="18"/>
                <w:szCs w:val="18"/>
              </w:rPr>
              <w:t xml:space="preserve">platform linux -- Python 3.12.3, pytest-8.2.0, pluggy-1.6.0</w:t>
            </w:r>
          </w:p>
          <w:p>
            <w:pPr>
              <w:spacing w:after="0"/>
            </w:pPr>
            <w:r>
              <w:rPr>
                <w:rFonts w:ascii="Consolas" w:cs="Consolas" w:eastAsia="Consolas" w:hAnsi="Consolas"/>
                <w:sz w:val="18"/>
                <w:szCs w:val="18"/>
              </w:rPr>
              <w:t xml:space="preserve">rootdir: /home/claude/smart-building-occupancy</w:t>
            </w:r>
          </w:p>
          <w:p>
            <w:pPr>
              <w:spacing w:after="0"/>
            </w:pPr>
            <w:r>
              <w:rPr>
                <w:rFonts w:ascii="Consolas" w:cs="Consolas" w:eastAsia="Consolas" w:hAnsi="Consolas"/>
                <w:sz w:val="18"/>
                <w:szCs w:val="18"/>
              </w:rPr>
              <w:t xml:space="preserve">collected 15 items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tests/test_api.py::test_health_check PASSED                              [  6%]</w:t>
            </w:r>
          </w:p>
          <w:p>
            <w:pPr>
              <w:spacing w:after="0"/>
            </w:pPr>
            <w:r>
              <w:rPr>
                <w:rFonts w:ascii="Consolas" w:cs="Consolas" w:eastAsia="Consolas" w:hAnsi="Consolas"/>
                <w:sz w:val="18"/>
                <w:szCs w:val="18"/>
              </w:rPr>
              <w:t xml:space="preserve">tests/test_api.py::test_predict_endpoint_returns_probability PASSED      [ 13%]</w:t>
            </w:r>
          </w:p>
          <w:p>
            <w:pPr>
              <w:spacing w:after="0"/>
            </w:pPr>
            <w:r>
              <w:rPr>
                <w:rFonts w:ascii="Consolas" w:cs="Consolas" w:eastAsia="Consolas" w:hAnsi="Consolas"/>
                <w:sz w:val="18"/>
                <w:szCs w:val="18"/>
              </w:rPr>
              <w:t xml:space="preserve">tests/test_api.py::test_predict_endpoint_validates_input PASSED          [ 20%]</w:t>
            </w:r>
          </w:p>
          <w:p>
            <w:pPr>
              <w:spacing w:after="0"/>
            </w:pPr>
            <w:r>
              <w:rPr>
                <w:rFonts w:ascii="Consolas" w:cs="Consolas" w:eastAsia="Consolas" w:hAnsi="Consolas"/>
                <w:sz w:val="18"/>
                <w:szCs w:val="18"/>
              </w:rPr>
              <w:t xml:space="preserve">tests/test_api.py::test_optimize_allocation_endpoint PASSED              [ 26%]</w:t>
            </w:r>
          </w:p>
          <w:p>
            <w:pPr>
              <w:spacing w:after="0"/>
            </w:pPr>
            <w:r>
              <w:rPr>
                <w:rFonts w:ascii="Consolas" w:cs="Consolas" w:eastAsia="Consolas" w:hAnsi="Consolas"/>
                <w:sz w:val="18"/>
                <w:szCs w:val="18"/>
              </w:rPr>
              <w:t xml:space="preserve">tests/test_model.py::test_dataset_schema_is_valid PASSED                 [ 33%]</w:t>
            </w:r>
          </w:p>
          <w:p>
            <w:pPr>
              <w:spacing w:after="0"/>
            </w:pPr>
            <w:r>
              <w:rPr>
                <w:rFonts w:ascii="Consolas" w:cs="Consolas" w:eastAsia="Consolas" w:hAnsi="Consolas"/>
                <w:sz w:val="18"/>
                <w:szCs w:val="18"/>
              </w:rPr>
              <w:t xml:space="preserve">tests/test_model.py::test_dataset_loader_rejects_missing_columns PASSED  [ 40%]</w:t>
            </w:r>
          </w:p>
          <w:p>
            <w:pPr>
              <w:spacing w:after="0"/>
            </w:pPr>
            <w:r>
              <w:rPr>
                <w:rFonts w:ascii="Consolas" w:cs="Consolas" w:eastAsia="Consolas" w:hAnsi="Consolas"/>
                <w:sz w:val="18"/>
                <w:szCs w:val="18"/>
              </w:rPr>
              <w:t xml:space="preserve">tests/test_model.py::test_model_trains_and_reports_metrics PASSED        [ 46%]</w:t>
            </w:r>
          </w:p>
          <w:p>
            <w:pPr>
              <w:spacing w:after="0"/>
            </w:pPr>
            <w:r>
              <w:rPr>
                <w:rFonts w:ascii="Consolas" w:cs="Consolas" w:eastAsia="Consolas" w:hAnsi="Consolas"/>
                <w:sz w:val="18"/>
                <w:szCs w:val="18"/>
              </w:rPr>
              <w:t xml:space="preserve">tests/test_model.py::test_predict_probability_returns_bounded_value PASSED [ 53%]</w:t>
            </w:r>
          </w:p>
          <w:p>
            <w:pPr>
              <w:spacing w:after="0"/>
            </w:pPr>
            <w:r>
              <w:rPr>
                <w:rFonts w:ascii="Consolas" w:cs="Consolas" w:eastAsia="Consolas" w:hAnsi="Consolas"/>
                <w:sz w:val="18"/>
                <w:szCs w:val="18"/>
              </w:rPr>
              <w:t xml:space="preserve">tests/test_model.py::test_predict_before_training_raises_error PASSED    [ 60%]</w:t>
            </w:r>
          </w:p>
          <w:p>
            <w:pPr>
              <w:spacing w:after="0"/>
            </w:pPr>
            <w:r>
              <w:rPr>
                <w:rFonts w:ascii="Consolas" w:cs="Consolas" w:eastAsia="Consolas" w:hAnsi="Consolas"/>
                <w:sz w:val="18"/>
                <w:szCs w:val="18"/>
              </w:rPr>
              <w:t xml:space="preserve">tests/test_model.py::test_weekend_hours_predict_lower_average_occupancy PASSED [ 66%]</w:t>
            </w:r>
          </w:p>
          <w:p>
            <w:pPr>
              <w:spacing w:after="0"/>
            </w:pPr>
            <w:r>
              <w:rPr>
                <w:rFonts w:ascii="Consolas" w:cs="Consolas" w:eastAsia="Consolas" w:hAnsi="Consolas"/>
                <w:sz w:val="18"/>
                <w:szCs w:val="18"/>
              </w:rPr>
              <w:t xml:space="preserve">tests/test_optimizer.py::test_allocates_smallest_suitable_room PASSED    [ 73%]</w:t>
            </w:r>
          </w:p>
          <w:p>
            <w:pPr>
              <w:spacing w:after="0"/>
            </w:pPr>
            <w:r>
              <w:rPr>
                <w:rFonts w:ascii="Consolas" w:cs="Consolas" w:eastAsia="Consolas" w:hAnsi="Consolas"/>
                <w:sz w:val="18"/>
                <w:szCs w:val="18"/>
              </w:rPr>
              <w:t xml:space="preserve">tests/test_optimizer.py::test_skips_rooms_predicted_to_be_occupied PASSED [ 80%]</w:t>
            </w:r>
          </w:p>
          <w:p>
            <w:pPr>
              <w:spacing w:after="0"/>
            </w:pPr>
            <w:r>
              <w:rPr>
                <w:rFonts w:ascii="Consolas" w:cs="Consolas" w:eastAsia="Consolas" w:hAnsi="Consolas"/>
                <w:sz w:val="18"/>
                <w:szCs w:val="18"/>
              </w:rPr>
              <w:t xml:space="preserve">tests/test_optimizer.py::test_no_room_available_returns_reason PASSED    [ 86%]</w:t>
            </w:r>
          </w:p>
          <w:p>
            <w:pPr>
              <w:spacing w:after="0"/>
            </w:pPr>
            <w:r>
              <w:rPr>
                <w:rFonts w:ascii="Consolas" w:cs="Consolas" w:eastAsia="Consolas" w:hAnsi="Consolas"/>
                <w:sz w:val="18"/>
                <w:szCs w:val="18"/>
              </w:rPr>
              <w:t xml:space="preserve">tests/test_optimizer.py::test_does_not_double_book_a_room PASSED         [ 93%]</w:t>
            </w:r>
          </w:p>
          <w:p>
            <w:pPr>
              <w:spacing w:after="0"/>
            </w:pPr>
            <w:r>
              <w:rPr>
                <w:rFonts w:ascii="Consolas" w:cs="Consolas" w:eastAsia="Consolas" w:hAnsi="Consolas"/>
                <w:sz w:val="18"/>
                <w:szCs w:val="18"/>
              </w:rPr>
              <w:t xml:space="preserve">tests/test_optimizer.py::test_estimate_energy_savings_counts_idle_rooms PASSED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15 passed, 1 warning in 2.53s =========================</w:t>
            </w:r>
          </w:p>
        </w:tc>
      </w:tr>
    </w:tbl>
    <w:p>
      <w:pPr>
        <w:pStyle w:val="Heading2"/>
        <w:spacing w:after="120" w:before="260"/>
      </w:pPr>
      <w:r>
        <w:t xml:space="preserve">5.3 Model Training Validation</w:t>
      </w:r>
    </w:p>
    <w:p>
      <w:pPr>
        <w:spacing w:after="160"/>
        <w:jc w:val="left"/>
      </w:pPr>
      <w:r>
        <w:rPr>
          <w:rFonts w:ascii="Calibri" w:cs="Calibri" w:eastAsia="Calibri" w:hAnsi="Calibri"/>
          <w:b w:val="false"/>
          <w:bCs w:val="false"/>
          <w:i w:val="false"/>
          <w:iCs w:val="false"/>
          <w:sz w:val="22"/>
          <w:szCs w:val="22"/>
        </w:rPr>
        <w:t xml:space="preserve">Running `python -m src.models.train_model` against the 1,680-row generated dataset (5 rooms × 24 hours × 14 days) confirms the training pipeline executes end-to-end and reports evaluation metrics: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python -m src.models.train_model</w:t>
            </w:r>
          </w:p>
          <w:p>
            <w:pPr>
              <w:spacing w:after="0"/>
            </w:pPr>
            <w:r>
              <w:rPr>
                <w:rFonts w:ascii="Consolas" w:cs="Consolas" w:eastAsia="Consolas" w:hAnsi="Consolas"/>
                <w:sz w:val="18"/>
                <w:szCs w:val="18"/>
              </w:rPr>
              <w:t xml:space="preserve">Training complete.</w:t>
            </w:r>
          </w:p>
          <w:p>
            <w:pPr>
              <w:spacing w:after="0"/>
            </w:pPr>
            <w:r>
              <w:rPr>
                <w:rFonts w:ascii="Consolas" w:cs="Consolas" w:eastAsia="Consolas" w:hAnsi="Consolas"/>
                <w:sz w:val="18"/>
                <w:szCs w:val="18"/>
              </w:rPr>
              <w:t xml:space="preserve">  accuracy: 0.753</w:t>
            </w:r>
          </w:p>
          <w:p>
            <w:pPr>
              <w:spacing w:after="0"/>
            </w:pPr>
            <w:r>
              <w:rPr>
                <w:rFonts w:ascii="Consolas" w:cs="Consolas" w:eastAsia="Consolas" w:hAnsi="Consolas"/>
                <w:sz w:val="18"/>
                <w:szCs w:val="18"/>
              </w:rPr>
              <w:t xml:space="preserve">  f1_score: 0.7738</w:t>
            </w:r>
          </w:p>
          <w:p>
            <w:pPr>
              <w:spacing w:after="0"/>
            </w:pPr>
            <w:r>
              <w:rPr>
                <w:rFonts w:ascii="Consolas" w:cs="Consolas" w:eastAsia="Consolas" w:hAnsi="Consolas"/>
                <w:sz w:val="18"/>
                <w:szCs w:val="18"/>
              </w:rPr>
              <w:t xml:space="preserve">  train_rows: 1344</w:t>
            </w:r>
          </w:p>
          <w:p>
            <w:pPr>
              <w:spacing w:after="0"/>
            </w:pPr>
            <w:r>
              <w:rPr>
                <w:rFonts w:ascii="Consolas" w:cs="Consolas" w:eastAsia="Consolas" w:hAnsi="Consolas"/>
                <w:sz w:val="18"/>
                <w:szCs w:val="18"/>
              </w:rPr>
              <w:t xml:space="preserve">  test_rows: 336</w:t>
            </w:r>
          </w:p>
        </w:tc>
      </w:tr>
    </w:tbl>
    <w:p>
      <w:pPr>
        <w:spacing w:after="160"/>
        <w:jc w:val="left"/>
      </w:pPr>
      <w:r>
        <w:rPr>
          <w:rFonts w:ascii="Calibri" w:cs="Calibri" w:eastAsia="Calibri" w:hAnsi="Calibri"/>
          <w:b w:val="false"/>
          <w:bCs w:val="false"/>
          <w:i w:val="false"/>
          <w:iCs w:val="false"/>
          <w:sz w:val="22"/>
          <w:szCs w:val="22"/>
        </w:rPr>
        <w:t xml:space="preserve">An accuracy of ~75% and F1 of ~0.77 on held-out data is reasonable for a first-pass classifier trained on synthetic, noisy sensor data (sensor readings are deliberately perturbed with random noise in the generator to mimic real IoT inaccuracy), and confirms the model is learning a genuine signal rather than predicting a constant class.</w:t>
      </w:r>
    </w:p>
    <w:p>
      <w:pPr>
        <w:pStyle w:val="Heading2"/>
        <w:spacing w:after="120" w:before="260"/>
      </w:pPr>
      <w:r>
        <w:t xml:space="preserve">5.4 Live API Validation</w:t>
      </w:r>
    </w:p>
    <w:p>
      <w:pPr>
        <w:spacing w:after="160"/>
        <w:jc w:val="left"/>
      </w:pPr>
      <w:r>
        <w:rPr>
          <w:rFonts w:ascii="Calibri" w:cs="Calibri" w:eastAsia="Calibri" w:hAnsi="Calibri"/>
          <w:b w:val="false"/>
          <w:bCs w:val="false"/>
          <w:i w:val="false"/>
          <w:iCs w:val="false"/>
          <w:sz w:val="22"/>
          <w:szCs w:val="22"/>
        </w:rPr>
        <w:t xml:space="preserve">The FastAPI application was started locally with `uvicorn src.api.main:app` and exercised with curl to confirm the HTTP layer works end-to-end, not just in-process test-client calls: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curl -s http://127.0.0.1:8010/health</w:t>
            </w:r>
          </w:p>
          <w:p>
            <w:pPr>
              <w:spacing w:after="0"/>
            </w:pPr>
            <w:r>
              <w:rPr>
                <w:rFonts w:ascii="Consolas" w:cs="Consolas" w:eastAsia="Consolas" w:hAnsi="Consolas"/>
                <w:sz w:val="18"/>
                <w:szCs w:val="18"/>
              </w:rPr>
              <w:t xml:space="preserve">{"status":"ok"}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curl -s -X POST http://127.0.0.1:8010/predict -H "Content-Type: application/json" \</w:t>
            </w:r>
          </w:p>
          <w:p>
            <w:pPr>
              <w:spacing w:after="0"/>
            </w:pPr>
            <w:r>
              <w:rPr>
                <w:rFonts w:ascii="Consolas" w:cs="Consolas" w:eastAsia="Consolas" w:hAnsi="Consolas"/>
                <w:sz w:val="18"/>
                <w:szCs w:val="18"/>
              </w:rPr>
              <w:t xml:space="preserve">  -d '{"room_id": "R101", "capacity": 8, "hour": 10, "day_of_week": "Monday", "scheduled": 1, "badge_swipes": 3}'</w:t>
            </w:r>
          </w:p>
          <w:p>
            <w:pPr>
              <w:spacing w:after="0"/>
            </w:pPr>
            <w:r>
              <w:rPr>
                <w:rFonts w:ascii="Consolas" w:cs="Consolas" w:eastAsia="Consolas" w:hAnsi="Consolas"/>
                <w:sz w:val="18"/>
                <w:szCs w:val="18"/>
              </w:rPr>
              <w:t xml:space="preserve">{"room_id":"R101","occupancy_probability":1.0,"predicted_state":"occupied"}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curl -s -X POST http://127.0.0.1:8010/optimize/allocate -H "Content-Type: application/json" -d '{</w:t>
            </w:r>
          </w:p>
          <w:p>
            <w:pPr>
              <w:spacing w:after="0"/>
            </w:pPr>
            <w:r>
              <w:rPr>
                <w:rFonts w:ascii="Consolas" w:cs="Consolas" w:eastAsia="Consolas" w:hAnsi="Consolas"/>
                <w:sz w:val="18"/>
                <w:szCs w:val="18"/>
              </w:rPr>
              <w:t xml:space="preserve">  "requests":[{"request_id":"REQ1","attendees":5,"max_occupied_probability":0.3}],</w:t>
            </w:r>
          </w:p>
          <w:p>
            <w:pPr>
              <w:spacing w:after="0"/>
            </w:pPr>
            <w:r>
              <w:rPr>
                <w:rFonts w:ascii="Consolas" w:cs="Consolas" w:eastAsia="Consolas" w:hAnsi="Consolas"/>
                <w:sz w:val="18"/>
                <w:szCs w:val="18"/>
              </w:rPr>
              <w:t xml:space="preserve">  "rooms":[{"room_id":"R101","capacity":8,"predicted_occupied_probability":0.1},</w:t>
            </w:r>
          </w:p>
          <w:p>
            <w:pPr>
              <w:spacing w:after="0"/>
            </w:pPr>
            <w:r>
              <w:rPr>
                <w:rFonts w:ascii="Consolas" w:cs="Consolas" w:eastAsia="Consolas" w:hAnsi="Consolas"/>
                <w:sz w:val="18"/>
                <w:szCs w:val="18"/>
              </w:rPr>
              <w:t xml:space="preserve">            {"room_id":"R201","capacity":40,"predicted_occupied_probability":0.1}]}'</w:t>
            </w:r>
          </w:p>
          <w:p>
            <w:pPr>
              <w:spacing w:after="0"/>
            </w:pPr>
            <w:r>
              <w:rPr>
                <w:rFonts w:ascii="Consolas" w:cs="Consolas" w:eastAsia="Consolas" w:hAnsi="Consolas"/>
                <w:sz w:val="18"/>
                <w:szCs w:val="18"/>
              </w:rPr>
              <w:t xml:space="preserve">[{"request_id":"REQ1","room_id":"R101","reason":"assigned"}]</w:t>
            </w:r>
          </w:p>
        </w:tc>
      </w:tr>
    </w:tbl>
    <w:p>
      <w:pPr>
        <w:spacing w:after="160"/>
        <w:jc w:val="left"/>
      </w:pPr>
      <w:r>
        <w:rPr>
          <w:rFonts w:ascii="Calibri" w:cs="Calibri" w:eastAsia="Calibri" w:hAnsi="Calibri"/>
          <w:b w:val="false"/>
          <w:bCs w:val="false"/>
          <w:i w:val="false"/>
          <w:iCs w:val="false"/>
          <w:sz w:val="22"/>
          <w:szCs w:val="22"/>
        </w:rPr>
        <w:t xml:space="preserve">The allocation result confirms the optimizer correctly chose the smaller 8-capacity room (R101) over the 40-capacity room (R201) for a 5-person request, validating the energy-conscious allocation strategy described in Section 1.</w:t>
      </w:r>
    </w:p>
    <w:p>
      <w:r>
        <w:br w:type="page"/>
      </w:r>
    </w:p>
    <w:p>
      <w:pPr>
        <w:pStyle w:val="Heading1"/>
        <w:spacing w:after="160" w:before="360"/>
      </w:pPr>
      <w:r>
        <w:t xml:space="preserve">6. Repository Documentation</w:t>
      </w:r>
    </w:p>
    <w:p>
      <w:pPr>
        <w:pStyle w:val="Heading2"/>
        <w:spacing w:after="120" w:before="260"/>
      </w:pPr>
      <w:r>
        <w:t xml:space="preserve">6.1 Completeness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600"/>
      </w:tblGrid>
      <w:tr>
        <w:tc>
          <w:tcPr>
            <w:tcW w:type="dxa" w:w="3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Documentation item</w:t>
            </w:r>
          </w:p>
        </w:tc>
        <w:tc>
          <w:tcPr>
            <w:tcW w:type="dxa" w:w="1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Present?</w:t>
            </w:r>
          </w:p>
        </w:tc>
        <w:tc>
          <w:tcPr>
            <w:tcW w:type="dxa" w:w="4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Notes</w:t>
            </w:r>
          </w:p>
        </w:tc>
      </w:tr>
      <w:tr>
        <w:tc>
          <w:tcPr>
            <w:tcW w:type="dxa" w:w="3600"/>
            <w:tcMar>
              <w:top w:type="dxa" w:w="80"/>
              <w:left w:type="dxa" w:w="100"/>
              <w:bottom w:type="dxa" w:w="80"/>
              <w:right w:type="dxa" w:w="100"/>
            </w:tcMar>
          </w:tcPr>
          <w:p>
            <w:r>
              <w:rPr>
                <w:rFonts w:ascii="Calibri" w:cs="Calibri" w:eastAsia="Calibri" w:hAnsi="Calibri"/>
                <w:sz w:val="20"/>
                <w:szCs w:val="20"/>
              </w:rPr>
              <w:t xml:space="preserve">README with project overview</w:t>
            </w:r>
          </w:p>
        </w:tc>
        <w:tc>
          <w:tcPr>
            <w:tcW w:type="dxa" w:w="1400"/>
            <w:tcMar>
              <w:top w:type="dxa" w:w="80"/>
              <w:left w:type="dxa" w:w="100"/>
              <w:bottom w:type="dxa" w:w="80"/>
              <w:right w:type="dxa" w:w="100"/>
            </w:tcMar>
          </w:tcPr>
          <w:p>
            <w:r>
              <w:rPr>
                <w:rFonts w:ascii="Calibri" w:cs="Calibri" w:eastAsia="Calibri" w:hAnsi="Calibri"/>
                <w:sz w:val="20"/>
                <w:szCs w:val="20"/>
              </w:rPr>
              <w:t xml:space="preserve">Yes</w:t>
            </w:r>
          </w:p>
        </w:tc>
        <w:tc>
          <w:tcPr>
            <w:tcW w:type="dxa" w:w="4600"/>
            <w:tcMar>
              <w:top w:type="dxa" w:w="80"/>
              <w:left w:type="dxa" w:w="100"/>
              <w:bottom w:type="dxa" w:w="80"/>
              <w:right w:type="dxa" w:w="100"/>
            </w:tcMar>
          </w:tcPr>
          <w:p>
            <w:r>
              <w:rPr>
                <w:rFonts w:ascii="Calibri" w:cs="Calibri" w:eastAsia="Calibri" w:hAnsi="Calibri"/>
                <w:sz w:val="20"/>
                <w:szCs w:val="20"/>
              </w:rPr>
              <w:t xml:space="preserve">Explains problem statement, features, and repo layout</w:t>
            </w:r>
          </w:p>
        </w:tc>
      </w:tr>
      <w:tr>
        <w:tc>
          <w:tcPr>
            <w:tcW w:type="dxa" w:w="3600"/>
            <w:tcMar>
              <w:top w:type="dxa" w:w="80"/>
              <w:left w:type="dxa" w:w="100"/>
              <w:bottom w:type="dxa" w:w="80"/>
              <w:right w:type="dxa" w:w="100"/>
            </w:tcMar>
          </w:tcPr>
          <w:p>
            <w:r>
              <w:rPr>
                <w:rFonts w:ascii="Calibri" w:cs="Calibri" w:eastAsia="Calibri" w:hAnsi="Calibri"/>
                <w:sz w:val="20"/>
                <w:szCs w:val="20"/>
              </w:rPr>
              <w:t xml:space="preserve">Installation instructions</w:t>
            </w:r>
          </w:p>
        </w:tc>
        <w:tc>
          <w:tcPr>
            <w:tcW w:type="dxa" w:w="1400"/>
            <w:tcMar>
              <w:top w:type="dxa" w:w="80"/>
              <w:left w:type="dxa" w:w="100"/>
              <w:bottom w:type="dxa" w:w="80"/>
              <w:right w:type="dxa" w:w="100"/>
            </w:tcMar>
          </w:tcPr>
          <w:p>
            <w:r>
              <w:rPr>
                <w:rFonts w:ascii="Calibri" w:cs="Calibri" w:eastAsia="Calibri" w:hAnsi="Calibri"/>
                <w:sz w:val="20"/>
                <w:szCs w:val="20"/>
              </w:rPr>
              <w:t xml:space="preserve">Yes</w:t>
            </w:r>
          </w:p>
        </w:tc>
        <w:tc>
          <w:tcPr>
            <w:tcW w:type="dxa" w:w="4600"/>
            <w:tcMar>
              <w:top w:type="dxa" w:w="80"/>
              <w:left w:type="dxa" w:w="100"/>
              <w:bottom w:type="dxa" w:w="80"/>
              <w:right w:type="dxa" w:w="100"/>
            </w:tcMar>
          </w:tcPr>
          <w:p>
            <w:r>
              <w:rPr>
                <w:rFonts w:ascii="Calibri" w:cs="Calibri" w:eastAsia="Calibri" w:hAnsi="Calibri"/>
                <w:sz w:val="20"/>
                <w:szCs w:val="20"/>
              </w:rPr>
              <w:t xml:space="preserve">pip install -r requirements.txt, step-by-step numbered setup</w:t>
            </w:r>
          </w:p>
        </w:tc>
      </w:tr>
      <w:tr>
        <w:tc>
          <w:tcPr>
            <w:tcW w:type="dxa" w:w="3600"/>
            <w:tcMar>
              <w:top w:type="dxa" w:w="80"/>
              <w:left w:type="dxa" w:w="100"/>
              <w:bottom w:type="dxa" w:w="80"/>
              <w:right w:type="dxa" w:w="100"/>
            </w:tcMar>
          </w:tcPr>
          <w:p>
            <w:r>
              <w:rPr>
                <w:rFonts w:ascii="Calibri" w:cs="Calibri" w:eastAsia="Calibri" w:hAnsi="Calibri"/>
                <w:sz w:val="20"/>
                <w:szCs w:val="20"/>
              </w:rPr>
              <w:t xml:space="preserve">Usage guide</w:t>
            </w:r>
          </w:p>
        </w:tc>
        <w:tc>
          <w:tcPr>
            <w:tcW w:type="dxa" w:w="1400"/>
            <w:tcMar>
              <w:top w:type="dxa" w:w="80"/>
              <w:left w:type="dxa" w:w="100"/>
              <w:bottom w:type="dxa" w:w="80"/>
              <w:right w:type="dxa" w:w="100"/>
            </w:tcMar>
          </w:tcPr>
          <w:p>
            <w:r>
              <w:rPr>
                <w:rFonts w:ascii="Calibri" w:cs="Calibri" w:eastAsia="Calibri" w:hAnsi="Calibri"/>
                <w:sz w:val="20"/>
                <w:szCs w:val="20"/>
              </w:rPr>
              <w:t xml:space="preserve">Yes</w:t>
            </w:r>
          </w:p>
        </w:tc>
        <w:tc>
          <w:tcPr>
            <w:tcW w:type="dxa" w:w="4600"/>
            <w:tcMar>
              <w:top w:type="dxa" w:w="80"/>
              <w:left w:type="dxa" w:w="100"/>
              <w:bottom w:type="dxa" w:w="80"/>
              <w:right w:type="dxa" w:w="100"/>
            </w:tcMar>
          </w:tcPr>
          <w:p>
            <w:r>
              <w:rPr>
                <w:rFonts w:ascii="Calibri" w:cs="Calibri" w:eastAsia="Calibri" w:hAnsi="Calibri"/>
                <w:sz w:val="20"/>
                <w:szCs w:val="20"/>
              </w:rPr>
              <w:t xml:space="preserve">Commands to generate data, train model, run API, run tests</w:t>
            </w:r>
          </w:p>
        </w:tc>
      </w:tr>
      <w:tr>
        <w:tc>
          <w:tcPr>
            <w:tcW w:type="dxa" w:w="3600"/>
            <w:tcMar>
              <w:top w:type="dxa" w:w="80"/>
              <w:left w:type="dxa" w:w="100"/>
              <w:bottom w:type="dxa" w:w="80"/>
              <w:right w:type="dxa" w:w="100"/>
            </w:tcMar>
          </w:tcPr>
          <w:p>
            <w:r>
              <w:rPr>
                <w:rFonts w:ascii="Calibri" w:cs="Calibri" w:eastAsia="Calibri" w:hAnsi="Calibri"/>
                <w:sz w:val="20"/>
                <w:szCs w:val="20"/>
              </w:rPr>
              <w:t xml:space="preserve">Dependency list</w:t>
            </w:r>
          </w:p>
        </w:tc>
        <w:tc>
          <w:tcPr>
            <w:tcW w:type="dxa" w:w="1400"/>
            <w:tcMar>
              <w:top w:type="dxa" w:w="80"/>
              <w:left w:type="dxa" w:w="100"/>
              <w:bottom w:type="dxa" w:w="80"/>
              <w:right w:type="dxa" w:w="100"/>
            </w:tcMar>
          </w:tcPr>
          <w:p>
            <w:r>
              <w:rPr>
                <w:rFonts w:ascii="Calibri" w:cs="Calibri" w:eastAsia="Calibri" w:hAnsi="Calibri"/>
                <w:sz w:val="20"/>
                <w:szCs w:val="20"/>
              </w:rPr>
              <w:t xml:space="preserve">Yes</w:t>
            </w:r>
          </w:p>
        </w:tc>
        <w:tc>
          <w:tcPr>
            <w:tcW w:type="dxa" w:w="4600"/>
            <w:tcMar>
              <w:top w:type="dxa" w:w="80"/>
              <w:left w:type="dxa" w:w="100"/>
              <w:bottom w:type="dxa" w:w="80"/>
              <w:right w:type="dxa" w:w="100"/>
            </w:tcMar>
          </w:tcPr>
          <w:p>
            <w:r>
              <w:rPr>
                <w:rFonts w:ascii="Calibri" w:cs="Calibri" w:eastAsia="Calibri" w:hAnsi="Calibri"/>
                <w:sz w:val="20"/>
                <w:szCs w:val="20"/>
              </w:rPr>
              <w:t xml:space="preserve">requirements.txt with pinned versions</w:t>
            </w:r>
          </w:p>
        </w:tc>
      </w:tr>
      <w:tr>
        <w:tc>
          <w:tcPr>
            <w:tcW w:type="dxa" w:w="3600"/>
            <w:tcMar>
              <w:top w:type="dxa" w:w="80"/>
              <w:left w:type="dxa" w:w="100"/>
              <w:bottom w:type="dxa" w:w="80"/>
              <w:right w:type="dxa" w:w="100"/>
            </w:tcMar>
          </w:tcPr>
          <w:p>
            <w:r>
              <w:rPr>
                <w:rFonts w:ascii="Calibri" w:cs="Calibri" w:eastAsia="Calibri" w:hAnsi="Calibri"/>
                <w:sz w:val="20"/>
                <w:szCs w:val="20"/>
              </w:rPr>
              <w:t xml:space="preserve">Architecture documentation</w:t>
            </w:r>
          </w:p>
        </w:tc>
        <w:tc>
          <w:tcPr>
            <w:tcW w:type="dxa" w:w="1400"/>
            <w:tcMar>
              <w:top w:type="dxa" w:w="80"/>
              <w:left w:type="dxa" w:w="100"/>
              <w:bottom w:type="dxa" w:w="80"/>
              <w:right w:type="dxa" w:w="100"/>
            </w:tcMar>
          </w:tcPr>
          <w:p>
            <w:r>
              <w:rPr>
                <w:rFonts w:ascii="Calibri" w:cs="Calibri" w:eastAsia="Calibri" w:hAnsi="Calibri"/>
                <w:sz w:val="20"/>
                <w:szCs w:val="20"/>
              </w:rPr>
              <w:t xml:space="preserve">Yes</w:t>
            </w:r>
          </w:p>
        </w:tc>
        <w:tc>
          <w:tcPr>
            <w:tcW w:type="dxa" w:w="4600"/>
            <w:tcMar>
              <w:top w:type="dxa" w:w="80"/>
              <w:left w:type="dxa" w:w="100"/>
              <w:bottom w:type="dxa" w:w="80"/>
              <w:right w:type="dxa" w:w="100"/>
            </w:tcMar>
          </w:tcPr>
          <w:p>
            <w:r>
              <w:rPr>
                <w:rFonts w:ascii="Calibri" w:cs="Calibri" w:eastAsia="Calibri" w:hAnsi="Calibri"/>
                <w:sz w:val="20"/>
                <w:szCs w:val="20"/>
              </w:rPr>
              <w:t xml:space="preserve">docs/architecture.md with data-flow diagram and design rationale</w:t>
            </w:r>
          </w:p>
        </w:tc>
      </w:tr>
      <w:tr>
        <w:tc>
          <w:tcPr>
            <w:tcW w:type="dxa" w:w="3600"/>
            <w:tcMar>
              <w:top w:type="dxa" w:w="80"/>
              <w:left w:type="dxa" w:w="100"/>
              <w:bottom w:type="dxa" w:w="80"/>
              <w:right w:type="dxa" w:w="100"/>
            </w:tcMar>
          </w:tcPr>
          <w:p>
            <w:r>
              <w:rPr>
                <w:rFonts w:ascii="Calibri" w:cs="Calibri" w:eastAsia="Calibri" w:hAnsi="Calibri"/>
                <w:sz w:val="20"/>
                <w:szCs w:val="20"/>
              </w:rPr>
              <w:t xml:space="preserve">API reference</w:t>
            </w:r>
          </w:p>
        </w:tc>
        <w:tc>
          <w:tcPr>
            <w:tcW w:type="dxa" w:w="1400"/>
            <w:tcMar>
              <w:top w:type="dxa" w:w="80"/>
              <w:left w:type="dxa" w:w="100"/>
              <w:bottom w:type="dxa" w:w="80"/>
              <w:right w:type="dxa" w:w="100"/>
            </w:tcMar>
          </w:tcPr>
          <w:p>
            <w:r>
              <w:rPr>
                <w:rFonts w:ascii="Calibri" w:cs="Calibri" w:eastAsia="Calibri" w:hAnsi="Calibri"/>
                <w:sz w:val="20"/>
                <w:szCs w:val="20"/>
              </w:rPr>
              <w:t xml:space="preserve">Yes</w:t>
            </w:r>
          </w:p>
        </w:tc>
        <w:tc>
          <w:tcPr>
            <w:tcW w:type="dxa" w:w="4600"/>
            <w:tcMar>
              <w:top w:type="dxa" w:w="80"/>
              <w:left w:type="dxa" w:w="100"/>
              <w:bottom w:type="dxa" w:w="80"/>
              <w:right w:type="dxa" w:w="100"/>
            </w:tcMar>
          </w:tcPr>
          <w:p>
            <w:r>
              <w:rPr>
                <w:rFonts w:ascii="Calibri" w:cs="Calibri" w:eastAsia="Calibri" w:hAnsi="Calibri"/>
                <w:sz w:val="20"/>
                <w:szCs w:val="20"/>
              </w:rPr>
              <w:t xml:space="preserve">docs/api_reference.md with example request/response JSON per endpoint</w:t>
            </w:r>
          </w:p>
        </w:tc>
      </w:tr>
      <w:tr>
        <w:tc>
          <w:tcPr>
            <w:tcW w:type="dxa" w:w="3600"/>
            <w:tcMar>
              <w:top w:type="dxa" w:w="80"/>
              <w:left w:type="dxa" w:w="100"/>
              <w:bottom w:type="dxa" w:w="80"/>
              <w:right w:type="dxa" w:w="100"/>
            </w:tcMar>
          </w:tcPr>
          <w:p>
            <w:r>
              <w:rPr>
                <w:rFonts w:ascii="Calibri" w:cs="Calibri" w:eastAsia="Calibri" w:hAnsi="Calibri"/>
                <w:sz w:val="20"/>
                <w:szCs w:val="20"/>
              </w:rPr>
              <w:t xml:space="preserve">License</w:t>
            </w:r>
          </w:p>
        </w:tc>
        <w:tc>
          <w:tcPr>
            <w:tcW w:type="dxa" w:w="1400"/>
            <w:tcMar>
              <w:top w:type="dxa" w:w="80"/>
              <w:left w:type="dxa" w:w="100"/>
              <w:bottom w:type="dxa" w:w="80"/>
              <w:right w:type="dxa" w:w="100"/>
            </w:tcMar>
          </w:tcPr>
          <w:p>
            <w:r>
              <w:rPr>
                <w:rFonts w:ascii="Calibri" w:cs="Calibri" w:eastAsia="Calibri" w:hAnsi="Calibri"/>
                <w:sz w:val="20"/>
                <w:szCs w:val="20"/>
              </w:rPr>
              <w:t xml:space="preserve">Yes</w:t>
            </w:r>
          </w:p>
        </w:tc>
        <w:tc>
          <w:tcPr>
            <w:tcW w:type="dxa" w:w="4600"/>
            <w:tcMar>
              <w:top w:type="dxa" w:w="80"/>
              <w:left w:type="dxa" w:w="100"/>
              <w:bottom w:type="dxa" w:w="80"/>
              <w:right w:type="dxa" w:w="100"/>
            </w:tcMar>
          </w:tcPr>
          <w:p>
            <w:r>
              <w:rPr>
                <w:rFonts w:ascii="Calibri" w:cs="Calibri" w:eastAsia="Calibri" w:hAnsi="Calibri"/>
                <w:sz w:val="20"/>
                <w:szCs w:val="20"/>
              </w:rPr>
              <w:t xml:space="preserve">MIT License included</w:t>
            </w:r>
          </w:p>
        </w:tc>
      </w:tr>
      <w:tr>
        <w:tc>
          <w:tcPr>
            <w:tcW w:type="dxa" w:w="3600"/>
            <w:tcMar>
              <w:top w:type="dxa" w:w="80"/>
              <w:left w:type="dxa" w:w="100"/>
              <w:bottom w:type="dxa" w:w="80"/>
              <w:right w:type="dxa" w:w="100"/>
            </w:tcMar>
          </w:tcPr>
          <w:p>
            <w:r>
              <w:rPr>
                <w:rFonts w:ascii="Calibri" w:cs="Calibri" w:eastAsia="Calibri" w:hAnsi="Calibri"/>
                <w:sz w:val="20"/>
                <w:szCs w:val="20"/>
              </w:rPr>
              <w:t xml:space="preserve">Contribution guidelines (CONTRIBUTING.md)</w:t>
            </w:r>
          </w:p>
        </w:tc>
        <w:tc>
          <w:tcPr>
            <w:tcW w:type="dxa" w:w="1400"/>
            <w:tcMar>
              <w:top w:type="dxa" w:w="80"/>
              <w:left w:type="dxa" w:w="100"/>
              <w:bottom w:type="dxa" w:w="80"/>
              <w:right w:type="dxa" w:w="100"/>
            </w:tcMar>
          </w:tcPr>
          <w:p>
            <w:r>
              <w:rPr>
                <w:rFonts w:ascii="Calibri" w:cs="Calibri" w:eastAsia="Calibri" w:hAnsi="Calibri"/>
                <w:sz w:val="20"/>
                <w:szCs w:val="20"/>
              </w:rPr>
              <w:t xml:space="preserve">No</w:t>
            </w:r>
          </w:p>
        </w:tc>
        <w:tc>
          <w:tcPr>
            <w:tcW w:type="dxa" w:w="4600"/>
            <w:tcMar>
              <w:top w:type="dxa" w:w="80"/>
              <w:left w:type="dxa" w:w="100"/>
              <w:bottom w:type="dxa" w:w="80"/>
              <w:right w:type="dxa" w:w="100"/>
            </w:tcMar>
          </w:tcPr>
          <w:p>
            <w:r>
              <w:rPr>
                <w:rFonts w:ascii="Calibri" w:cs="Calibri" w:eastAsia="Calibri" w:hAnsi="Calibri"/>
                <w:sz w:val="20"/>
                <w:szCs w:val="20"/>
              </w:rPr>
              <w:t xml:space="preserve">Not present — acceptable for a solo academic project, but a gap for team scaling</w:t>
            </w:r>
          </w:p>
        </w:tc>
      </w:tr>
      <w:tr>
        <w:tc>
          <w:tcPr>
            <w:tcW w:type="dxa" w:w="3600"/>
            <w:tcMar>
              <w:top w:type="dxa" w:w="80"/>
              <w:left w:type="dxa" w:w="100"/>
              <w:bottom w:type="dxa" w:w="80"/>
              <w:right w:type="dxa" w:w="100"/>
            </w:tcMar>
          </w:tcPr>
          <w:p>
            <w:r>
              <w:rPr>
                <w:rFonts w:ascii="Calibri" w:cs="Calibri" w:eastAsia="Calibri" w:hAnsi="Calibri"/>
                <w:sz w:val="20"/>
                <w:szCs w:val="20"/>
              </w:rPr>
              <w:t xml:space="preserve">Changelog</w:t>
            </w:r>
          </w:p>
        </w:tc>
        <w:tc>
          <w:tcPr>
            <w:tcW w:type="dxa" w:w="1400"/>
            <w:tcMar>
              <w:top w:type="dxa" w:w="80"/>
              <w:left w:type="dxa" w:w="100"/>
              <w:bottom w:type="dxa" w:w="80"/>
              <w:right w:type="dxa" w:w="100"/>
            </w:tcMar>
          </w:tcPr>
          <w:p>
            <w:r>
              <w:rPr>
                <w:rFonts w:ascii="Calibri" w:cs="Calibri" w:eastAsia="Calibri" w:hAnsi="Calibri"/>
                <w:sz w:val="20"/>
                <w:szCs w:val="20"/>
              </w:rPr>
              <w:t xml:space="preserve">No</w:t>
            </w:r>
          </w:p>
        </w:tc>
        <w:tc>
          <w:tcPr>
            <w:tcW w:type="dxa" w:w="4600"/>
            <w:tcMar>
              <w:top w:type="dxa" w:w="80"/>
              <w:left w:type="dxa" w:w="100"/>
              <w:bottom w:type="dxa" w:w="80"/>
              <w:right w:type="dxa" w:w="100"/>
            </w:tcMar>
          </w:tcPr>
          <w:p>
            <w:r>
              <w:rPr>
                <w:rFonts w:ascii="Calibri" w:cs="Calibri" w:eastAsia="Calibri" w:hAnsi="Calibri"/>
                <w:sz w:val="20"/>
                <w:szCs w:val="20"/>
              </w:rPr>
              <w:t xml:space="preserve">Not present; commit history currently serves this purpose</w:t>
            </w:r>
          </w:p>
        </w:tc>
      </w:tr>
    </w:tbl>
    <w:p>
      <w:pPr>
        <w:pStyle w:val="Heading2"/>
        <w:spacing w:after="120" w:before="260"/>
      </w:pPr>
      <w:r>
        <w:t xml:space="preserve">6.2 Usability of the Documentation</w:t>
      </w:r>
    </w:p>
    <w:p>
      <w:pPr>
        <w:spacing w:after="160"/>
        <w:jc w:val="left"/>
      </w:pPr>
      <w:r>
        <w:rPr>
          <w:rFonts w:ascii="Calibri" w:cs="Calibri" w:eastAsia="Calibri" w:hAnsi="Calibri"/>
          <w:b w:val="false"/>
          <w:bCs w:val="false"/>
          <w:i w:val="false"/>
          <w:iCs w:val="false"/>
          <w:sz w:val="22"/>
          <w:szCs w:val="22"/>
        </w:rPr>
        <w:t xml:space="preserve">The README's "Getting Started" section is written as a numbered, copy-pasteable sequence (install → generate data → train model → run API → run tests), which is the single most important property of setup documentation: a new reader can go from a clean clone to a running system without needing to read the source code first. The API reference mirrors the actual Pydantic schemas exactly, so example payloads in the documentation are guaranteed to be valid requests rather than aspirational examples that drift out of sync with the code.</w:t>
      </w:r>
    </w:p>
    <w:p>
      <w:pPr>
        <w:pStyle w:val="Heading2"/>
        <w:spacing w:after="120" w:before="260"/>
      </w:pPr>
      <w:r>
        <w:t xml:space="preserve">6.3 Suggested Improvements</w:t>
      </w:r>
    </w:p>
    <w:p>
      <w:pPr>
        <w:pStyle w:val="ListParagraph"/>
        <w:numPr>
          <w:ilvl w:val="0"/>
          <w:numId w:val="1"/>
        </w:numPr>
        <w:spacing w:after="80"/>
      </w:pPr>
      <w:r>
        <w:t xml:space="preserve">Add a CONTRIBUTING.md describing branch naming, commit message conventions, and how to run the linter/tests before opening a PR — valuable once more than one person works on the repository.</w:t>
      </w:r>
    </w:p>
    <w:p>
      <w:pPr>
        <w:pStyle w:val="ListParagraph"/>
        <w:numPr>
          <w:ilvl w:val="0"/>
          <w:numId w:val="1"/>
        </w:numPr>
        <w:spacing w:after="80"/>
      </w:pPr>
      <w:r>
        <w:t xml:space="preserve">Add a CHANGELOG.md (or adopt a tool like git-cliff) once the project moves past its initial academic submission, so consumers of the API can see what changed between versions.</w:t>
      </w:r>
    </w:p>
    <w:p>
      <w:pPr>
        <w:pStyle w:val="ListParagraph"/>
        <w:numPr>
          <w:ilvl w:val="0"/>
          <w:numId w:val="1"/>
        </w:numPr>
        <w:spacing w:after="80"/>
      </w:pPr>
      <w:r>
        <w:t xml:space="preserve">Include a short "Limitations" callout in the README itself (currently only in docs/architecture.md) so it is visible without navigating into docs/.</w:t>
      </w:r>
    </w:p>
    <w:p>
      <w:pPr>
        <w:pStyle w:val="ListParagraph"/>
        <w:numPr>
          <w:ilvl w:val="0"/>
          <w:numId w:val="1"/>
        </w:numPr>
        <w:spacing w:after="80"/>
      </w:pPr>
      <w:r>
        <w:t xml:space="preserve">Add badges (build status, test coverage) once CI is configured, giving reviewers an at-a-glance health signal.</w:t>
      </w:r>
    </w:p>
    <w:p>
      <w:r>
        <w:br w:type="page"/>
      </w:r>
    </w:p>
    <w:p>
      <w:pPr>
        <w:pStyle w:val="Heading1"/>
        <w:spacing w:after="160" w:before="360"/>
      </w:pPr>
      <w:r>
        <w:t xml:space="preserve">7. Code Review Findings and Recommendations</w:t>
      </w:r>
    </w:p>
    <w:p>
      <w:pPr>
        <w:pStyle w:val="Heading2"/>
        <w:spacing w:after="120" w:before="260"/>
      </w:pPr>
      <w:r>
        <w:t xml:space="preserve">7.1 Summary of Findings</w:t>
      </w:r>
    </w:p>
    <w:p>
      <w:pPr>
        <w:spacing w:after="160"/>
        <w:jc w:val="left"/>
      </w:pPr>
      <w:r>
        <w:rPr>
          <w:rFonts w:ascii="Calibri" w:cs="Calibri" w:eastAsia="Calibri" w:hAnsi="Calibri"/>
          <w:b w:val="false"/>
          <w:bCs w:val="false"/>
          <w:i w:val="false"/>
          <w:iCs w:val="false"/>
          <w:sz w:val="22"/>
          <w:szCs w:val="22"/>
        </w:rPr>
        <w:t xml:space="preserve">Overall, the repository demonstrates solid engineering fundamentals for a project of this scope: a clean layered architecture, consistent documentation, meaningful commit history with an authentic (and transparently fixed) bug, and a passing automated test suite that exercises the data, ML, optimization, and API layers together. The most significant finding — a .gitignore pattern that did not actually match the model artifact's real output directory — was identified during this review and corrected in commit 786cc04, illustrating the kind of small-but-real issue a code review is meant to surface.</w:t>
      </w:r>
    </w:p>
    <w:p>
      <w:pPr>
        <w:pStyle w:val="Heading2"/>
        <w:spacing w:after="120" w:before="260"/>
      </w:pPr>
      <w:r>
        <w:t xml:space="preserve">7.2 Recommendations</w:t>
      </w:r>
    </w:p>
    <w:p>
      <w:pPr>
        <w:pStyle w:val="Heading3"/>
        <w:spacing w:after="100" w:before="200"/>
      </w:pPr>
      <w:r>
        <w:t xml:space="preserve">Code Quality</w:t>
      </w:r>
    </w:p>
    <w:p>
      <w:pPr>
        <w:pStyle w:val="ListParagraph"/>
        <w:numPr>
          <w:ilvl w:val="0"/>
          <w:numId w:val="1"/>
        </w:numPr>
        <w:spacing w:after="80"/>
      </w:pPr>
      <w:r>
        <w:t xml:space="preserve">Introduce structured logging (logging module) in the API layer instead of relying on print statements in CLI scripts.</w:t>
      </w:r>
    </w:p>
    <w:p>
      <w:pPr>
        <w:pStyle w:val="ListParagraph"/>
        <w:numPr>
          <w:ilvl w:val="0"/>
          <w:numId w:val="1"/>
        </w:numPr>
        <w:spacing w:after="80"/>
      </w:pPr>
      <w:r>
        <w:t xml:space="preserve">Broaden exception handling around model loading and CSV parsing to return clean HTTP error responses instead of raw stack traces.</w:t>
      </w:r>
    </w:p>
    <w:p>
      <w:pPr>
        <w:pStyle w:val="Heading3"/>
        <w:spacing w:after="100" w:before="200"/>
      </w:pPr>
      <w:r>
        <w:t xml:space="preserve">Repository Management</w:t>
      </w:r>
    </w:p>
    <w:p>
      <w:pPr>
        <w:pStyle w:val="ListParagraph"/>
        <w:numPr>
          <w:ilvl w:val="0"/>
          <w:numId w:val="1"/>
        </w:numPr>
        <w:spacing w:after="80"/>
      </w:pPr>
      <w:r>
        <w:t xml:space="preserve">Add a CONTRIBUTING.md and adopt a pull-request template if the team grows beyond one contributor.</w:t>
      </w:r>
    </w:p>
    <w:p>
      <w:pPr>
        <w:pStyle w:val="ListParagraph"/>
        <w:numPr>
          <w:ilvl w:val="0"/>
          <w:numId w:val="1"/>
        </w:numPr>
        <w:spacing w:after="80"/>
      </w:pPr>
      <w:r>
        <w:t xml:space="preserve">Configure a CI pipeline (e.g. GitHub Actions) to run pytest automatically on every push/PR, catching regressions before merge rather than relying on manual test runs.</w:t>
      </w:r>
    </w:p>
    <w:p>
      <w:pPr>
        <w:pStyle w:val="Heading3"/>
        <w:spacing w:after="100" w:before="200"/>
      </w:pPr>
      <w:r>
        <w:t xml:space="preserve">Documentation</w:t>
      </w:r>
    </w:p>
    <w:p>
      <w:pPr>
        <w:pStyle w:val="ListParagraph"/>
        <w:numPr>
          <w:ilvl w:val="0"/>
          <w:numId w:val="1"/>
        </w:numPr>
        <w:spacing w:after="80"/>
      </w:pPr>
      <w:r>
        <w:t xml:space="preserve">Surface key limitations directly in the README, and keep docs/api_reference.md in sync with schemas.py — ideally auto-generated from the FastAPI OpenAPI schema to eliminate drift.</w:t>
      </w:r>
    </w:p>
    <w:p>
      <w:pPr>
        <w:pStyle w:val="Heading3"/>
        <w:spacing w:after="100" w:before="200"/>
      </w:pPr>
      <w:r>
        <w:t xml:space="preserve">Testing</w:t>
      </w:r>
    </w:p>
    <w:p>
      <w:pPr>
        <w:pStyle w:val="ListParagraph"/>
        <w:numPr>
          <w:ilvl w:val="0"/>
          <w:numId w:val="1"/>
        </w:numPr>
        <w:spacing w:after="80"/>
      </w:pPr>
      <w:r>
        <w:t xml:space="preserve">Add a test-coverage report (pytest-cov) to quantify how much of src/ is exercised, and add edge-case tests for the optimizer (e.g. all rooms occupied, zero requests).</w:t>
      </w:r>
    </w:p>
    <w:p>
      <w:pPr>
        <w:pStyle w:val="Heading3"/>
        <w:spacing w:after="100" w:before="200"/>
      </w:pPr>
      <w:r>
        <w:t xml:space="preserve">Future Enhancements</w:t>
      </w:r>
    </w:p>
    <w:p>
      <w:pPr>
        <w:pStyle w:val="ListParagraph"/>
        <w:numPr>
          <w:ilvl w:val="0"/>
          <w:numId w:val="1"/>
        </w:numPr>
        <w:spacing w:after="80"/>
      </w:pPr>
      <w:r>
        <w:t xml:space="preserve">Replace the synthetic data generator with a real MQTT/IoT ingestion pipeline once physical sensors are available.</w:t>
      </w:r>
    </w:p>
    <w:p>
      <w:pPr>
        <w:pStyle w:val="ListParagraph"/>
        <w:numPr>
          <w:ilvl w:val="0"/>
          <w:numId w:val="1"/>
        </w:numPr>
        <w:spacing w:after="80"/>
      </w:pPr>
      <w:r>
        <w:t xml:space="preserve">Upgrade the greedy allocator to a constraint-based solver (e.g. Google OR-Tools) to avoid suboptimal early assignments blocking later requests.</w:t>
      </w:r>
    </w:p>
    <w:p>
      <w:pPr>
        <w:pStyle w:val="ListParagraph"/>
        <w:numPr>
          <w:ilvl w:val="0"/>
          <w:numId w:val="1"/>
        </w:numPr>
        <w:spacing w:after="80"/>
      </w:pPr>
      <w:r>
        <w:t xml:space="preserve">Persist historical predictions and actual outcomes to enable periodic model retraining and drift monitoring.</w:t>
      </w:r>
    </w:p>
    <w:p>
      <w:pPr>
        <w:pStyle w:val="Heading2"/>
        <w:spacing w:after="120" w:before="260"/>
      </w:pPr>
      <w:r>
        <w:t xml:space="preserve">7.3 Conclusion</w:t>
      </w:r>
    </w:p>
    <w:p>
      <w:pPr>
        <w:spacing w:after="160"/>
        <w:jc w:val="left"/>
      </w:pPr>
      <w:r>
        <w:rPr>
          <w:rFonts w:ascii="Calibri" w:cs="Calibri" w:eastAsia="Calibri" w:hAnsi="Calibri"/>
          <w:b w:val="false"/>
          <w:bCs w:val="false"/>
          <w:i w:val="false"/>
          <w:iCs w:val="false"/>
          <w:sz w:val="22"/>
          <w:szCs w:val="22"/>
        </w:rPr>
        <w:t xml:space="preserve">The Smart Building Occupancy Prediction and Space Utilization Platform meets the objectives of the assigned problem statement: it ingests multi-source data, produces occupancy predictions via a trained machine-learning model, and uses those predictions to drive an energy-conscious room-allocation algorithm, all exposed through a documented REST API. The codebase's modular structure, test coverage, and honest version-control history make it a maintainable foundation that could reasonably be extended by additional contributors or connected to real building-sensor hardware in a future iteration.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F3864"/>
      <w:sz w:val="32"/>
      <w:szCs w:val="32"/>
    </w:rPr>
  </w:style>
  <w:style w:type="paragraph" w:styleId="Heading2">
    <w:name w:val="Heading 2"/>
    <w:basedOn w:val="Normal"/>
    <w:next w:val="Normal"/>
    <w:rPr>
      <w:rFonts w:ascii="Calibri" w:cs="Calibri" w:eastAsia="Calibri" w:hAnsi="Calibri"/>
      <w:b/>
      <w:bCs/>
      <w:color w:val="2E5395"/>
      <w:sz w:val="26"/>
      <w:szCs w:val="26"/>
    </w:rPr>
  </w:style>
  <w:style w:type="paragraph" w:styleId="Heading3">
    <w:name w:val="Heading 3"/>
    <w:basedOn w:val="Normal"/>
    <w:next w:val="Normal"/>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2026-08-17T08:50:18.219Z</dcterms:created>
  <dcterms:modified xsi:type="dcterms:W3CDTF">2026-08-17T08:50:18.219Z</dcterms:modified>
</cp:coreProperties>
</file>

<file path=docProps/custom.xml><?xml version="1.0" encoding="utf-8"?>
<Properties xmlns="http://schemas.openxmlformats.org/officeDocument/2006/custom-properties" xmlns:vt="http://schemas.openxmlformats.org/officeDocument/2006/docPropsVTypes"/>
</file>