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659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A264AB" w14:textId="77777777" w:rsidR="000E22B2" w:rsidRPr="0037002C" w:rsidRDefault="000E22B2" w:rsidP="000E22B2">
      <w:pPr>
        <w:spacing w:after="0"/>
        <w:rPr>
          <w:b/>
          <w:bCs/>
        </w:rPr>
      </w:pPr>
    </w:p>
    <w:p w14:paraId="66FCE12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56070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57A4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CBF09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0F3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1D3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D4B55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6F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A9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63F24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55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14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5E9E8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00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41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EFF06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E2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9D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C45D6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26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71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E8422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2C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80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4CAAB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49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A3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D30C0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48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42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F664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A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50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E1E4C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98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80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3ACEA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9C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73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8D7CD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3A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9C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4C8D1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77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30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4D9FF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4C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3C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5CF54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05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10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DE9EF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91CC4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57CBA3" w14:textId="1699E0B5" w:rsidR="000E22B2" w:rsidRDefault="00254DA7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254DA7">
        <w:rPr>
          <w:color w:val="FF0000"/>
        </w:rPr>
        <w:t>Answers</w:t>
      </w:r>
      <w:r>
        <w:rPr>
          <w:color w:val="FF0000"/>
        </w:rPr>
        <w:t>:</w:t>
      </w:r>
    </w:p>
    <w:p w14:paraId="284E4A16" w14:textId="77777777" w:rsidR="00254DA7" w:rsidRPr="00254DA7" w:rsidRDefault="00254DA7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</w:p>
    <w:p w14:paraId="28F63FA9" w14:textId="5BC70938" w:rsidR="00254DA7" w:rsidRDefault="001C5E1A" w:rsidP="000E22B2">
      <w:pPr>
        <w:pStyle w:val="ListParagraph"/>
        <w:autoSpaceDE w:val="0"/>
        <w:autoSpaceDN w:val="0"/>
        <w:adjustRightInd w:val="0"/>
        <w:spacing w:after="0"/>
      </w:pPr>
      <w:r w:rsidRPr="006E28C5">
        <w:rPr>
          <w:noProof/>
        </w:rPr>
        <mc:AlternateContent>
          <mc:Choice Requires="cx1">
            <w:drawing>
              <wp:inline distT="0" distB="0" distL="0" distR="0" wp14:anchorId="594B776E" wp14:editId="49C31345">
                <wp:extent cx="4572000" cy="2743200"/>
                <wp:effectExtent l="0" t="0" r="0" b="0"/>
                <wp:docPr id="1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594B776E" wp14:editId="49C31345">
                <wp:extent cx="4572000" cy="2743200"/>
                <wp:effectExtent l="0" t="0" r="0" b="0"/>
                <wp:docPr id="1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92C1D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71F068" w14:textId="4FEA65B4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4C929D" w14:textId="0AA18447" w:rsidR="00254DA7" w:rsidRDefault="00254DA7" w:rsidP="000E22B2">
      <w:pPr>
        <w:pStyle w:val="ListParagraph"/>
        <w:autoSpaceDE w:val="0"/>
        <w:autoSpaceDN w:val="0"/>
        <w:adjustRightInd w:val="0"/>
        <w:spacing w:after="0"/>
      </w:pPr>
    </w:p>
    <w:p w14:paraId="715C595A" w14:textId="7EDCCF6C" w:rsidR="00254DA7" w:rsidRDefault="00254DA7" w:rsidP="000E22B2">
      <w:pPr>
        <w:pStyle w:val="ListParagraph"/>
        <w:autoSpaceDE w:val="0"/>
        <w:autoSpaceDN w:val="0"/>
        <w:adjustRightInd w:val="0"/>
        <w:spacing w:after="0"/>
      </w:pPr>
    </w:p>
    <w:p w14:paraId="780E5AA4" w14:textId="77777777" w:rsidR="00254DA7" w:rsidRDefault="00254DA7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957" w:type="dxa"/>
        <w:tblInd w:w="113" w:type="dxa"/>
        <w:tblLook w:val="04A0" w:firstRow="1" w:lastRow="0" w:firstColumn="1" w:lastColumn="0" w:noHBand="0" w:noVBand="1"/>
      </w:tblPr>
      <w:tblGrid>
        <w:gridCol w:w="2076"/>
        <w:gridCol w:w="424"/>
        <w:gridCol w:w="2633"/>
      </w:tblGrid>
      <w:tr w:rsidR="00254DA7" w:rsidRPr="00254DA7" w14:paraId="06D81AE6" w14:textId="77777777" w:rsidTr="00254DA7">
        <w:trPr>
          <w:trHeight w:val="300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0341" w14:textId="77777777" w:rsidR="00254DA7" w:rsidRPr="00254DA7" w:rsidRDefault="00254DA7" w:rsidP="00254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Mean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993F" w14:textId="77777777" w:rsidR="00254DA7" w:rsidRPr="00254DA7" w:rsidRDefault="00254DA7" w:rsidP="00254DA7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Symbol" w:eastAsia="Times New Roman" w:hAnsi="Symbol" w:cs="Calibri"/>
                <w:b/>
                <w:bCs/>
                <w:color w:val="000000"/>
                <w:lang w:val="en-IN" w:eastAsia="en-IN"/>
              </w:rPr>
              <w:t>m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EE6A" w14:textId="77777777" w:rsidR="00254DA7" w:rsidRPr="00254DA7" w:rsidRDefault="00254DA7" w:rsidP="00254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33.27%</w:t>
            </w:r>
          </w:p>
        </w:tc>
      </w:tr>
      <w:tr w:rsidR="00254DA7" w:rsidRPr="00254DA7" w14:paraId="680FE5DC" w14:textId="77777777" w:rsidTr="00254DA7">
        <w:trPr>
          <w:trHeight w:val="30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9A7C" w14:textId="77777777" w:rsidR="00254DA7" w:rsidRPr="00254DA7" w:rsidRDefault="00254DA7" w:rsidP="00254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51FA" w14:textId="77777777" w:rsidR="00254DA7" w:rsidRPr="00254DA7" w:rsidRDefault="00254DA7" w:rsidP="00254DA7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Symbol" w:eastAsia="Times New Roman" w:hAnsi="Symbol" w:cs="Calibri"/>
                <w:b/>
                <w:bCs/>
                <w:color w:val="000000"/>
                <w:lang w:val="en-IN" w:eastAsia="en-IN"/>
              </w:rPr>
              <w:t>s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AFE0" w14:textId="77777777" w:rsidR="00254DA7" w:rsidRPr="00254DA7" w:rsidRDefault="00254DA7" w:rsidP="00254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0.169454009</w:t>
            </w:r>
          </w:p>
        </w:tc>
      </w:tr>
      <w:tr w:rsidR="00254DA7" w:rsidRPr="00254DA7" w14:paraId="634A8C1C" w14:textId="77777777" w:rsidTr="00254DA7">
        <w:trPr>
          <w:trHeight w:val="30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1FB0" w14:textId="77777777" w:rsidR="00254DA7" w:rsidRPr="00254DA7" w:rsidRDefault="00254DA7" w:rsidP="00254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6999" w14:textId="77777777" w:rsidR="00254DA7" w:rsidRPr="00254DA7" w:rsidRDefault="00254DA7" w:rsidP="00254DA7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Symbol" w:eastAsia="Times New Roman" w:hAnsi="Symbol" w:cs="Calibri"/>
                <w:b/>
                <w:bCs/>
                <w:color w:val="000000"/>
                <w:lang w:val="en-IN" w:eastAsia="en-IN"/>
              </w:rPr>
              <w:t>s</w:t>
            </w: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²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D112" w14:textId="77777777" w:rsidR="00254DA7" w:rsidRPr="00254DA7" w:rsidRDefault="00254DA7" w:rsidP="00254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0.028714661</w:t>
            </w:r>
          </w:p>
        </w:tc>
      </w:tr>
      <w:tr w:rsidR="00254DA7" w:rsidRPr="00254DA7" w14:paraId="14A9C04A" w14:textId="77777777" w:rsidTr="00254DA7">
        <w:trPr>
          <w:trHeight w:val="30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EF94" w14:textId="77777777" w:rsidR="00254DA7" w:rsidRPr="00254DA7" w:rsidRDefault="00254DA7" w:rsidP="00254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Outliers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DFB3" w14:textId="77777777" w:rsidR="00254DA7" w:rsidRPr="00254DA7" w:rsidRDefault="00254DA7" w:rsidP="00254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530" w14:textId="77777777" w:rsidR="00254DA7" w:rsidRPr="00254DA7" w:rsidRDefault="00254DA7" w:rsidP="00254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54D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Morgan stanley (91.36%)</w:t>
            </w:r>
          </w:p>
        </w:tc>
      </w:tr>
    </w:tbl>
    <w:p w14:paraId="1A20B1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009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B5D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CE6D79" w14:textId="77777777" w:rsidR="000E22B2" w:rsidRPr="0037002C" w:rsidRDefault="000E22B2" w:rsidP="00254DA7">
      <w:pPr>
        <w:autoSpaceDE w:val="0"/>
        <w:autoSpaceDN w:val="0"/>
        <w:adjustRightInd w:val="0"/>
        <w:spacing w:after="0"/>
      </w:pPr>
    </w:p>
    <w:p w14:paraId="7F4AB6C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0542D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39B7832" wp14:editId="0E5EFF3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4A7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2A5097B" w14:textId="02A177B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7797ED2" w14:textId="672EAB5A" w:rsidR="00431208" w:rsidRPr="00431208" w:rsidRDefault="00431208" w:rsidP="004312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431208">
        <w:rPr>
          <w:color w:val="FF0000"/>
        </w:rPr>
        <w:t>Q1=5</w:t>
      </w:r>
    </w:p>
    <w:p w14:paraId="04709A2E" w14:textId="2481C040" w:rsidR="00431208" w:rsidRPr="00431208" w:rsidRDefault="00431208" w:rsidP="004312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431208">
        <w:rPr>
          <w:color w:val="FF0000"/>
        </w:rPr>
        <w:t>Q3=12</w:t>
      </w:r>
    </w:p>
    <w:p w14:paraId="20B90DCD" w14:textId="7FABACBA" w:rsidR="00431208" w:rsidRPr="00431208" w:rsidRDefault="00431208" w:rsidP="004312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431208">
        <w:rPr>
          <w:color w:val="FF0000"/>
        </w:rPr>
        <w:t>IQR=</w:t>
      </w:r>
      <w:r w:rsidR="002A32F1">
        <w:rPr>
          <w:color w:val="FF0000"/>
        </w:rPr>
        <w:t>Q1-Q3= 5-12</w:t>
      </w:r>
    </w:p>
    <w:p w14:paraId="606968BB" w14:textId="1838D8D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7E42FAF" w14:textId="250F9319" w:rsidR="00431208" w:rsidRPr="00431208" w:rsidRDefault="00431208" w:rsidP="004312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431208">
        <w:rPr>
          <w:color w:val="FF0000"/>
        </w:rPr>
        <w:t>Dataset has a positive skewness, that means data is skewed at right side of the mean.</w:t>
      </w:r>
    </w:p>
    <w:p w14:paraId="2A1D80C5" w14:textId="653D61AA" w:rsidR="000E22B2" w:rsidRDefault="000E22B2" w:rsidP="00431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</w:t>
      </w:r>
      <w:r w:rsidR="00431208">
        <w:t>.</w:t>
      </w:r>
    </w:p>
    <w:p w14:paraId="7ED89D2E" w14:textId="200B6C22" w:rsidR="00431208" w:rsidRPr="00431208" w:rsidRDefault="00431208" w:rsidP="004312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431208">
        <w:rPr>
          <w:color w:val="FF0000"/>
        </w:rPr>
        <w:t>There will be not outliers in the dataset.</w:t>
      </w:r>
    </w:p>
    <w:p w14:paraId="53C0F32D" w14:textId="780E5F11" w:rsidR="00431208" w:rsidRDefault="00431208" w:rsidP="004312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 w:rsidRPr="00431208">
        <w:rPr>
          <w:color w:val="FF0000"/>
        </w:rPr>
        <w:t>Q1,</w:t>
      </w:r>
      <w:r w:rsidR="002A32F1">
        <w:rPr>
          <w:color w:val="FF0000"/>
        </w:rPr>
        <w:t xml:space="preserve"> </w:t>
      </w:r>
      <w:r w:rsidRPr="00431208">
        <w:rPr>
          <w:color w:val="FF0000"/>
        </w:rPr>
        <w:t>mean and Q3 will shift slightly to the right.</w:t>
      </w:r>
    </w:p>
    <w:p w14:paraId="1F2EC97F" w14:textId="1522E40C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76935448" w14:textId="0D1549A4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04B6D93F" w14:textId="75B8EFFE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52DBE69F" w14:textId="592B4BA2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6D0178F0" w14:textId="6C898F63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744EC112" w14:textId="0C51D657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3A987264" w14:textId="0569354E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302EB60C" w14:textId="0B0AB37E" w:rsid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313A0B61" w14:textId="77777777" w:rsidR="00A95B3C" w:rsidRPr="00A95B3C" w:rsidRDefault="00A95B3C" w:rsidP="00A95B3C">
      <w:pPr>
        <w:autoSpaceDE w:val="0"/>
        <w:autoSpaceDN w:val="0"/>
        <w:adjustRightInd w:val="0"/>
        <w:spacing w:after="0"/>
        <w:rPr>
          <w:color w:val="FF0000"/>
        </w:rPr>
      </w:pPr>
    </w:p>
    <w:p w14:paraId="48E1DBA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B4B0E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D71ADC8" wp14:editId="3D24B2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40E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F02E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347A4F" w14:textId="1AD3660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AFEC415" w14:textId="4A54748B" w:rsidR="00A95B3C" w:rsidRPr="00A95B3C" w:rsidRDefault="00A95B3C" w:rsidP="00A95B3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color w:val="FF0000"/>
        </w:rPr>
      </w:pPr>
      <w:r w:rsidRPr="00A95B3C">
        <w:rPr>
          <w:color w:val="FF0000"/>
        </w:rPr>
        <w:t>Value 5 and 6</w:t>
      </w:r>
    </w:p>
    <w:p w14:paraId="052821FC" w14:textId="77777777" w:rsidR="00A95B3C" w:rsidRDefault="000E22B2" w:rsidP="00A95B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344D6B4" w14:textId="28C9C47B" w:rsidR="000E22B2" w:rsidRPr="00A95B3C" w:rsidRDefault="00A95B3C" w:rsidP="00A95B3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</w:pPr>
      <w:r w:rsidRPr="00A95B3C">
        <w:rPr>
          <w:color w:val="FF0000"/>
        </w:rPr>
        <w:t>Data is skewed at right side of which shows positive skewness.</w:t>
      </w:r>
      <w:r w:rsidR="000E22B2" w:rsidRPr="00A95B3C">
        <w:rPr>
          <w:color w:val="FF0000"/>
        </w:rPr>
        <w:tab/>
      </w:r>
    </w:p>
    <w:p w14:paraId="12EDA577" w14:textId="316301F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506B74" w14:textId="200FB717" w:rsidR="004652D6" w:rsidRPr="006D761B" w:rsidRDefault="004652D6" w:rsidP="004652D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color w:val="FF0000"/>
        </w:rPr>
      </w:pPr>
      <w:r w:rsidRPr="006D761B">
        <w:rPr>
          <w:color w:val="FF0000"/>
        </w:rPr>
        <w:t>From both graphs are shows the value 25 which is outlier.</w:t>
      </w:r>
    </w:p>
    <w:p w14:paraId="7323F816" w14:textId="4611C944" w:rsidR="004652D6" w:rsidRPr="006D761B" w:rsidRDefault="004652D6" w:rsidP="004652D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color w:val="FF0000"/>
        </w:rPr>
      </w:pPr>
      <w:r w:rsidRPr="006D761B">
        <w:rPr>
          <w:color w:val="FF0000"/>
        </w:rPr>
        <w:t>Most of the data is spread in between the 5-12 the same can be seen in the histogram.</w:t>
      </w:r>
    </w:p>
    <w:p w14:paraId="3362FD1C" w14:textId="7DB2DC77" w:rsidR="004652D6" w:rsidRPr="006D761B" w:rsidRDefault="004652D6" w:rsidP="004652D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color w:val="FF0000"/>
        </w:rPr>
      </w:pPr>
      <w:r w:rsidRPr="006D761B">
        <w:rPr>
          <w:color w:val="FF0000"/>
        </w:rPr>
        <w:t xml:space="preserve">Both the graphs </w:t>
      </w:r>
      <w:r w:rsidR="002A32F1" w:rsidRPr="006D761B">
        <w:rPr>
          <w:color w:val="FF0000"/>
        </w:rPr>
        <w:t>show</w:t>
      </w:r>
      <w:r w:rsidRPr="006D761B">
        <w:rPr>
          <w:color w:val="FF0000"/>
        </w:rPr>
        <w:t xml:space="preserve"> the positive skewness in the data.</w:t>
      </w:r>
    </w:p>
    <w:p w14:paraId="41F1733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6DCD1A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064C080" w14:textId="319F15C2" w:rsidR="000E22B2" w:rsidRPr="00F65D6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F1278B6" w14:textId="38AF216B" w:rsidR="00F65D6C" w:rsidRPr="00F65D6C" w:rsidRDefault="00F65D6C" w:rsidP="00F65D6C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F65D6C">
        <w:rPr>
          <w:color w:val="FF0000"/>
        </w:rPr>
        <w:lastRenderedPageBreak/>
        <w:t>P(Probability of at least 1 misdirected call)=1-(No call are misdirected)</w:t>
      </w:r>
    </w:p>
    <w:p w14:paraId="27B24E53" w14:textId="374F86C4" w:rsidR="00F65D6C" w:rsidRPr="00F65D6C" w:rsidRDefault="00F65D6C" w:rsidP="00F65D6C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  <w:t xml:space="preserve">    = 1-(199/200)5</w:t>
      </w:r>
    </w:p>
    <w:p w14:paraId="039F06DD" w14:textId="62278A8D" w:rsidR="00F65D6C" w:rsidRPr="00F65D6C" w:rsidRDefault="00F65D6C" w:rsidP="00F65D6C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  <w:t xml:space="preserve">   </w:t>
      </w:r>
      <w:r w:rsidRPr="00F65D6C">
        <w:rPr>
          <w:color w:val="FF0000"/>
        </w:rPr>
        <w:tab/>
        <w:t xml:space="preserve">    = 1- 97.5248753</w:t>
      </w:r>
    </w:p>
    <w:p w14:paraId="0F3E74DB" w14:textId="610301E1" w:rsidR="00F65D6C" w:rsidRPr="00F65D6C" w:rsidRDefault="00F65D6C" w:rsidP="00F65D6C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  <w:t xml:space="preserve">    =2.475</w:t>
      </w:r>
    </w:p>
    <w:p w14:paraId="32A73522" w14:textId="1E5A34B0" w:rsidR="00F65D6C" w:rsidRPr="00F65D6C" w:rsidRDefault="00F65D6C" w:rsidP="00F65D6C">
      <w:pPr>
        <w:autoSpaceDE w:val="0"/>
        <w:autoSpaceDN w:val="0"/>
        <w:adjustRightInd w:val="0"/>
        <w:spacing w:after="0"/>
        <w:rPr>
          <w:color w:val="FF0000"/>
        </w:rPr>
      </w:pPr>
      <w:r w:rsidRPr="00F65D6C">
        <w:rPr>
          <w:color w:val="FF0000"/>
        </w:rPr>
        <w:t xml:space="preserve">   </w:t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</w:r>
      <w:r w:rsidRPr="00F65D6C">
        <w:rPr>
          <w:color w:val="FF0000"/>
        </w:rPr>
        <w:tab/>
        <w:t xml:space="preserve">    =</w:t>
      </w:r>
      <w:r w:rsidRPr="00F65D6C">
        <w:rPr>
          <w:b/>
          <w:bCs/>
          <w:color w:val="FF0000"/>
        </w:rPr>
        <w:t>24.75%</w:t>
      </w:r>
    </w:p>
    <w:p w14:paraId="7439C27E" w14:textId="6DB0BCFC" w:rsidR="000E22B2" w:rsidRDefault="00F65D6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</w:p>
    <w:p w14:paraId="66E74D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8FD0B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8F3EEEC" w14:textId="77777777" w:rsidTr="00BB3C58">
        <w:trPr>
          <w:trHeight w:val="276"/>
          <w:jc w:val="center"/>
        </w:trPr>
        <w:tc>
          <w:tcPr>
            <w:tcW w:w="2078" w:type="dxa"/>
          </w:tcPr>
          <w:p w14:paraId="7246AD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7A3F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A8771D" w14:textId="77777777" w:rsidTr="00BB3C58">
        <w:trPr>
          <w:trHeight w:val="276"/>
          <w:jc w:val="center"/>
        </w:trPr>
        <w:tc>
          <w:tcPr>
            <w:tcW w:w="2078" w:type="dxa"/>
          </w:tcPr>
          <w:p w14:paraId="61219C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1802F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3E4656" w14:textId="77777777" w:rsidTr="00BB3C58">
        <w:trPr>
          <w:trHeight w:val="276"/>
          <w:jc w:val="center"/>
        </w:trPr>
        <w:tc>
          <w:tcPr>
            <w:tcW w:w="2078" w:type="dxa"/>
          </w:tcPr>
          <w:p w14:paraId="12EE59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CEA2F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6831C3" w14:textId="77777777" w:rsidTr="00BB3C58">
        <w:trPr>
          <w:trHeight w:val="276"/>
          <w:jc w:val="center"/>
        </w:trPr>
        <w:tc>
          <w:tcPr>
            <w:tcW w:w="2078" w:type="dxa"/>
          </w:tcPr>
          <w:p w14:paraId="331D08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BDD71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822A772" w14:textId="77777777" w:rsidTr="00BB3C58">
        <w:trPr>
          <w:trHeight w:val="276"/>
          <w:jc w:val="center"/>
        </w:trPr>
        <w:tc>
          <w:tcPr>
            <w:tcW w:w="2078" w:type="dxa"/>
          </w:tcPr>
          <w:p w14:paraId="2D4A0D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CF618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609B33" w14:textId="77777777" w:rsidTr="00BB3C58">
        <w:trPr>
          <w:trHeight w:val="276"/>
          <w:jc w:val="center"/>
        </w:trPr>
        <w:tc>
          <w:tcPr>
            <w:tcW w:w="2078" w:type="dxa"/>
          </w:tcPr>
          <w:p w14:paraId="447EAF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B321B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CDE4A0D" w14:textId="77777777" w:rsidTr="00BB3C58">
        <w:trPr>
          <w:trHeight w:val="276"/>
          <w:jc w:val="center"/>
        </w:trPr>
        <w:tc>
          <w:tcPr>
            <w:tcW w:w="2078" w:type="dxa"/>
          </w:tcPr>
          <w:p w14:paraId="012EE1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E945D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6CBA0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E97386" w14:textId="19BDE65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53AE0DD" w14:textId="77777777" w:rsidR="0067629F" w:rsidRDefault="0067629F" w:rsidP="0067629F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W w:w="6520" w:type="dxa"/>
        <w:jc w:val="center"/>
        <w:tblLook w:val="04A0" w:firstRow="1" w:lastRow="0" w:firstColumn="1" w:lastColumn="0" w:noHBand="0" w:noVBand="1"/>
      </w:tblPr>
      <w:tblGrid>
        <w:gridCol w:w="2020"/>
        <w:gridCol w:w="2020"/>
        <w:gridCol w:w="2480"/>
      </w:tblGrid>
      <w:tr w:rsidR="0067629F" w:rsidRPr="0067629F" w14:paraId="56538393" w14:textId="77777777" w:rsidTr="00B652C2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47FC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4FBC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P(x)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BA2F" w14:textId="77777777" w:rsidR="0067629F" w:rsidRPr="0067629F" w:rsidRDefault="0067629F" w:rsidP="00676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Weighted average return</w:t>
            </w:r>
          </w:p>
        </w:tc>
      </w:tr>
      <w:tr w:rsidR="0067629F" w:rsidRPr="0067629F" w14:paraId="51BEB719" w14:textId="77777777" w:rsidTr="00B652C2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8AD2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-2,000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941F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5070" w14:textId="77777777" w:rsidR="0067629F" w:rsidRPr="0067629F" w:rsidRDefault="0067629F" w:rsidP="00676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</w:tr>
      <w:tr w:rsidR="0067629F" w:rsidRPr="0067629F" w14:paraId="678BB17F" w14:textId="77777777" w:rsidTr="00B652C2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0ED4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-1,000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9F33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4C9B" w14:textId="77777777" w:rsidR="0067629F" w:rsidRPr="0067629F" w:rsidRDefault="0067629F" w:rsidP="00676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</w:tr>
      <w:tr w:rsidR="0067629F" w:rsidRPr="0067629F" w14:paraId="7C506C3B" w14:textId="77777777" w:rsidTr="00B652C2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3125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B5ABE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0011" w14:textId="77777777" w:rsidR="0067629F" w:rsidRPr="0067629F" w:rsidRDefault="0067629F" w:rsidP="00676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67629F" w:rsidRPr="0067629F" w14:paraId="2DEF717B" w14:textId="77777777" w:rsidTr="00B652C2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0E64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EF04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3A60" w14:textId="77777777" w:rsidR="0067629F" w:rsidRPr="0067629F" w:rsidRDefault="0067629F" w:rsidP="00676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</w:tr>
      <w:tr w:rsidR="0067629F" w:rsidRPr="0067629F" w14:paraId="47458E50" w14:textId="77777777" w:rsidTr="00B652C2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5825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F62D3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B43" w14:textId="77777777" w:rsidR="0067629F" w:rsidRPr="0067629F" w:rsidRDefault="0067629F" w:rsidP="00676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</w:tr>
      <w:tr w:rsidR="0067629F" w:rsidRPr="0067629F" w14:paraId="6AF52FB4" w14:textId="77777777" w:rsidTr="00B652C2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7D03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AFC8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87BD" w14:textId="77777777" w:rsidR="0067629F" w:rsidRPr="0067629F" w:rsidRDefault="0067629F" w:rsidP="00676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</w:tr>
      <w:tr w:rsidR="0067629F" w:rsidRPr="0067629F" w14:paraId="67D87BC0" w14:textId="77777777" w:rsidTr="00B652C2">
        <w:trPr>
          <w:trHeight w:val="300"/>
          <w:jc w:val="center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089F" w14:textId="77777777" w:rsidR="0067629F" w:rsidRPr="0067629F" w:rsidRDefault="0067629F" w:rsidP="00676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Most likely return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9BE4" w14:textId="77777777" w:rsidR="0067629F" w:rsidRPr="0067629F" w:rsidRDefault="0067629F" w:rsidP="00676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7629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800</w:t>
            </w:r>
          </w:p>
        </w:tc>
      </w:tr>
    </w:tbl>
    <w:p w14:paraId="6B21E1D2" w14:textId="77777777" w:rsidR="0067629F" w:rsidRDefault="0067629F" w:rsidP="0067629F">
      <w:pPr>
        <w:autoSpaceDE w:val="0"/>
        <w:autoSpaceDN w:val="0"/>
        <w:adjustRightInd w:val="0"/>
        <w:spacing w:after="0"/>
      </w:pPr>
    </w:p>
    <w:p w14:paraId="4301A3D6" w14:textId="4D255C6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D55E602" w14:textId="22F116FB" w:rsidR="00BF5865" w:rsidRPr="00BF5865" w:rsidRDefault="00BF5865" w:rsidP="00BF58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 w:rsidRPr="00BF5865">
        <w:rPr>
          <w:color w:val="FF0000"/>
        </w:rPr>
        <w:t>Yes, As the return are growing at increasing rate</w:t>
      </w:r>
    </w:p>
    <w:p w14:paraId="160B613F" w14:textId="3D61E60A" w:rsidR="00BF5865" w:rsidRPr="00BF5865" w:rsidRDefault="00BF5865" w:rsidP="00BF58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 w:rsidRPr="00BF5865">
        <w:rPr>
          <w:color w:val="FF0000"/>
        </w:rPr>
        <w:t>Also the from the past result probability of positive return is high than the negative return(Loss)</w:t>
      </w:r>
    </w:p>
    <w:p w14:paraId="30F71F83" w14:textId="138B19A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823D1A">
        <w:t>.</w:t>
      </w:r>
    </w:p>
    <w:p w14:paraId="5A63AED9" w14:textId="0CBCF307" w:rsidR="00B652C2" w:rsidRPr="00B652C2" w:rsidRDefault="00B652C2" w:rsidP="00B652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 w:rsidRPr="00B652C2">
        <w:rPr>
          <w:color w:val="FF0000"/>
        </w:rPr>
        <w:t xml:space="preserve">If the venture keeps up the pace </w:t>
      </w:r>
      <w:r>
        <w:rPr>
          <w:color w:val="FF0000"/>
        </w:rPr>
        <w:t>the long term average earing will grow.</w:t>
      </w:r>
    </w:p>
    <w:p w14:paraId="1380A51B" w14:textId="5EC764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25CB1A8" w14:textId="4B55AC2A" w:rsidR="001C5E1A" w:rsidRDefault="001C5E1A" w:rsidP="001C5E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</w:pPr>
      <w:r>
        <w:t>Standard deviation is too high in this business.</w:t>
      </w:r>
    </w:p>
    <w:p w14:paraId="30BAAA04" w14:textId="673A5F62" w:rsidR="001C5E1A" w:rsidRPr="0037002C" w:rsidRDefault="001C5E1A" w:rsidP="001C5E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</w:pPr>
      <w:r>
        <w:t>Which is 1870.8</w:t>
      </w:r>
    </w:p>
    <w:p w14:paraId="494ABF58" w14:textId="77777777" w:rsidR="00ED4082" w:rsidRDefault="00A17C45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43754" w14:textId="77777777" w:rsidR="00A17C45" w:rsidRDefault="00A17C45">
      <w:pPr>
        <w:spacing w:after="0" w:line="240" w:lineRule="auto"/>
      </w:pPr>
      <w:r>
        <w:separator/>
      </w:r>
    </w:p>
  </w:endnote>
  <w:endnote w:type="continuationSeparator" w:id="0">
    <w:p w14:paraId="1813DDC0" w14:textId="77777777" w:rsidR="00A17C45" w:rsidRDefault="00A1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A3A3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7F780EE" w14:textId="77777777" w:rsidR="00BD6EA9" w:rsidRDefault="00A17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ADFF0" w14:textId="77777777" w:rsidR="00A17C45" w:rsidRDefault="00A17C45">
      <w:pPr>
        <w:spacing w:after="0" w:line="240" w:lineRule="auto"/>
      </w:pPr>
      <w:r>
        <w:separator/>
      </w:r>
    </w:p>
  </w:footnote>
  <w:footnote w:type="continuationSeparator" w:id="0">
    <w:p w14:paraId="3CC62279" w14:textId="77777777" w:rsidR="00A17C45" w:rsidRDefault="00A1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E22B2"/>
    <w:rsid w:val="001C5E1A"/>
    <w:rsid w:val="00254DA7"/>
    <w:rsid w:val="002A32F1"/>
    <w:rsid w:val="00310065"/>
    <w:rsid w:val="00431208"/>
    <w:rsid w:val="004652D6"/>
    <w:rsid w:val="00530BD3"/>
    <w:rsid w:val="005B1111"/>
    <w:rsid w:val="00614CA4"/>
    <w:rsid w:val="0067629F"/>
    <w:rsid w:val="006D761B"/>
    <w:rsid w:val="00823D1A"/>
    <w:rsid w:val="008B5FFA"/>
    <w:rsid w:val="00A17C45"/>
    <w:rsid w:val="00A95B3C"/>
    <w:rsid w:val="00AF65C6"/>
    <w:rsid w:val="00B652C2"/>
    <w:rsid w:val="00BF5865"/>
    <w:rsid w:val="00E54DA5"/>
    <w:rsid w:val="00F65D6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AF94"/>
  <w15:docId w15:val="{C0229DF3-7039-43AF-9E27-718DEE3A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2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[Book1]Sheet1!$B$3:$B$17</cx:f>
        <cx:lvl ptCount="15">
          <cx:pt idx="0">Allied Signal</cx:pt>
          <cx:pt idx="1">Bankers Trust</cx:pt>
          <cx:pt idx="2">General Mills</cx:pt>
          <cx:pt idx="3">ITT Industries</cx:pt>
          <cx:pt idx="4">J.P.Morgan &amp; Co.</cx:pt>
          <cx:pt idx="5">Lehman Brothers</cx:pt>
          <cx:pt idx="6">Marriott</cx:pt>
          <cx:pt idx="7">MCI</cx:pt>
          <cx:pt idx="8">Merrill Lynch</cx:pt>
          <cx:pt idx="9">Microsoft</cx:pt>
          <cx:pt idx="10">Morgan Stanley</cx:pt>
          <cx:pt idx="11">Sun Microsystems</cx:pt>
          <cx:pt idx="12">Travelers</cx:pt>
          <cx:pt idx="13">US Airways</cx:pt>
          <cx:pt idx="14">Warner-Lambert</cx:pt>
        </cx:lvl>
      </cx:strDim>
      <cx:numDim type="val">
        <cx:f>[Book1]Sheet1!$C$3:$C$17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/>
    <cx:plotArea>
      <cx:plotAreaRegion>
        <cx:series layoutId="boxWhisker" uniqueId="{F7FB802F-47D3-4E40-B079-46E8D9E736EA}">
          <cx:tx>
            <cx:txData>
              <cx:f>[Book1]Sheet1!$C$2</cx:f>
              <cx:v>Measure X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Pawan K</cp:lastModifiedBy>
  <cp:revision>10</cp:revision>
  <dcterms:created xsi:type="dcterms:W3CDTF">2013-09-25T10:59:00Z</dcterms:created>
  <dcterms:modified xsi:type="dcterms:W3CDTF">2020-12-18T16:18:00Z</dcterms:modified>
</cp:coreProperties>
</file>