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Vaidehi Gosawi 662635635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(15%) Compose a relational algebra expression that would show each product id and product name that uses all of raw materials with material description = cherry [hint: use a Division operator].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 2. </w:t>
      </w:r>
      <m:oMath>
        <m:r>
          <m:t>π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Product_ID, Product_Name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((π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Product_ID,Material_ID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(Uses_t)/(π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Material_ID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Material_description=’Cherry’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Raw_materials_t)) X Product_t)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(20%) Compose a SQL statement that is equivalent to Question 1 above. Note, you might want to try and execute this SQL statement against the NewPVF database in SQL Server to see if it works as intended.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 3.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Vendor_name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from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Vendor_t v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  join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Supplies_t 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Vendor_ID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Vendor_ID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where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Material_ID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Material_ID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Raw_Materials_t r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Supplies_t 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Material_ID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Material_ID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Material_description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'Walnut'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r.Unit_Price &lt; 14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(20%) Compose a SQL statement that is equivalent to Question 2 above. Note, you might want to try and execute this SQL statement against the NewPVF database in SQL Server to see if it works as intended [hint: use a correlated subquery].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product_id, product_name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product_t as p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not exists (  Select r.material_id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From raw_materials_t as r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Where material_description = 'Cherry'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Except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Select u.material_id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From uses_t as u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Where u.product_id = p.product_id)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(20%) Compose an SQL statement to generate a list of two least expensive vendors (suppliers) for each raw material. In the result table, show the following columns: material ID, material description, vendor ID, vendor name, and the supplier's unit price. Sort the result table by material ID and supplier’s unit price in ascending order. Note: If a raw material has only one vendor (supplier), that supplier and its unit price for the raw material should also be in the result (output) table [hint: use a correlated subquery].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30333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 5.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s.Material_ID, rm.Material_Description, v.Vendor_ID, v.Vendor_name, s.Unit_price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303336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       FRO</w:t>
      </w:r>
      <w:r w:rsidDel="00000000" w:rsidR="00000000" w:rsidRPr="00000000">
        <w:rPr>
          <w:rFonts w:ascii="Calibri" w:cs="Calibri" w:eastAsia="Calibri" w:hAnsi="Calibri"/>
          <w:color w:val="10109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(Supplies_t 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Raw_Materials_t rm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s.Material_ID = rm.Material_ID )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303336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       INNER JOIN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Vendor_t v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v.Vendor_ID = s.Vendor_ID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303336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       WHERE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s.Unit_price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 TOP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s2.Unit_price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303336"/>
        </w:rPr>
      </w:pPr>
      <w:r w:rsidDel="00000000" w:rsidR="00000000" w:rsidRPr="00000000">
        <w:rPr>
          <w:rFonts w:ascii="Calibri" w:cs="Calibri" w:eastAsia="Calibri" w:hAnsi="Calibri"/>
          <w:color w:val="10109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Supplies_t 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303336"/>
        </w:rPr>
      </w:pPr>
      <w:r w:rsidDel="00000000" w:rsidR="00000000" w:rsidRPr="00000000">
        <w:rPr>
          <w:rFonts w:ascii="Calibri" w:cs="Calibri" w:eastAsia="Calibri" w:hAnsi="Calibri"/>
          <w:color w:val="10109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s.Material_ID = R.Material_ID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10109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ORDER BY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s2.Material_ID </w:t>
      </w:r>
      <w:r w:rsidDel="00000000" w:rsidR="00000000" w:rsidRPr="00000000">
        <w:rPr>
          <w:rFonts w:ascii="Calibri" w:cs="Calibri" w:eastAsia="Calibri" w:hAnsi="Calibri"/>
          <w:color w:val="101094"/>
          <w:rtl w:val="0"/>
        </w:rPr>
        <w:t xml:space="preserve">ASC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, s2.Unit_price </w:t>
      </w:r>
      <w:r w:rsidDel="00000000" w:rsidR="00000000" w:rsidRPr="00000000">
        <w:rPr>
          <w:rFonts w:ascii="Calibri" w:cs="Calibri" w:eastAsia="Calibri" w:hAnsi="Calibri"/>
          <w:color w:val="101094"/>
          <w:rtl w:val="0"/>
        </w:rPr>
        <w:t xml:space="preserve">ASC</w:t>
      </w:r>
      <w:r w:rsidDel="00000000" w:rsidR="00000000" w:rsidRPr="00000000">
        <w:rPr>
          <w:rFonts w:ascii="Calibri" w:cs="Calibri" w:eastAsia="Calibri" w:hAnsi="Calibri"/>
          <w:color w:val="303336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(15%) Compose a query that would find customer(s) with exactly one order in October 2011. In the result table, display Customer_ID, Customer_Name, Order_ID, and Order_Date.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 6.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c.Customer_ID, c.Customer_Name, o.Order_ID, o.Order_Date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Customer_t c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Order_t o on c.Customer_ID= o.Customer_ID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c.Customer_ID IN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Customer_ID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Order_t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Order_Date BETWEEN '2011-10-01' AND '2011-10-31'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group by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Customer_ID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having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COUNT(*)=1) AND Order_Date BETWEEN '2011-10-01' AND '2011-10-31' ;</w:t>
      </w: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