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7772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7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74" w:lineRule="exact" w:before="90" w:after="0"/>
        <w:ind w:left="2736" w:right="2736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72"/>
        </w:rPr>
        <w:t xml:space="preserve">Negotiation Skills </w:t>
      </w:r>
      <w:r>
        <w:br/>
      </w:r>
      <w:r>
        <w:rPr>
          <w:rFonts w:ascii="CommunityPro" w:hAnsi="CommunityPro" w:eastAsia="CommunityPro"/>
          <w:b w:val="0"/>
          <w:i w:val="0"/>
          <w:color w:val="000000"/>
          <w:sz w:val="33"/>
        </w:rPr>
        <w:t xml:space="preserve">Course completed by Pawandeep Thandi </w:t>
      </w:r>
      <w:r>
        <w:br/>
      </w:r>
      <w:r>
        <w:rPr>
          <w:rFonts w:ascii="CommunityPro" w:hAnsi="CommunityPro" w:eastAsia="CommunityPro"/>
          <w:b w:val="0"/>
          <w:i w:val="0"/>
          <w:color w:val="000000"/>
          <w:sz w:val="33"/>
        </w:rPr>
        <w:t xml:space="preserve">Nov 18, 2024 at 05:41PM UTC  2 hours 7 minutes </w:t>
      </w:r>
      <w:r>
        <w:rPr>
          <w:rFonts w:ascii="CommunityPro" w:hAnsi="CommunityPro" w:eastAsia="CommunityPro"/>
          <w:b w:val="0"/>
          <w:i w:val="0"/>
          <w:color w:val="000000"/>
          <w:sz w:val="33"/>
        </w:rPr>
        <w:t xml:space="preserve">Top skills covered </w:t>
      </w:r>
      <w:r>
        <w:br/>
      </w:r>
      <w:r>
        <w:rPr>
          <w:rFonts w:ascii="CommunityPro" w:hAnsi="CommunityPro" w:eastAsia="CommunityPro"/>
          <w:b w:val="0"/>
          <w:i w:val="0"/>
          <w:color w:val="000000"/>
          <w:sz w:val="24"/>
        </w:rPr>
        <w:t>Negotiation</w:t>
      </w:r>
    </w:p>
    <w:p>
      <w:pPr>
        <w:autoSpaceDN w:val="0"/>
        <w:autoSpaceDE w:val="0"/>
        <w:widowControl/>
        <w:spacing w:line="216" w:lineRule="exact" w:before="3702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18"/>
        </w:rPr>
        <w:t>Head of Global Content, Learning</w:t>
      </w:r>
    </w:p>
    <w:p>
      <w:pPr>
        <w:autoSpaceDN w:val="0"/>
        <w:autoSpaceDE w:val="0"/>
        <w:widowControl/>
        <w:spacing w:line="216" w:lineRule="exact" w:before="360" w:after="0"/>
        <w:ind w:left="0" w:right="0" w:firstLine="0"/>
        <w:jc w:val="center"/>
      </w:pPr>
      <w:r>
        <w:rPr>
          <w:rFonts w:ascii="CommunityPro" w:hAnsi="CommunityPro" w:eastAsia="CommunityPro"/>
          <w:b w:val="0"/>
          <w:i w:val="0"/>
          <w:color w:val="000000"/>
          <w:sz w:val="18"/>
        </w:rPr>
        <w:t>Certificate ID: c8b2a4c85c3bb847554451ace9b7235739a5d3668fc5b8e5942dc524f35e7655</w:t>
      </w:r>
    </w:p>
    <w:sectPr w:rsidR="00FC693F" w:rsidRPr="0006063C" w:rsidSect="00034616">
      <w:pgSz w:w="15840" w:h="12240"/>
      <w:pgMar w:top="1440" w:right="1440" w:bottom="4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