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4EDFE" w14:textId="77777777" w:rsidR="00C73BD3" w:rsidRPr="00C73BD3" w:rsidRDefault="00C73BD3" w:rsidP="00C73BD3">
      <w:pPr>
        <w:jc w:val="center"/>
        <w:rPr>
          <w:b/>
          <w:bCs/>
          <w:sz w:val="44"/>
          <w:szCs w:val="40"/>
        </w:rPr>
      </w:pPr>
      <w:r w:rsidRPr="00C73BD3">
        <w:rPr>
          <w:b/>
          <w:bCs/>
          <w:sz w:val="44"/>
          <w:szCs w:val="40"/>
        </w:rPr>
        <w:t>Implementation and Performance Analysis of Scaled NMOS Transistor using TCAD Silvaco</w:t>
      </w:r>
    </w:p>
    <w:p w14:paraId="34461E85" w14:textId="2805F6AC" w:rsidR="00C73BD3" w:rsidRPr="00C73BD3" w:rsidRDefault="00C73BD3" w:rsidP="00C73BD3">
      <w:pPr>
        <w:jc w:val="center"/>
        <w:rPr>
          <w:b/>
          <w:bCs/>
          <w:sz w:val="54"/>
          <w:szCs w:val="52"/>
        </w:rPr>
      </w:pPr>
      <w:r>
        <w:rPr>
          <w:b/>
          <w:bCs/>
          <w:sz w:val="54"/>
          <w:szCs w:val="52"/>
        </w:rPr>
        <w:br/>
      </w:r>
      <w:r w:rsidRPr="00C73BD3">
        <w:rPr>
          <w:b/>
          <w:bCs/>
          <w:sz w:val="54"/>
          <w:szCs w:val="52"/>
        </w:rPr>
        <w:t>Abstract</w:t>
      </w:r>
    </w:p>
    <w:p w14:paraId="010DAA30" w14:textId="77777777" w:rsidR="00C73BD3" w:rsidRPr="00C73BD3" w:rsidRDefault="00C73BD3" w:rsidP="00CA1183">
      <w:pPr>
        <w:spacing w:line="360" w:lineRule="auto"/>
        <w:jc w:val="both"/>
      </w:pPr>
      <w:r w:rsidRPr="00C73BD3">
        <w:t xml:space="preserve">With continuous scaling of semiconductor technology, understanding the impact of device miniaturization on transistor performance has become critical for modern integrated circuit design. This project presents the </w:t>
      </w:r>
      <w:r w:rsidRPr="00C73BD3">
        <w:rPr>
          <w:b/>
          <w:bCs/>
        </w:rPr>
        <w:t>implementation and performance analysis of a scaled NMOS transistor using TCAD Silvaco</w:t>
      </w:r>
      <w:r w:rsidRPr="00C73BD3">
        <w:t xml:space="preserve">. The NMOS device is designed and simulated using </w:t>
      </w:r>
      <w:r w:rsidRPr="00C73BD3">
        <w:rPr>
          <w:b/>
          <w:bCs/>
        </w:rPr>
        <w:t>ATHENA for process simulation</w:t>
      </w:r>
      <w:r w:rsidRPr="00C73BD3">
        <w:t xml:space="preserve"> and </w:t>
      </w:r>
      <w:r w:rsidRPr="00C73BD3">
        <w:rPr>
          <w:b/>
          <w:bCs/>
        </w:rPr>
        <w:t>ATLAS for device simulation</w:t>
      </w:r>
      <w:r w:rsidRPr="00C73BD3">
        <w:t>, enabling a realistic representation of fabrication and electrical behavior.</w:t>
      </w:r>
    </w:p>
    <w:p w14:paraId="0446AD10" w14:textId="77777777" w:rsidR="00C73BD3" w:rsidRPr="00C73BD3" w:rsidRDefault="00C73BD3" w:rsidP="00CA1183">
      <w:pPr>
        <w:spacing w:line="360" w:lineRule="auto"/>
        <w:jc w:val="both"/>
      </w:pPr>
      <w:r w:rsidRPr="00C73BD3">
        <w:t xml:space="preserve">The transistor structure is implemented by defining key process steps such as substrate initialization, gate oxide formation, source and drain implantation, and diffusion. To study the effect of technology scaling, the </w:t>
      </w:r>
      <w:r w:rsidRPr="00C73BD3">
        <w:rPr>
          <w:b/>
          <w:bCs/>
        </w:rPr>
        <w:t>channel length of the NMOS transistor is systematically varied</w:t>
      </w:r>
      <w:r w:rsidRPr="00C73BD3">
        <w:t xml:space="preserve">, and its influence on important electrical parameters is analyzed. Performance metrics including </w:t>
      </w:r>
      <w:r w:rsidRPr="00C73BD3">
        <w:rPr>
          <w:b/>
          <w:bCs/>
        </w:rPr>
        <w:t>threshold voltage (Vt), drain current characteristics (ID–VGS and ID–VDS), on-current (Ion), off-current (</w:t>
      </w:r>
      <w:proofErr w:type="spellStart"/>
      <w:r w:rsidRPr="00C73BD3">
        <w:rPr>
          <w:b/>
          <w:bCs/>
        </w:rPr>
        <w:t>Ioff</w:t>
      </w:r>
      <w:proofErr w:type="spellEnd"/>
      <w:r w:rsidRPr="00C73BD3">
        <w:rPr>
          <w:b/>
          <w:bCs/>
        </w:rPr>
        <w:t>), subthreshold behavior, and drain-induced barrier lowering (DIBL)</w:t>
      </w:r>
      <w:r w:rsidRPr="00C73BD3">
        <w:t xml:space="preserve"> are extracted and compared.</w:t>
      </w:r>
    </w:p>
    <w:p w14:paraId="2669E614" w14:textId="77777777" w:rsidR="00C73BD3" w:rsidRPr="00C73BD3" w:rsidRDefault="00C73BD3" w:rsidP="00CA1183">
      <w:pPr>
        <w:spacing w:line="360" w:lineRule="auto"/>
        <w:jc w:val="both"/>
      </w:pPr>
      <w:r w:rsidRPr="00C73BD3">
        <w:t xml:space="preserve">The simulation results demonstrate that as channel length decreases, short-channel effects become more prominent, leading to reduced threshold voltage and increased leakage current. These observations highlight the fundamental trade-offs between performance and power consumption in scaled CMOS devices. The project provides valuable insight into device-level behavior and illustrates the importance of TCAD tools in </w:t>
      </w:r>
      <w:proofErr w:type="spellStart"/>
      <w:r w:rsidRPr="00C73BD3">
        <w:t>analyzing</w:t>
      </w:r>
      <w:proofErr w:type="spellEnd"/>
      <w:r w:rsidRPr="00C73BD3">
        <w:t xml:space="preserve"> and optimizing transistor performance for advanced technology nodes. This work serves as a practical foundation for further studies in </w:t>
      </w:r>
      <w:r w:rsidRPr="00C73BD3">
        <w:rPr>
          <w:b/>
          <w:bCs/>
        </w:rPr>
        <w:t>VLSI design, semiconductor device engineering, and technology scaling</w:t>
      </w:r>
      <w:r w:rsidRPr="00C73BD3">
        <w:t>.</w:t>
      </w:r>
    </w:p>
    <w:p w14:paraId="5AA1E6D1" w14:textId="77777777" w:rsidR="00EF4877" w:rsidRDefault="00EF4877" w:rsidP="00CA1183">
      <w:pPr>
        <w:spacing w:line="360" w:lineRule="auto"/>
      </w:pPr>
    </w:p>
    <w:sectPr w:rsidR="00EF48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A5002"/>
    <w:multiLevelType w:val="multilevel"/>
    <w:tmpl w:val="40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40492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BD3"/>
    <w:rsid w:val="00070547"/>
    <w:rsid w:val="00197CF3"/>
    <w:rsid w:val="00427736"/>
    <w:rsid w:val="005075CA"/>
    <w:rsid w:val="007A7BE2"/>
    <w:rsid w:val="00905B23"/>
    <w:rsid w:val="00C201B4"/>
    <w:rsid w:val="00C73BD3"/>
    <w:rsid w:val="00CA1183"/>
    <w:rsid w:val="00EF48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2180B"/>
  <w15:chartTrackingRefBased/>
  <w15:docId w15:val="{257F0973-4E05-4FD3-9A1F-CF1137BE0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BD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73BD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73BD3"/>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73BD3"/>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73BD3"/>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C73B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3B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3B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3B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C201B4"/>
    <w:pPr>
      <w:numPr>
        <w:numId w:val="1"/>
      </w:numPr>
    </w:pPr>
  </w:style>
  <w:style w:type="character" w:customStyle="1" w:styleId="Heading1Char">
    <w:name w:val="Heading 1 Char"/>
    <w:basedOn w:val="DefaultParagraphFont"/>
    <w:link w:val="Heading1"/>
    <w:uiPriority w:val="9"/>
    <w:rsid w:val="00C73BD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73BD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73BD3"/>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73BD3"/>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C73BD3"/>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C73B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73B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73B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73B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73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BD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BD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73B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3BD3"/>
    <w:rPr>
      <w:i/>
      <w:iCs/>
      <w:color w:val="404040" w:themeColor="text1" w:themeTint="BF"/>
    </w:rPr>
  </w:style>
  <w:style w:type="paragraph" w:styleId="ListParagraph">
    <w:name w:val="List Paragraph"/>
    <w:basedOn w:val="Normal"/>
    <w:uiPriority w:val="34"/>
    <w:qFormat/>
    <w:rsid w:val="00C73BD3"/>
    <w:pPr>
      <w:ind w:left="720"/>
      <w:contextualSpacing/>
    </w:pPr>
  </w:style>
  <w:style w:type="character" w:styleId="IntenseEmphasis">
    <w:name w:val="Intense Emphasis"/>
    <w:basedOn w:val="DefaultParagraphFont"/>
    <w:uiPriority w:val="21"/>
    <w:qFormat/>
    <w:rsid w:val="00C73BD3"/>
    <w:rPr>
      <w:i/>
      <w:iCs/>
      <w:color w:val="365F91" w:themeColor="accent1" w:themeShade="BF"/>
    </w:rPr>
  </w:style>
  <w:style w:type="paragraph" w:styleId="IntenseQuote">
    <w:name w:val="Intense Quote"/>
    <w:basedOn w:val="Normal"/>
    <w:next w:val="Normal"/>
    <w:link w:val="IntenseQuoteChar"/>
    <w:uiPriority w:val="30"/>
    <w:qFormat/>
    <w:rsid w:val="00C73BD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73BD3"/>
    <w:rPr>
      <w:i/>
      <w:iCs/>
      <w:color w:val="365F91" w:themeColor="accent1" w:themeShade="BF"/>
    </w:rPr>
  </w:style>
  <w:style w:type="character" w:styleId="IntenseReference">
    <w:name w:val="Intense Reference"/>
    <w:basedOn w:val="DefaultParagraphFont"/>
    <w:uiPriority w:val="32"/>
    <w:qFormat/>
    <w:rsid w:val="00C73BD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269</Words>
  <Characters>1534</Characters>
  <Application>Microsoft Office Word</Application>
  <DocSecurity>0</DocSecurity>
  <Lines>12</Lines>
  <Paragraphs>3</Paragraphs>
  <ScaleCrop>false</ScaleCrop>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Kumar</dc:creator>
  <cp:keywords/>
  <dc:description/>
  <cp:lastModifiedBy>Pawan Kumar</cp:lastModifiedBy>
  <cp:revision>2</cp:revision>
  <dcterms:created xsi:type="dcterms:W3CDTF">2026-01-18T07:35:00Z</dcterms:created>
  <dcterms:modified xsi:type="dcterms:W3CDTF">2026-01-18T07:38:00Z</dcterms:modified>
</cp:coreProperties>
</file>