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b/>
          <w:bCs/>
          <w:color w:val="1F3A5F"/>
          <w:sz w:val="64"/>
          <w:szCs w:val="64"/>
        </w:rPr>
        <w:t xml:space="preserve">RAMEI</w:t>
      </w:r>
    </w:p>
    <w:p>
      <w:pPr>
        <w:spacing w:after="160"/>
        <w:jc w:val="center"/>
      </w:pPr>
      <w:r>
        <w:rPr>
          <w:color w:val="333333"/>
          <w:sz w:val="30"/>
          <w:szCs w:val="30"/>
        </w:rPr>
        <w:t xml:space="preserve">Reliability-Aware Adaptive Multimodal Emotion Intelligence</w:t>
      </w:r>
    </w:p>
    <w:p>
      <w:pPr>
        <w:pBdr>
          <w:bottom w:val="single" w:color="1F3A5F" w:sz="12" w:space="1"/>
        </w:pBdr>
        <w:spacing w:after="600"/>
      </w:pPr>
    </w:p>
    <w:p>
      <w:pPr>
        <w:spacing w:after="160"/>
        <w:jc w:val="center"/>
      </w:pPr>
      <w:r>
        <w:rPr>
          <w:sz w:val="28"/>
          <w:szCs w:val="28"/>
        </w:rPr>
        <w:t xml:space="preserve">Internship Project Report — AD-INFOCOMM</w:t>
      </w:r>
    </w:p>
    <w:p>
      <w:pPr>
        <w:spacing w:before="1200"/>
      </w:pPr>
    </w:p>
    <w:p>
      <w:pPr>
        <w:spacing w:after="160"/>
        <w:jc w:val="center"/>
      </w:pPr>
      <w:r>
        <w:rPr>
          <w:color w:val="666666"/>
          <w:sz w:val="22"/>
          <w:szCs w:val="22"/>
        </w:rPr>
        <w:t xml:space="preserve">Submitted by</w:t>
      </w:r>
    </w:p>
    <w:p>
      <w:pPr>
        <w:spacing w:after="160"/>
        <w:jc w:val="center"/>
      </w:pPr>
      <w:r>
        <w:rPr>
          <w:b/>
          <w:bCs/>
          <w:sz w:val="26"/>
          <w:szCs w:val="26"/>
        </w:rPr>
        <w:t xml:space="preserve">[Student name]  ·  [Roll / ID number]</w:t>
      </w:r>
    </w:p>
    <w:p>
      <w:pPr>
        <w:spacing w:before="400"/>
      </w:pPr>
    </w:p>
    <w:p>
      <w:pPr>
        <w:spacing w:after="160"/>
        <w:jc w:val="center"/>
      </w:pPr>
      <w:r>
        <w:rPr>
          <w:color w:val="666666"/>
          <w:sz w:val="22"/>
          <w:szCs w:val="22"/>
        </w:rPr>
        <w:t xml:space="preserve">Under the guidance of</w:t>
      </w:r>
    </w:p>
    <w:p>
      <w:pPr>
        <w:spacing w:after="160"/>
        <w:jc w:val="center"/>
      </w:pPr>
      <w:r>
        <w:rPr>
          <w:b/>
          <w:bCs/>
          <w:sz w:val="26"/>
          <w:szCs w:val="26"/>
        </w:rPr>
        <w:t xml:space="preserve">[Guide name], [Designation]</w:t>
      </w:r>
    </w:p>
    <w:p>
      <w:pPr>
        <w:spacing w:before="1000"/>
      </w:pPr>
    </w:p>
    <w:p>
      <w:pPr>
        <w:spacing w:after="160"/>
        <w:jc w:val="center"/>
      </w:pPr>
      <w:r>
        <w:rPr>
          <w:sz w:val="24"/>
          <w:szCs w:val="24"/>
        </w:rPr>
        <w:t xml:space="preserve">[Institution / Department]</w:t>
      </w:r>
    </w:p>
    <w:p>
      <w:pPr>
        <w:spacing w:after="160"/>
        <w:jc w:val="center"/>
      </w:pPr>
      <w:r>
        <w:rPr>
          <w:sz w:val="24"/>
          <w:szCs w:val="24"/>
        </w:rPr>
        <w:t xml:space="preserve">[Submission date]</w:t>
      </w:r>
    </w:p>
    <w:p>
      <w:pPr>
        <w:sectPr>
          <w:pgSz w:w="11906" w:h="16838" w:orient="portrait"/>
          <w:pgMar w:top="1440" w:right="1440" w:bottom="1440" w:left="1440" w:header="708" w:footer="708" w:gutter="0"/>
          <w:pgNumType/>
          <w:docGrid w:linePitch="360"/>
        </w:sectPr>
      </w:pPr>
    </w:p>
    <w:p>
      <w:pPr>
        <w:spacing w:after="240"/>
      </w:pPr>
      <w:r>
        <w:rPr>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Abstract</w:t>
      </w:r>
    </w:p>
    <w:p>
      <w:pPr>
        <w:jc w:val="both"/>
      </w:pPr>
      <w:r>
        <w:t xml:space="preserve">Speech emotion recognition systems built on a single signal are brittle: they fail when the voice is noisy or flat and they give no indication of when they are wrong. This project started from an audio-only baseline (MFCC features with an MLP or 1D-CNN) and evolved it into RAMEI, a multimodal system that recognizes emotion from voice, words and face together, estimates how reliable each signal is for every segment, and is trained to keep working when signals are noisy, degraded or missing. Every prediction carries a calibrated confidence, an explicit "uncertain" outcome instead of a forced guess, and a plain-language explanation.</w:t>
      </w:r>
    </w:p>
    <w:p>
      <w:pPr>
        <w:jc w:val="both"/>
      </w:pPr>
      <w:r>
        <w:t xml:space="preserve">Re-evaluating the baseline with a speaker-independent protocol showed that its reported ~70% accuracy depends on speaker leakage; on unseen speakers it reaches a macro-F1 of 0.51-0.55. A WavLM-based audio branch raises this to 0.69-0.70 (+17 to +19 points), a DeBERTa text branch reaches a weighted-F1 of 0.59 on MELD, and a ViT face branch completes the three modalities. The reliability-gated fusion model, evaluated with 5-fold speaker-independent cross-validation on CREMA-D (91 actors), reaches a macro-F1 of 0.769 — 17.7 points above audio alone on the same speakers — with a calibration error of 0.044. It stays within a 10% drop under every tested corruption (noise, blur, darkness, occlusion, unreliable speech recognition), and abstains more as conditions worsen: segments it commits to are 79% accurate, those it marks "uncertain" only 37%. An ablation shows that this robustness comes from training on corrupted and missing inputs, not from the explicit reliability bias in the fusion attention, which added no measurable accuracy.</w:t>
      </w:r>
    </w:p>
    <w:p>
      <w:pPr>
        <w:jc w:val="both"/>
      </w:pPr>
      <w:r>
        <w:t xml:space="preserve">The models are delivered as a working platform: a FastAPI service with authentication, role-based access, file upload and live WebSocket streaming, and a React dashboard with session timelines, per-segment explanations, alerts and summaries. The project is fully reproducible from the public repository, with automated tests and continuous integration.</w:t>
      </w:r>
    </w:p>
    <w:p>
      <w:pPr>
        <w:pStyle w:val="Heading1"/>
        <w:pageBreakBefore/>
      </w:pPr>
      <w:r>
        <w:t xml:space="preserve">1. Introduction</w:t>
      </w:r>
    </w:p>
    <w:p>
      <w:pPr>
        <w:pStyle w:val="Heading2"/>
      </w:pPr>
      <w:r>
        <w:t xml:space="preserve">1.1 Motivation</w:t>
      </w:r>
    </w:p>
    <w:p>
      <w:pPr>
        <w:jc w:val="both"/>
      </w:pPr>
      <w:r>
        <w:t xml:space="preserve">Organizations that talk to people over voice and video — support centres, e-learning, telehealth — benefit from understanding the emotional state of a conversation as it happens. Real conditions are hostile to any single signal: background noise masks the voice, scripted or polite speech hides emotion in words, and cameras are often off, dark or pointed away. A useful system must therefore combine signals and, just as importantly, know when not to trust one of them.</w:t>
      </w:r>
    </w:p>
    <w:p>
      <w:pPr>
        <w:pStyle w:val="Heading2"/>
      </w:pPr>
      <w:r>
        <w:t xml:space="preserve">1.2 The inherited baseline</w:t>
      </w:r>
    </w:p>
    <w:p>
      <w:pPr>
        <w:jc w:val="both"/>
      </w:pPr>
      <w:r>
        <w:t xml:space="preserve">The internship started from two audio-only artefacts:</w:t>
      </w:r>
    </w:p>
    <w:p>
      <w:pPr>
        <w:pStyle w:val="ListParagraph"/>
        <w:numPr>
          <w:ilvl w:val="0"/>
          <w:numId w:val="2"/>
        </w:numPr>
        <w:spacing w:after="60"/>
      </w:pPr>
      <w:r>
        <w:t xml:space="preserve">A 2021 thesis, </w:t>
      </w:r>
      <w:r>
        <w:rPr>
          <w:i/>
          <w:iCs/>
        </w:rPr>
        <w:t xml:space="preserve">Speech Emotion Recognition using Machine Learning</w:t>
      </w:r>
      <w:r>
        <w:t xml:space="preserve">, proposing MFCC, pitch and energy features with an MLP classifier.</w:t>
      </w:r>
    </w:p>
    <w:p>
      <w:pPr>
        <w:pStyle w:val="ListParagraph"/>
        <w:numPr>
          <w:ilvl w:val="0"/>
          <w:numId w:val="2"/>
        </w:numPr>
        <w:spacing w:after="60"/>
      </w:pPr>
      <w:r>
        <w:t xml:space="preserve">The open-source </w:t>
      </w:r>
      <w:r>
        <w:rPr>
          <w:i/>
          <w:iCs/>
        </w:rPr>
        <w:t xml:space="preserve">Speech-Emotion-Analyzer</w:t>
      </w:r>
      <w:r>
        <w:t xml:space="preserve"> repository: a Keras 1D-CNN on LibROSA features over RAVDESS and SAVEE, reporting about 70%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3610"/>
        <w:gridCol w:w="4815"/>
      </w:tblGrid>
      <w:tr>
        <w:trPr>
          <w:tblHeader/>
        </w:trPr>
        <w:tc>
          <w:tcPr>
            <w:tcW w:type="dxa" w:w="60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w:t>
            </w:r>
          </w:p>
        </w:tc>
        <w:tc>
          <w:tcPr>
            <w:tcW w:type="dxa" w:w="361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Gap in the baseline</w:t>
            </w:r>
          </w:p>
        </w:tc>
        <w:tc>
          <w:tcPr>
            <w:tcW w:type="dxa" w:w="481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Consequence</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G1</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is the only modality</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Fails when the voice is unclear, flat or missing</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G2</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 reliability or quality awareness</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Confidently wrong on noisy or silent input</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G3</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Uncalibrated confidence</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Scores cannot be used for decisions</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G4</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 handling of missing inputs</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Breaks when the camera or microphone is off</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G5</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One label per file</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 timeline, valence or arousal, or insight</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G6</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Small acted datasets, unclear splits</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Results do not transfer to new speakers</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G7</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Notebook only</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 usable by an end user or another system</w:t>
            </w:r>
          </w:p>
        </w:tc>
      </w:tr>
    </w:tbl>
    <w:p>
      <w:pPr>
        <w:spacing w:after="60"/>
      </w:pPr>
    </w:p>
    <w:p>
      <w:pPr>
        <w:pStyle w:val="Heading2"/>
      </w:pPr>
      <w:r>
        <w:t xml:space="preserve">1.3 Objectives</w:t>
      </w:r>
    </w:p>
    <w:p>
      <w:pPr>
        <w:pStyle w:val="ListParagraph"/>
        <w:numPr>
          <w:ilvl w:val="0"/>
          <w:numId w:val="3"/>
        </w:numPr>
        <w:spacing w:after="60"/>
      </w:pPr>
      <w:r>
        <w:t xml:space="preserve">Establish an honest, reproducible baseline with speaker-independent evaluation.</w:t>
      </w:r>
    </w:p>
    <w:p>
      <w:pPr>
        <w:pStyle w:val="ListParagraph"/>
        <w:numPr>
          <w:ilvl w:val="0"/>
          <w:numId w:val="3"/>
        </w:numPr>
        <w:spacing w:after="60"/>
      </w:pPr>
      <w:r>
        <w:t xml:space="preserve">Build strong unimodal branches for audio, text and face.</w:t>
      </w:r>
    </w:p>
    <w:p>
      <w:pPr>
        <w:pStyle w:val="ListParagraph"/>
        <w:numPr>
          <w:ilvl w:val="0"/>
          <w:numId w:val="3"/>
        </w:numPr>
        <w:spacing w:after="60"/>
      </w:pPr>
      <w:r>
        <w:t xml:space="preserve">Estimate per-modality reliability and fuse adaptively, with calibrated confidence and abstention (target: ECE ≤ 0.05; ≤ 10% relative drop with one modality degraded or missing).</w:t>
      </w:r>
    </w:p>
    <w:p>
      <w:pPr>
        <w:pStyle w:val="ListParagraph"/>
        <w:numPr>
          <w:ilvl w:val="0"/>
          <w:numId w:val="3"/>
        </w:numPr>
        <w:spacing w:after="60"/>
      </w:pPr>
      <w:r>
        <w:t xml:space="preserve">Deliver the models as a secure, usable platform: API, live streaming and dashboard.</w:t>
      </w:r>
    </w:p>
    <w:p>
      <w:pPr>
        <w:pStyle w:val="ListParagraph"/>
        <w:numPr>
          <w:ilvl w:val="0"/>
          <w:numId w:val="3"/>
        </w:numPr>
        <w:spacing w:after="60"/>
      </w:pPr>
      <w:r>
        <w:t xml:space="preserve">Document every decision and make every result reproducible.</w:t>
      </w:r>
    </w:p>
    <w:p>
      <w:pPr>
        <w:pStyle w:val="Heading2"/>
      </w:pPr>
      <w:r>
        <w:t xml:space="preserve">1.4 Contributions</w:t>
      </w:r>
    </w:p>
    <w:p>
      <w:pPr>
        <w:pStyle w:val="ListParagraph"/>
        <w:numPr>
          <w:ilvl w:val="0"/>
          <w:numId w:val="2"/>
        </w:numPr>
        <w:spacing w:after="60"/>
      </w:pPr>
      <w:r>
        <w:t xml:space="preserve">A leakage analysis showing that the baseline's headline accuracy is inflated by 15-21 points.</w:t>
      </w:r>
    </w:p>
    <w:p>
      <w:pPr>
        <w:pStyle w:val="ListParagraph"/>
        <w:numPr>
          <w:ilvl w:val="0"/>
          <w:numId w:val="2"/>
        </w:numPr>
        <w:spacing w:after="60"/>
      </w:pPr>
      <w:r>
        <w:t xml:space="preserve">Audio, text and visual branches built on pretrained encoders with parameter-efficient tuning.</w:t>
      </w:r>
    </w:p>
    <w:p>
      <w:pPr>
        <w:pStyle w:val="ListParagraph"/>
        <w:numPr>
          <w:ilvl w:val="0"/>
          <w:numId w:val="2"/>
        </w:numPr>
        <w:spacing w:after="60"/>
      </w:pPr>
      <w:r>
        <w:t xml:space="preserve">A reliability-gated fusion model trained with corruption and modality-dropout augmentation, plus ablations isolating the effect of reliability.</w:t>
      </w:r>
    </w:p>
    <w:p>
      <w:pPr>
        <w:pStyle w:val="ListParagraph"/>
        <w:numPr>
          <w:ilvl w:val="0"/>
          <w:numId w:val="2"/>
        </w:numPr>
        <w:spacing w:after="60"/>
      </w:pPr>
      <w:r>
        <w:t xml:space="preserve">An end-to-end platform (FastAPI + React) with explanations, alerts and summaries.</w:t>
      </w:r>
    </w:p>
    <w:p>
      <w:pPr>
        <w:pStyle w:val="ListParagraph"/>
        <w:numPr>
          <w:ilvl w:val="0"/>
          <w:numId w:val="2"/>
        </w:numPr>
        <w:spacing w:after="60"/>
      </w:pPr>
      <w:r>
        <w:t xml:space="preserve">Engineering practice: architecture decision records, CI, 64 automated tests, container images.</w:t>
      </w:r>
    </w:p>
    <w:p>
      <w:pPr>
        <w:pStyle w:val="Heading2"/>
      </w:pPr>
      <w:r>
        <w:t xml:space="preserve">1.5 Report structure</w:t>
      </w:r>
    </w:p>
    <w:p>
      <w:pPr>
        <w:jc w:val="both"/>
      </w:pPr>
      <w:r>
        <w:t xml:space="preserve">Section 2 describes the data and evaluation protocol, Section 3 the models, Section 4 the platform, and Section 5 the results. Section 6 maps requirements to what was delivered, Section 7 discusses limitations and ethics, and Section 8 concludes. The appendices cover reproduction steps and the repository layout.</w:t>
      </w:r>
    </w:p>
    <w:p>
      <w:pPr>
        <w:pStyle w:val="Heading1"/>
        <w:pageBreakBefore/>
      </w:pPr>
      <w:r>
        <w:t xml:space="preserve">2. Data and evaluation protocol</w:t>
      </w:r>
    </w:p>
    <w:p>
      <w:pPr>
        <w:pStyle w:val="Heading2"/>
      </w:pPr>
      <w:r>
        <w:t xml:space="preserve">2.1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8"/>
        <w:gridCol w:w="5196"/>
        <w:gridCol w:w="3192"/>
      </w:tblGrid>
      <w:tr>
        <w:trPr>
          <w:tblHeader/>
        </w:trPr>
        <w:tc>
          <w:tcPr>
            <w:tcW w:type="dxa" w:w="63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Dataset</w:t>
            </w:r>
          </w:p>
        </w:tc>
        <w:tc>
          <w:tcPr>
            <w:tcW w:type="dxa" w:w="519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Content</w:t>
            </w:r>
          </w:p>
        </w:tc>
        <w:tc>
          <w:tcPr>
            <w:tcW w:type="dxa" w:w="319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Used for</w:t>
            </w:r>
          </w:p>
        </w:tc>
      </w:tr>
      <w:tr>
        <w:trPr>
          <w:tblHeader w:val="off"/>
        </w:trPr>
        <w:tc>
          <w:tcPr>
            <w:tcW w:type="dxa" w:w="6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RAVDESS</w:t>
            </w:r>
          </w:p>
        </w:tc>
        <w:tc>
          <w:tcPr>
            <w:tcW w:type="dxa" w:w="519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24 actors (12 F / 12 M), 1,440 acted speech clips</w:t>
            </w:r>
          </w:p>
        </w:tc>
        <w:tc>
          <w:tcPr>
            <w:tcW w:type="dxa" w:w="31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Baselines and audio branch (M0, M1)</w:t>
            </w:r>
          </w:p>
        </w:tc>
      </w:tr>
      <w:tr>
        <w:trPr>
          <w:tblHeader w:val="off"/>
        </w:trPr>
        <w:tc>
          <w:tcPr>
            <w:tcW w:type="dxa" w:w="6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CREMA-D</w:t>
            </w:r>
          </w:p>
        </w:tc>
        <w:tc>
          <w:tcPr>
            <w:tcW w:type="dxa" w:w="519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91 actors, 7,442 clips with audio and video</w:t>
            </w:r>
          </w:p>
        </w:tc>
        <w:tc>
          <w:tcPr>
            <w:tcW w:type="dxa" w:w="31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Visual branch and fusion (M2)</w:t>
            </w:r>
          </w:p>
        </w:tc>
      </w:tr>
      <w:tr>
        <w:trPr>
          <w:tblHeader w:val="off"/>
        </w:trPr>
        <w:tc>
          <w:tcPr>
            <w:tcW w:type="dxa" w:w="6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MELD</w:t>
            </w:r>
          </w:p>
        </w:tc>
        <w:tc>
          <w:tcPr>
            <w:tcW w:type="dxa" w:w="519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Multi-party TV dialogue, ~13k utterances, official splits</w:t>
            </w:r>
          </w:p>
        </w:tc>
        <w:tc>
          <w:tcPr>
            <w:tcW w:type="dxa" w:w="31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Text branch (M1)</w:t>
            </w:r>
          </w:p>
        </w:tc>
      </w:tr>
    </w:tbl>
    <w:p>
      <w:pPr>
        <w:spacing w:after="60"/>
      </w:pPr>
    </w:p>
    <w:p>
      <w:pPr>
        <w:jc w:val="both"/>
      </w:pPr>
      <w:r>
        <w:t xml:space="preserve">All datasets are mapped to one 7-class label space: neutral, happy, sad, angry, fear, disgust and surprise (RAVDESS "calm" is merged into neutral).</w:t>
      </w:r>
    </w:p>
    <w:p>
      <w:pPr>
        <w:pStyle w:val="Heading2"/>
      </w:pPr>
      <w:r>
        <w:t xml:space="preserve">2.2 Speaker-independent evaluation</w:t>
      </w:r>
    </w:p>
    <w:p>
      <w:pPr>
        <w:jc w:val="both"/>
      </w:pPr>
      <w:r>
        <w:t xml:space="preserve">Emotion corpora contain many clips per speaker. If the same speaker appears in training and test data, a model can recognize the voice rather than the emotion. All reported results therefore use </w:t>
      </w:r>
      <w:r>
        <w:rPr>
          <w:b/>
          <w:bCs/>
        </w:rPr>
        <w:t xml:space="preserve">speaker-independent splits</w:t>
      </w:r>
      <w:r>
        <w:t xml:space="preserve">: RAVDESS uses 6 gender-balanced folds of 4 actors each, and CREMA-D uses 5 folds over its 91 actors. Every speaker is tested exactly once, and results are reported as the mean ± standard deviation across folds.</w:t>
      </w:r>
    </w:p>
    <w:p>
      <w:pPr>
        <w:pStyle w:val="Heading2"/>
      </w:pPr>
      <w:r>
        <w:t xml:space="preserve">2.3 Metrics</w:t>
      </w:r>
    </w:p>
    <w:p>
      <w:pPr>
        <w:pStyle w:val="ListParagraph"/>
        <w:numPr>
          <w:ilvl w:val="0"/>
          <w:numId w:val="2"/>
        </w:numPr>
        <w:spacing w:after="60"/>
      </w:pPr>
      <w:r>
        <w:rPr>
          <w:b/>
          <w:bCs/>
        </w:rPr>
        <w:t xml:space="preserve">Macro-F1</w:t>
      </w:r>
      <w:r>
        <w:t xml:space="preserve"> (primary): the unweighted mean of per-class F1, robust to class imbalance.</w:t>
      </w:r>
    </w:p>
    <w:p>
      <w:pPr>
        <w:pStyle w:val="ListParagraph"/>
        <w:numPr>
          <w:ilvl w:val="0"/>
          <w:numId w:val="2"/>
        </w:numPr>
        <w:spacing w:after="60"/>
      </w:pPr>
      <w:r>
        <w:t xml:space="preserve">Weighted accuracy (WA) and unweighted accuracy (UA).</w:t>
      </w:r>
    </w:p>
    <w:p>
      <w:pPr>
        <w:pStyle w:val="ListParagraph"/>
        <w:numPr>
          <w:ilvl w:val="0"/>
          <w:numId w:val="2"/>
        </w:numPr>
        <w:spacing w:after="60"/>
      </w:pPr>
      <w:r>
        <w:rPr>
          <w:b/>
          <w:bCs/>
        </w:rPr>
        <w:t xml:space="preserve">Expected Calibration Error (ECE)</w:t>
      </w:r>
      <w:r>
        <w:t xml:space="preserve">: the gap between stated confidence and observed accuracy.</w:t>
      </w:r>
    </w:p>
    <w:p>
      <w:pPr>
        <w:pStyle w:val="ListParagraph"/>
        <w:numPr>
          <w:ilvl w:val="0"/>
          <w:numId w:val="2"/>
        </w:numPr>
        <w:spacing w:after="60"/>
      </w:pPr>
      <w:r>
        <w:t xml:space="preserve">Abstention rate and accuracy on the predictions the model does commit to.</w:t>
      </w:r>
    </w:p>
    <w:p>
      <w:pPr>
        <w:pStyle w:val="ListParagraph"/>
        <w:numPr>
          <w:ilvl w:val="0"/>
          <w:numId w:val="2"/>
        </w:numPr>
        <w:spacing w:after="60"/>
      </w:pPr>
      <w:r>
        <w:t xml:space="preserve">Per-gender macro-F1 as a fairness check.</w:t>
      </w:r>
    </w:p>
    <w:p>
      <w:pPr>
        <w:pStyle w:val="Heading2"/>
      </w:pPr>
      <w:r>
        <w:t xml:space="preserve">2.4 Robustness scenarios</w:t>
      </w:r>
    </w:p>
    <w:p>
      <w:pPr>
        <w:jc w:val="both"/>
      </w:pPr>
      <w:r>
        <w:t xml:space="preserve">The fusion model is tested under twelve conditions built from frozen-encoder features: clean input; audio noise at 10 dB and 0 dB SNR (with speech recognition re-run on the noisy audio); blurred, darkened and occluded faces; 50% of transcript words deleted; camera off; audio missing; noisy room with camera off; and audio-only and visual-only.</w:t>
      </w:r>
    </w:p>
    <w:p>
      <w:pPr>
        <w:pStyle w:val="Heading1"/>
        <w:pageBreakBefore/>
      </w:pPr>
      <w:r>
        <w:t xml:space="preserve">3. Methods</w:t>
      </w:r>
    </w:p>
    <w:p>
      <w:pPr>
        <w:pStyle w:val="Heading2"/>
      </w:pPr>
      <w:r>
        <w:t xml:space="preserve">3.1 Baselines (M0)</w:t>
      </w:r>
    </w:p>
    <w:p>
      <w:pPr>
        <w:pStyle w:val="ListParagraph"/>
        <w:numPr>
          <w:ilvl w:val="0"/>
          <w:numId w:val="2"/>
        </w:numPr>
        <w:spacing w:after="60"/>
      </w:pPr>
      <w:r>
        <w:rPr>
          <w:b/>
          <w:bCs/>
        </w:rPr>
        <w:t xml:space="preserve">E0</w:t>
      </w:r>
      <w:r>
        <w:t xml:space="preserve"> reproduces the thesis: MFCC with deltas, pitch, energy, zero-crossing rate and spectral centroid statistics, followed by an MLP.</w:t>
      </w:r>
    </w:p>
    <w:p>
      <w:pPr>
        <w:pStyle w:val="ListParagraph"/>
        <w:numPr>
          <w:ilvl w:val="0"/>
          <w:numId w:val="2"/>
        </w:numPr>
        <w:spacing w:after="60"/>
      </w:pPr>
      <w:r>
        <w:rPr>
          <w:b/>
          <w:bCs/>
        </w:rPr>
        <w:t xml:space="preserve">E1</w:t>
      </w:r>
      <w:r>
        <w:t xml:space="preserve"> reproduces the repository's 1D-CNN on MFCC sequences.</w:t>
      </w:r>
    </w:p>
    <w:p>
      <w:pPr>
        <w:jc w:val="both"/>
      </w:pPr>
      <w:r>
        <w:t xml:space="preserve">Both use 16 kHz mono audio with silence trimming and loudness normalization.</w:t>
      </w:r>
    </w:p>
    <w:p>
      <w:pPr>
        <w:pStyle w:val="Heading2"/>
      </w:pPr>
      <w:r>
        <w:t xml:space="preserve">3.2 Audio branch</w:t>
      </w:r>
    </w:p>
    <w:p>
      <w:pPr>
        <w:jc w:val="both"/>
      </w:pPr>
      <w:r>
        <w:t xml:space="preserve">The audio branch uses WavLM-Base+, a self-supervised speech encoder. A learned softmax weighting over its 13 hidden layers is followed by attentive pooling and a classification head. Two variants were compared: LoRA fine-tuning (rank 8) of the attention projections (E2), and a fully frozen encoder (E2a).</w:t>
      </w:r>
    </w:p>
    <w:p>
      <w:pPr>
        <w:pStyle w:val="Heading2"/>
      </w:pPr>
      <w:r>
        <w:t xml:space="preserve">3.3 Text branch</w:t>
      </w:r>
    </w:p>
    <w:p>
      <w:pPr>
        <w:jc w:val="both"/>
      </w:pPr>
      <w:r>
        <w:t xml:space="preserve">Speech is transcribed with faster-whisper (small.en). DeBERTa-v3-base with LoRA is fine-tuned on MELD, which consists of natural conversational text rather than acted sentences. Temperature scaling is fitted on the validation split.</w:t>
      </w:r>
    </w:p>
    <w:p>
      <w:pPr>
        <w:pStyle w:val="Heading2"/>
      </w:pPr>
      <w:r>
        <w:t xml:space="preserve">3.4 Visual branch</w:t>
      </w:r>
    </w:p>
    <w:p>
      <w:pPr>
        <w:jc w:val="both"/>
      </w:pPr>
      <w:r>
        <w:t xml:space="preserve">MediaPipe face detection produces square crops with a 25% margin at 224×224 pixels, for 16 frames per clip. Each frame also yields quality features: detection confidence, face area, blur (Laplacian variance) and brightness. A frozen ViT-B/16 facial-expression model encodes each frame, and a small temporal transformer with a [CLS] token aggregates the frames.</w:t>
      </w:r>
    </w:p>
    <w:p>
      <w:pPr>
        <w:pStyle w:val="Heading2"/>
      </w:pPr>
      <w:r>
        <w:t xml:space="preserve">3.5 Reliability estimation</w:t>
      </w:r>
    </w:p>
    <w:p>
      <w:pPr>
        <w:jc w:val="both"/>
      </w:pPr>
      <w:r>
        <w:t xml:space="preserve">For each modality </w:t>
      </w:r>
      <w:r>
        <w:rPr>
          <w:i/>
          <w:iCs/>
        </w:rPr>
        <w:t xml:space="preserve">m</w:t>
      </w:r>
      <w:r>
        <w:t xml:space="preserve">, a small network predicts a reliability score </w:t>
      </w:r>
      <w:r>
        <w:rPr>
          <w:i/>
          <w:iCs/>
        </w:rPr>
        <w:t xml:space="preserve">r_m</w:t>
      </w:r>
      <w:r>
        <w:t xml:space="preserve"> in [0, 1]. Its inputs are the normalized quality features (SNR and voice activity for audio; speech recognition log-probability, no-speech probability, compression ratio and word count for text; face presence, confidence, size, blur and brightness for visual) and the branch's own uncertainty (entropy, top probability and top-2 margin).</w:t>
      </w:r>
    </w:p>
    <w:p>
      <w:pPr>
        <w:jc w:val="both"/>
      </w:pPr>
      <w:r>
        <w:t xml:space="preserve">The score is trained with a binary target, "was this branch's prediction correct?", so </w:t>
      </w:r>
      <w:r>
        <w:rPr>
          <w:i/>
          <w:iCs/>
        </w:rPr>
        <w:t xml:space="preserve">r_m</w:t>
      </w:r>
      <w:r>
        <w:t xml:space="preserve"> remains an interpretable probability rather than an unconstrained gate.</w:t>
      </w:r>
    </w:p>
    <w:p>
      <w:pPr>
        <w:pStyle w:val="Heading2"/>
      </w:pPr>
      <w:r>
        <w:t xml:space="preserve">3.6 Reliability-gated fusion</w:t>
      </w:r>
    </w:p>
    <w:p>
      <w:pPr>
        <w:jc w:val="both"/>
      </w:pPr>
      <w:r>
        <w:t xml:space="preserve">The three branch embeddings become tokens for a 2-layer cross-modal transformer with a [CLS] token (ADR-0001). Attention to modality </w:t>
      </w:r>
      <w:r>
        <w:rPr>
          <w:i/>
          <w:iCs/>
        </w:rPr>
        <w:t xml:space="preserve">k</w:t>
      </w:r>
      <w:r>
        <w:t xml:space="preserve"> receives an additive bias β·log(</w:t>
      </w:r>
      <w:r>
        <w:rPr>
          <w:i/>
          <w:iCs/>
        </w:rPr>
        <w:t xml:space="preserve">r_k</w:t>
      </w:r>
      <w:r>
        <w:t xml:space="preserve"> + ε), where β is learned. A missing modality is masked out entirely, so the model works with any non-empty subset of inputs.</w:t>
      </w:r>
    </w:p>
    <w:p>
      <w:pPr>
        <w:jc w:val="both"/>
      </w:pPr>
      <w:r>
        <w:t xml:space="preserve">The training loss is:</w:t>
      </w:r>
    </w:p>
    <w:p>
      <w:pPr>
        <w:pBdr>
          <w:left w:val="single" w:color="8FA6BF" w:sz="12" w:space="8"/>
        </w:pBdr>
        <w:ind w:left="567"/>
      </w:pPr>
      <w:r>
        <w:rPr>
          <w:i/>
          <w:iCs/>
        </w:rPr>
        <w:t xml:space="preserve">L = CE(fused) + λ_aux · Σ CE(branch) + λ_rel · BCE(r_m, branch correct)</w:t>
      </w:r>
    </w:p>
    <w:p>
      <w:pPr>
        <w:jc w:val="both"/>
      </w:pPr>
      <w:r>
        <w:t xml:space="preserve">with label smoothing of 0.1 and class weighting.</w:t>
      </w:r>
    </w:p>
    <w:p>
      <w:pPr>
        <w:jc w:val="both"/>
      </w:pPr>
      <w:r>
        <w:t xml:space="preserve">Each training example draws, per modality, either the clean version (probability 0.4) or a random corruption, and drops a modality with probability 0.2, always keeping at least one.</w:t>
      </w:r>
    </w:p>
    <w:p>
      <w:pPr>
        <w:pStyle w:val="Heading2"/>
      </w:pPr>
      <w:r>
        <w:t xml:space="preserve">3.7 Calibration, abstention and explanation</w:t>
      </w:r>
    </w:p>
    <w:p>
      <w:pPr>
        <w:jc w:val="both"/>
      </w:pPr>
      <w:r>
        <w:t xml:space="preserve">A temperature is fitted per fold on validation speakers. At inference, the system abstains and labels the segment "uncertain" when the calibrated top probability falls below a threshold. It flags a </w:t>
      </w:r>
      <w:r>
        <w:rPr>
          <w:b/>
          <w:bCs/>
        </w:rPr>
        <w:t xml:space="preserve">conflict</w:t>
      </w:r>
      <w:r>
        <w:t xml:space="preserve"> when two reliable modalities disagree. Explanations are generated from the reliability inputs, for example "Voice down-weighted: background noise (SNR ≈ 4 dB)", "Face is poorly lit" or "No words recognized", together with the modality that carried the most weight.</w:t>
      </w:r>
    </w:p>
    <w:p>
      <w:pPr>
        <w:jc w:val="both"/>
      </w:pPr>
      <w:r>
        <w:t xml:space="preserve">Valence and arousal are estimated as the probability-weighted position of each emotion on the circumplex, because CREMA-D and MELD carry no valence or arousal labels.</w:t>
      </w:r>
    </w:p>
    <w:p>
      <w:pPr>
        <w:pStyle w:val="Heading2"/>
      </w:pPr>
      <w:r>
        <w:t xml:space="preserve">3.8 Ablations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6"/>
        <w:gridCol w:w="4976"/>
        <w:gridCol w:w="3544"/>
      </w:tblGrid>
      <w:tr>
        <w:trPr>
          <w:tblHeader/>
        </w:trPr>
        <w:tc>
          <w:tcPr>
            <w:tcW w:type="dxa" w:w="50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ID</w:t>
            </w:r>
          </w:p>
        </w:tc>
        <w:tc>
          <w:tcPr>
            <w:tcW w:type="dxa" w:w="497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Variant</w:t>
            </w:r>
          </w:p>
        </w:tc>
        <w:tc>
          <w:tcPr>
            <w:tcW w:type="dxa" w:w="3544"/>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Question answered</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E5</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Equal-weight average of branch probabilities</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Does learned fusion beat simple averaging?</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E6</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Reliability-weighted late fusion</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Is reliability alone enough?</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E8</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Full RAMEI (reliability-gated transformer, robust training)</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Proposed model</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E9</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E8 without the reliability bias</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What does reliability add?</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E10</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E8 trained on clean, complete inputs only</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What does robust training add?</w:t>
            </w:r>
          </w:p>
        </w:tc>
      </w:tr>
    </w:tbl>
    <w:p>
      <w:pPr>
        <w:spacing w:after="60"/>
      </w:pPr>
    </w:p>
    <w:p>
      <w:pPr>
        <w:pStyle w:val="Heading1"/>
        <w:pageBreakBefore/>
      </w:pPr>
      <w:r>
        <w:t xml:space="preserve">4. System</w:t>
      </w:r>
    </w:p>
    <w:p>
      <w:pPr>
        <w:pStyle w:val="Heading2"/>
      </w:pPr>
      <w:r>
        <w:t xml:space="preserve">4.1 Architecture</w:t>
      </w:r>
    </w:p>
    <w:p>
      <w:pPr>
        <w:shd w:fill="F3F5F8" w:color="auto" w:val="clear"/>
        <w:spacing w:after="0" w:before="120" w:line="240"/>
        <w:ind w:left="120" w:right="120"/>
      </w:pPr>
      <w:r>
        <w:rPr>
          <w:rFonts w:ascii="Consolas" w:cs="Consolas" w:eastAsia="Consolas" w:hAnsi="Consolas"/>
          <w:sz w:val="17"/>
          <w:szCs w:val="17"/>
        </w:rPr>
        <w:t xml:space="preserve">Browser (React + Vite) ──HTTPS / WebSocket──► FastAPI</w:t>
      </w:r>
    </w:p>
    <w:p>
      <w:pPr>
        <w:shd w:fill="F3F5F8" w:color="auto" w:val="clear"/>
        <w:spacing w:after="0" w:before="0" w:line="240"/>
        <w:ind w:left="120" w:right="120"/>
      </w:pPr>
      <w:r>
        <w:rPr>
          <w:rFonts w:ascii="Consolas" w:cs="Consolas" w:eastAsia="Consolas" w:hAnsi="Consolas"/>
          <w:sz w:val="17"/>
          <w:szCs w:val="17"/>
        </w:rPr>
        <w:t xml:space="preserve">                                                ├─ auth, sessions, uploads, live stream</w:t>
      </w:r>
    </w:p>
    <w:p>
      <w:pPr>
        <w:shd w:fill="F3F5F8" w:color="auto" w:val="clear"/>
        <w:spacing w:after="0" w:before="0" w:line="240"/>
        <w:ind w:left="120" w:right="120"/>
      </w:pPr>
      <w:r>
        <w:rPr>
          <w:rFonts w:ascii="Consolas" w:cs="Consolas" w:eastAsia="Consolas" w:hAnsi="Consolas"/>
          <w:sz w:val="17"/>
          <w:szCs w:val="17"/>
        </w:rPr>
        <w:t xml:space="preserve">                                                ├─ Inference engine (versioned model bundle)</w:t>
      </w:r>
    </w:p>
    <w:p>
      <w:pPr>
        <w:shd w:fill="F3F5F8" w:color="auto" w:val="clear"/>
        <w:spacing w:after="0" w:before="0" w:line="240"/>
        <w:ind w:left="120" w:right="120"/>
      </w:pPr>
      <w:r>
        <w:rPr>
          <w:rFonts w:ascii="Consolas" w:cs="Consolas" w:eastAsia="Consolas" w:hAnsi="Consolas"/>
          <w:sz w:val="17"/>
          <w:szCs w:val="17"/>
        </w:rPr>
        <w:t xml:space="preserve">                                                │    speech segments → [WavLM | Whisper+DeBERTa | Face+ViT]</w:t>
      </w:r>
    </w:p>
    <w:p>
      <w:pPr>
        <w:shd w:fill="F3F5F8" w:color="auto" w:val="clear"/>
        <w:spacing w:after="0" w:before="0" w:line="240"/>
        <w:ind w:left="120" w:right="120"/>
      </w:pPr>
      <w:r>
        <w:rPr>
          <w:rFonts w:ascii="Consolas" w:cs="Consolas" w:eastAsia="Consolas" w:hAnsi="Consolas"/>
          <w:sz w:val="17"/>
          <w:szCs w:val="17"/>
        </w:rPr>
        <w:t xml:space="preserve">                                                │    → reliability per modality → reliability-gated fusion</w:t>
      </w:r>
    </w:p>
    <w:p>
      <w:pPr>
        <w:shd w:fill="F3F5F8" w:color="auto" w:val="clear"/>
        <w:spacing w:after="0" w:before="0" w:line="240"/>
        <w:ind w:left="120" w:right="120"/>
      </w:pPr>
      <w:r>
        <w:rPr>
          <w:rFonts w:ascii="Consolas" w:cs="Consolas" w:eastAsia="Consolas" w:hAnsi="Consolas"/>
          <w:sz w:val="17"/>
          <w:szCs w:val="17"/>
        </w:rPr>
        <w:t xml:space="preserve">                                                │    → calibration / abstention → explanation</w:t>
      </w:r>
    </w:p>
    <w:p>
      <w:pPr>
        <w:shd w:fill="F3F5F8" w:color="auto" w:val="clear"/>
        <w:spacing w:after="160" w:before="0" w:line="240"/>
        <w:ind w:left="120" w:right="120"/>
      </w:pPr>
      <w:r>
        <w:rPr>
          <w:rFonts w:ascii="Consolas" w:cs="Consolas" w:eastAsia="Consolas" w:hAnsi="Consolas"/>
          <w:sz w:val="17"/>
          <w:szCs w:val="17"/>
        </w:rPr>
        <w:t xml:space="preserve">                                                └─ SQLite (dev) / PostgreSQL (prod)</w:t>
      </w:r>
    </w:p>
    <w:p>
      <w:pPr>
        <w:jc w:val="both"/>
      </w:pPr>
      <w:r>
        <w:t xml:space="preserve">The ML package and the backend meet at one contract: a </w:t>
      </w:r>
      <w:r>
        <w:rPr>
          <w:b/>
          <w:bCs/>
        </w:rPr>
        <w:t xml:space="preserve">versioned model bundle</w:t>
      </w:r>
      <w:r>
        <w:t xml:space="preserve"> containing a manifest, weights, the calibration temperature, abstention threshold and cross-validation metrics. The backend never imports training code or loose checkpoints.</w:t>
      </w:r>
    </w:p>
    <w:p>
      <w:pPr>
        <w:pStyle w:val="Heading2"/>
      </w:pPr>
      <w:r>
        <w:t xml:space="preserve">4.2 Backend</w:t>
      </w:r>
    </w:p>
    <w:p>
      <w:pPr>
        <w:pStyle w:val="ListParagraph"/>
        <w:numPr>
          <w:ilvl w:val="0"/>
          <w:numId w:val="2"/>
        </w:numPr>
        <w:spacing w:after="60"/>
      </w:pPr>
      <w:r>
        <w:rPr>
          <w:b/>
          <w:bCs/>
        </w:rPr>
        <w:t xml:space="preserve">API:</w:t>
      </w:r>
      <w:r>
        <w:t xml:space="preserve"> REST under </w:t>
      </w:r>
      <w:r>
        <w:rPr>
          <w:rFonts w:ascii="Consolas" w:cs="Consolas" w:eastAsia="Consolas" w:hAnsi="Consolas"/>
          <w:sz w:val="19"/>
          <w:szCs w:val="19"/>
        </w:rPr>
        <w:t xml:space="preserve">/api/v1</w:t>
      </w:r>
      <w:r>
        <w:t xml:space="preserve"> with OpenAPI documentation and RFC 9457 problem-details errors.</w:t>
      </w:r>
    </w:p>
    <w:p>
      <w:pPr>
        <w:pStyle w:val="ListParagraph"/>
        <w:numPr>
          <w:ilvl w:val="0"/>
          <w:numId w:val="2"/>
        </w:numPr>
        <w:spacing w:after="60"/>
      </w:pPr>
      <w:r>
        <w:rPr>
          <w:b/>
          <w:bCs/>
        </w:rPr>
        <w:t xml:space="preserve">Endpoints:</w:t>
      </w:r>
      <w:r>
        <w:t xml:space="preserve"> authentication; sessions (create, list, detail, delete, upload, segments, alerts, export to JSON or CSV); dashboard statistics; health and model status.</w:t>
      </w:r>
    </w:p>
    <w:p>
      <w:pPr>
        <w:pStyle w:val="ListParagraph"/>
        <w:numPr>
          <w:ilvl w:val="0"/>
          <w:numId w:val="2"/>
        </w:numPr>
        <w:spacing w:after="60"/>
      </w:pPr>
      <w:r>
        <w:rPr>
          <w:b/>
          <w:bCs/>
        </w:rPr>
        <w:t xml:space="preserve">Live mode:</w:t>
      </w:r>
      <w:r>
        <w:t xml:space="preserve"> a WebSocket receives audio chunks and JPEG frames, analyses 3-second windows and streams results back. Video frames are dropped first if analysis falls behind.</w:t>
      </w:r>
    </w:p>
    <w:p>
      <w:pPr>
        <w:pStyle w:val="ListParagraph"/>
        <w:numPr>
          <w:ilvl w:val="0"/>
          <w:numId w:val="2"/>
        </w:numPr>
        <w:spacing w:after="60"/>
      </w:pPr>
      <w:r>
        <w:rPr>
          <w:b/>
          <w:bCs/>
        </w:rPr>
        <w:t xml:space="preserve">Upload mode:</w:t>
      </w:r>
      <w:r>
        <w:t xml:space="preserve"> media is validated (format, size of at most 200 MB, duration of at most 60 minutes), split into speech segments, analysed by a worker, then deleted. Raw media is not stored by default.</w:t>
      </w:r>
    </w:p>
    <w:p>
      <w:pPr>
        <w:pStyle w:val="ListParagraph"/>
        <w:numPr>
          <w:ilvl w:val="0"/>
          <w:numId w:val="2"/>
        </w:numPr>
        <w:spacing w:after="60"/>
      </w:pPr>
      <w:r>
        <w:rPr>
          <w:b/>
          <w:bCs/>
        </w:rPr>
        <w:t xml:space="preserve">Insights:</w:t>
      </w:r>
      <w:r>
        <w:t xml:space="preserve"> rule-based alerts (sustained anger of 20 s or more, negative valence for 30 s or more, three or more consecutive uncertain segments) and a data-driven session summary. An optional LLM narrative is available (Section 4.4).</w:t>
      </w:r>
    </w:p>
    <w:p>
      <w:pPr>
        <w:pStyle w:val="Heading2"/>
      </w:pPr>
      <w:r>
        <w:t xml:space="preserve">4.3 Frontend</w:t>
      </w:r>
    </w:p>
    <w:p>
      <w:pPr>
        <w:jc w:val="both"/>
      </w:pPr>
      <w:r>
        <w:t xml:space="preserve">The React and TypeScript dashboard has six screens: overview, sessions, upload, live, session report and system. The session report shows an emotion and valence timeline, a transcript, and a segment inspector that displays per-modality predictions, reliability, fusion weights and explanations.</w:t>
      </w:r>
    </w:p>
    <w:p>
      <w:pPr>
        <w:jc w:val="both"/>
      </w:pPr>
      <w:r>
        <w:t xml:space="preserve">The interface supports light and dark themes, splits code by route, and every analysis requires explicit consent.</w:t>
      </w:r>
    </w:p>
    <w:p>
      <w:pPr>
        <w:pStyle w:val="Heading2"/>
      </w:pPr>
      <w:r>
        <w:t xml:space="preserve">4.4 Security and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Control</w:t>
            </w:r>
          </w:p>
        </w:tc>
        <w:tc>
          <w:tcPr>
            <w:tcW w:type="dxa" w:w="668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Implementation</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Authentication</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JWT access tokens; Argon2 password hashing</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Authorization</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Roles (agent, analyst, admin) with organization isolation, covered by tests</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Abuse protection</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Token-bucket rate limit on login</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Input handling</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Server-generated upload names, streamed size cap, media validation</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Transport and headers</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nosniff, frame denial, no-referrer, no-store, HSTS outside local; CSP at the proxy</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Secrets</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Production refuses to start without a JWT secret of 32 or more characters</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Privacy</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Uploads deleted after analysis; consent recorded per session; the optional LLM narrative receives only aggregate statistics, never transcripts or media</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Logging</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Tokens are kept out of access logs (the proxy logs paths only)</w:t>
            </w:r>
          </w:p>
        </w:tc>
      </w:tr>
    </w:tbl>
    <w:p>
      <w:pPr>
        <w:spacing w:after="60"/>
      </w:pPr>
    </w:p>
    <w:p>
      <w:pPr>
        <w:pStyle w:val="Heading2"/>
      </w:pPr>
      <w:r>
        <w:t xml:space="preserve">4.5 Deployment</w:t>
      </w:r>
    </w:p>
    <w:p>
      <w:pPr>
        <w:jc w:val="both"/>
      </w:pPr>
      <w:r>
        <w:t xml:space="preserve">The project provides Docker images for the API (CPU PyTorch, non-root user, health check) and the dashboard (nginx). nginx serves the single-page app and proxies </w:t>
      </w:r>
      <w:r>
        <w:rPr>
          <w:rFonts w:ascii="Consolas" w:cs="Consolas" w:eastAsia="Consolas" w:hAnsi="Consolas"/>
          <w:sz w:val="19"/>
          <w:szCs w:val="19"/>
        </w:rPr>
        <w:t xml:space="preserve">/api</w:t>
      </w:r>
      <w:r>
        <w:t xml:space="preserve">, including WebSocket upgrades. A Compose file wires the stack together, with PostgreSQL as an optional profile.</w:t>
      </w:r>
    </w:p>
    <w:p>
      <w:pPr>
        <w:jc w:val="both"/>
      </w:pPr>
      <w:r>
        <w:t xml:space="preserve">The stack was built and run under Docker Desktop on the development laptop. Through nginx, the containerized API analysed the end-to-end test video on CPU in 14 s (warm), produced the same results as the GPU run, and served the live-stream WebSocket. Running it surfaced and fixed six deployment defects that the local setup had hidden: undeclared tokenizer dependencies, missing graphics libraries for face detection, cache and data paths that were not writable by the non-root user, host paths leaking into the container, security headers not applied to dashboard pages, and an inline script blocked by the content security policy.</w:t>
      </w:r>
    </w:p>
    <w:p>
      <w:pPr>
        <w:jc w:val="both"/>
      </w:pPr>
      <w:r>
        <w:t xml:space="preserve">Development used a local-first setup recorded in ADR-0008: SQLite in place of PostgreSQL, in-process workers in place of Celery, and PyTorch in place of ONNX serving. Each of these keeps the same interfaces, so the production path stays open.</w:t>
      </w:r>
    </w:p>
    <w:p>
      <w:pPr>
        <w:pStyle w:val="Heading2"/>
      </w:pPr>
      <w:r>
        <w:t xml:space="preserve">4.6 Engineering practice</w:t>
      </w:r>
    </w:p>
    <w:p>
      <w:pPr>
        <w:pStyle w:val="ListParagraph"/>
        <w:numPr>
          <w:ilvl w:val="0"/>
          <w:numId w:val="2"/>
        </w:numPr>
        <w:spacing w:after="60"/>
      </w:pPr>
      <w:r>
        <w:rPr>
          <w:b/>
          <w:bCs/>
        </w:rPr>
        <w:t xml:space="preserve">Documentation:</w:t>
      </w:r>
      <w:r>
        <w:t xml:space="preserve"> PRD, TRD, system architecture document, architecture decision records, and a report per milestone.</w:t>
      </w:r>
    </w:p>
    <w:p>
      <w:pPr>
        <w:pStyle w:val="ListParagraph"/>
        <w:numPr>
          <w:ilvl w:val="0"/>
          <w:numId w:val="2"/>
        </w:numPr>
        <w:spacing w:after="60"/>
      </w:pPr>
      <w:r>
        <w:rPr>
          <w:b/>
          <w:bCs/>
        </w:rPr>
        <w:t xml:space="preserve">Tests:</w:t>
      </w:r>
      <w:r>
        <w:t xml:space="preserve"> 64 automated tests (39 ML, 20 backend, 5 frontend) that run without datasets.</w:t>
      </w:r>
    </w:p>
    <w:p>
      <w:pPr>
        <w:pStyle w:val="ListParagraph"/>
        <w:numPr>
          <w:ilvl w:val="0"/>
          <w:numId w:val="2"/>
        </w:numPr>
        <w:spacing w:after="60"/>
      </w:pPr>
      <w:r>
        <w:rPr>
          <w:b/>
          <w:bCs/>
        </w:rPr>
        <w:t xml:space="preserve">CI:</w:t>
      </w:r>
      <w:r>
        <w:t xml:space="preserve"> GitHub Actions runs linting, type-checking, tests and the frontend build on every push.</w:t>
      </w:r>
    </w:p>
    <w:p>
      <w:pPr>
        <w:pStyle w:val="Heading1"/>
        <w:pageBreakBefore/>
      </w:pPr>
      <w:r>
        <w:t xml:space="preserve">5. Results</w:t>
      </w:r>
    </w:p>
    <w:p>
      <w:pPr>
        <w:pStyle w:val="Heading2"/>
      </w:pPr>
      <w:r>
        <w:t xml:space="preserve">5.1 The honest baseline (M0)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955"/>
        <w:gridCol w:w="1955"/>
        <w:gridCol w:w="1955"/>
        <w:gridCol w:w="905"/>
      </w:tblGrid>
      <w:tr>
        <w:trPr>
          <w:tblHeader/>
        </w:trPr>
        <w:tc>
          <w:tcPr>
            <w:tcW w:type="dxa" w:w="225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Experiment</w:t>
            </w:r>
          </w:p>
        </w:tc>
        <w:tc>
          <w:tcPr>
            <w:tcW w:type="dxa" w:w="195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WA</w:t>
            </w:r>
          </w:p>
        </w:tc>
        <w:tc>
          <w:tcPr>
            <w:tcW w:type="dxa" w:w="195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UA</w:t>
            </w:r>
          </w:p>
        </w:tc>
        <w:tc>
          <w:tcPr>
            <w:tcW w:type="dxa" w:w="195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90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ECE</w:t>
            </w:r>
          </w:p>
        </w:tc>
      </w:tr>
      <w:tr>
        <w:trPr>
          <w:tblHeader w:val="off"/>
        </w:trPr>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E0: thesis MLP</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0.526 ± 0.070</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0.516 ± 0.072</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0.512 ± 0.076</w:t>
            </w:r>
          </w:p>
        </w:tc>
        <w:tc>
          <w:tcPr>
            <w:tcW w:type="dxa" w:w="9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0.279</w:t>
            </w:r>
          </w:p>
        </w:tc>
      </w:tr>
      <w:tr>
        <w:trPr>
          <w:tblHeader w:val="off"/>
        </w:trPr>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E1: repo 1D-CNN</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0.557 ± 0.046</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0.550 ± 0.053</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0.549 ± 0.050</w:t>
            </w:r>
          </w:p>
        </w:tc>
        <w:tc>
          <w:tcPr>
            <w:tcW w:type="dxa" w:w="9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0.200</w:t>
            </w:r>
          </w:p>
        </w:tc>
      </w:tr>
    </w:tbl>
    <w:p>
      <w:pPr>
        <w:spacing w:after="60"/>
      </w:pPr>
    </w:p>
    <w:p>
      <w:pPr>
        <w:jc w:val="center"/>
      </w:pPr>
      <w:r>
        <w:rPr>
          <w:i/>
          <w:iCs/>
          <w:color w:val="555555"/>
          <w:sz w:val="19"/>
          <w:szCs w:val="19"/>
        </w:rPr>
        <w:t xml:space="preserve">RAVDESS, 6-fold speaker-independent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3"/>
        <w:gridCol w:w="2906"/>
        <w:gridCol w:w="3059"/>
        <w:gridCol w:w="1838"/>
      </w:tblGrid>
      <w:tr>
        <w:trPr>
          <w:tblHeader/>
        </w:trPr>
        <w:tc>
          <w:tcPr>
            <w:tcW w:type="dxa" w:w="1223"/>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290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Speaker-independent</w:t>
            </w:r>
          </w:p>
        </w:tc>
        <w:tc>
          <w:tcPr>
            <w:tcW w:type="dxa" w:w="305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Random split (leaky)</w:t>
            </w:r>
          </w:p>
        </w:tc>
        <w:tc>
          <w:tcPr>
            <w:tcW w:type="dxa" w:w="183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Inflation</w:t>
            </w:r>
          </w:p>
        </w:tc>
      </w:tr>
      <w:tr>
        <w:trPr>
          <w:tblHeader w:val="off"/>
        </w:trPr>
        <w:tc>
          <w:tcPr>
            <w:tcW w:type="dxa" w:w="122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E0</w:t>
            </w:r>
          </w:p>
        </w:tc>
        <w:tc>
          <w:tcPr>
            <w:tcW w:type="dxa" w:w="29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0.550</w:t>
            </w:r>
          </w:p>
        </w:tc>
        <w:tc>
          <w:tcPr>
            <w:tcW w:type="dxa" w:w="30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0.696</w:t>
            </w:r>
          </w:p>
        </w:tc>
        <w:tc>
          <w:tcPr>
            <w:tcW w:type="dxa" w:w="18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+14.6 points</w:t>
            </w:r>
          </w:p>
        </w:tc>
      </w:tr>
      <w:tr>
        <w:trPr>
          <w:tblHeader w:val="off"/>
        </w:trPr>
        <w:tc>
          <w:tcPr>
            <w:tcW w:type="dxa" w:w="122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E1</w:t>
            </w:r>
          </w:p>
        </w:tc>
        <w:tc>
          <w:tcPr>
            <w:tcW w:type="dxa" w:w="29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0.538</w:t>
            </w:r>
          </w:p>
        </w:tc>
        <w:tc>
          <w:tcPr>
            <w:tcW w:type="dxa" w:w="30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0.750</w:t>
            </w:r>
          </w:p>
        </w:tc>
        <w:tc>
          <w:tcPr>
            <w:tcW w:type="dxa" w:w="18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+21.2 points</w:t>
            </w:r>
          </w:p>
        </w:tc>
      </w:tr>
    </w:tbl>
    <w:p>
      <w:pPr>
        <w:spacing w:after="60"/>
      </w:pPr>
    </w:p>
    <w:p>
      <w:pPr>
        <w:jc w:val="center"/>
      </w:pPr>
      <w:r>
        <w:rPr>
          <w:i/>
          <w:iCs/>
          <w:color w:val="555555"/>
          <w:sz w:val="19"/>
          <w:szCs w:val="19"/>
        </w:rPr>
        <w:t xml:space="preserve">Same models and data; only the split differs.</w:t>
      </w:r>
    </w:p>
    <w:p>
      <w:pPr>
        <w:jc w:val="both"/>
      </w:pPr>
      <w:r>
        <w:t xml:space="preserve">The baseline's reported ~70% is reproduced only when test speakers also appear in training. On unseen speakers the honest figure is 0.51-0.55, and confidence is badly miscalibrated (ECE 0.20-0.28).</w:t>
      </w:r>
    </w:p>
    <w:p>
      <w:pPr>
        <w:pStyle w:val="Heading2"/>
      </w:pPr>
      <w:r>
        <w:t xml:space="preserve">5.2 Unimodal branches (M1)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0"/>
        <w:gridCol w:w="1785"/>
        <w:gridCol w:w="1289"/>
        <w:gridCol w:w="3572"/>
      </w:tblGrid>
      <w:tr>
        <w:trPr>
          <w:tblHeader/>
        </w:trPr>
        <w:tc>
          <w:tcPr>
            <w:tcW w:type="dxa" w:w="238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Branch</w:t>
            </w:r>
          </w:p>
        </w:tc>
        <w:tc>
          <w:tcPr>
            <w:tcW w:type="dxa" w:w="178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Data / protocol</w:t>
            </w:r>
          </w:p>
        </w:tc>
        <w:tc>
          <w:tcPr>
            <w:tcW w:type="dxa" w:w="128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357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Other</w:t>
            </w:r>
          </w:p>
        </w:tc>
      </w:tr>
      <w:tr>
        <w:trPr>
          <w:tblHeader w:val="off"/>
        </w:trPr>
        <w:tc>
          <w:tcPr>
            <w:tcW w:type="dxa" w:w="23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E2: WavLM + LoRA</w:t>
            </w:r>
          </w:p>
        </w:tc>
        <w:tc>
          <w:tcPr>
            <w:tcW w:type="dxa" w:w="17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RAVDESS, 6-fold CV</w:t>
            </w:r>
          </w:p>
        </w:tc>
        <w:tc>
          <w:tcPr>
            <w:tcW w:type="dxa" w:w="12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0.686 ± 0.028</w:t>
            </w:r>
          </w:p>
        </w:tc>
        <w:tc>
          <w:tcPr>
            <w:tcW w:type="dxa" w:w="357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ECE 0.083</w:t>
            </w:r>
          </w:p>
        </w:tc>
      </w:tr>
      <w:tr>
        <w:trPr>
          <w:tblHeader w:val="off"/>
        </w:trPr>
        <w:tc>
          <w:tcPr>
            <w:tcW w:type="dxa" w:w="23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E2a: WavLM frozen</w:t>
            </w:r>
          </w:p>
        </w:tc>
        <w:tc>
          <w:tcPr>
            <w:tcW w:type="dxa" w:w="17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RAVDESS, 6-fold CV</w:t>
            </w:r>
          </w:p>
        </w:tc>
        <w:tc>
          <w:tcPr>
            <w:tcW w:type="dxa" w:w="12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0.701 ± 0.062</w:t>
            </w:r>
          </w:p>
        </w:tc>
        <w:tc>
          <w:tcPr>
            <w:tcW w:type="dxa" w:w="357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ECE 0.079 calibrated</w:t>
            </w:r>
          </w:p>
        </w:tc>
      </w:tr>
      <w:tr>
        <w:trPr>
          <w:tblHeader w:val="off"/>
        </w:trPr>
        <w:tc>
          <w:tcPr>
            <w:tcW w:type="dxa" w:w="23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Text: DeBERTa-v3 + LoRA</w:t>
            </w:r>
          </w:p>
        </w:tc>
        <w:tc>
          <w:tcPr>
            <w:tcW w:type="dxa" w:w="17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MELD test (2,610)</w:t>
            </w:r>
          </w:p>
        </w:tc>
        <w:tc>
          <w:tcPr>
            <w:tcW w:type="dxa" w:w="12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0.448</w:t>
            </w:r>
          </w:p>
        </w:tc>
        <w:tc>
          <w:tcPr>
            <w:tcW w:type="dxa" w:w="357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Weighted-F1 0.591; ECE 0.122 → 0.082</w:t>
            </w:r>
          </w:p>
        </w:tc>
      </w:tr>
    </w:tbl>
    <w:p>
      <w:pPr>
        <w:spacing w:after="60"/>
      </w:pPr>
    </w:p>
    <w:p>
      <w:pPr>
        <w:pStyle w:val="ListParagraph"/>
        <w:numPr>
          <w:ilvl w:val="0"/>
          <w:numId w:val="2"/>
        </w:numPr>
        <w:spacing w:after="60"/>
      </w:pPr>
      <w:r>
        <w:t xml:space="preserve">The audio branch gains +17 to +19 points over the thesis baseline on unseen speakers. This meets the "baseline + 10 points" acceptance criterion with audio alone.</w:t>
      </w:r>
    </w:p>
    <w:p>
      <w:pPr>
        <w:pStyle w:val="ListParagraph"/>
        <w:numPr>
          <w:ilvl w:val="0"/>
          <w:numId w:val="2"/>
        </w:numPr>
        <w:spacing w:after="60"/>
      </w:pPr>
      <w:r>
        <w:t xml:space="preserve">LoRA and the frozen encoder are statistically tied on 24 actors, so fusion uses frozen features, which is cheaper and more stable.</w:t>
      </w:r>
    </w:p>
    <w:p>
      <w:pPr>
        <w:pStyle w:val="ListParagraph"/>
        <w:numPr>
          <w:ilvl w:val="0"/>
          <w:numId w:val="2"/>
        </w:numPr>
        <w:spacing w:after="60"/>
      </w:pPr>
      <w:r>
        <w:t xml:space="preserve">Text-only performance on MELD is in line with published text-only results. Fear and disgust (about 2% of the data each) remain hard.</w:t>
      </w:r>
    </w:p>
    <w:p>
      <w:pPr>
        <w:pStyle w:val="ListParagraph"/>
        <w:numPr>
          <w:ilvl w:val="0"/>
          <w:numId w:val="2"/>
        </w:numPr>
        <w:spacing w:after="60"/>
      </w:pPr>
      <w:r>
        <w:t xml:space="preserve">The face pipeline processed all 7,442 CREMA-D clips. Its visual-only results come from the fusion evaluation (Section 5.3).</w:t>
      </w:r>
    </w:p>
    <w:p>
      <w:pPr>
        <w:pStyle w:val="Heading2"/>
      </w:pPr>
      <w:r>
        <w:t xml:space="preserve">5.3 Reliability-gated fusion (M2)</w:t>
      </w:r>
    </w:p>
    <w:p>
      <w:pPr>
        <w:jc w:val="both"/>
      </w:pPr>
      <w:r>
        <w:t xml:space="preserve">CREMA-D has six emotions (no surprise), so macro-F1 here is over six classes: comparisons within this section are like-for-like, comparisons with the 7-class RAVDESS results are indicative. Full details are in the M2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07"/>
        <w:gridCol w:w="2133"/>
        <w:gridCol w:w="986"/>
      </w:tblGrid>
      <w:tr>
        <w:trPr>
          <w:tblHeader/>
        </w:trPr>
        <w:tc>
          <w:tcPr>
            <w:tcW w:type="dxa" w:w="5907"/>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Model (clean input)</w:t>
            </w:r>
          </w:p>
        </w:tc>
        <w:tc>
          <w:tcPr>
            <w:tcW w:type="dxa" w:w="2133"/>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98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ECE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branch alone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0.592 ± 0.033</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Visual branch alone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0.610 ± 0.015</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Text branch alone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0.135 ± 0.005</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E5: equal-weight average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0.721 ± 0.028</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E6: reliability-weighted late fusion</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0.717 ± 0.024</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E8: RAMEI</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0.769 ± 0.023</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0.044</w:t>
            </w:r>
          </w:p>
        </w:tc>
      </w:tr>
    </w:tbl>
    <w:p>
      <w:pPr>
        <w:spacing w:after="60"/>
      </w:pPr>
    </w:p>
    <w:p>
      <w:pPr>
        <w:jc w:val="center"/>
      </w:pPr>
      <w:r>
        <w:rPr>
          <w:i/>
          <w:iCs/>
          <w:color w:val="555555"/>
          <w:sz w:val="19"/>
          <w:szCs w:val="19"/>
        </w:rPr>
        <w:t xml:space="preserve">CREMA-D, 5-fold speaker-independent cross-validation.</w:t>
      </w:r>
    </w:p>
    <w:p>
      <w:pPr>
        <w:jc w:val="both"/>
      </w:pPr>
      <w:r>
        <w:t xml:space="preserve">Fusion adds 17.7 points over audio alone and 15.9 over the best single modality, meeting the "baseline + 10 points" criterion (NFR-03), and 4.8 points over simple averaging. Text is near chance because every CREMA-D actor reads the same 12 neutral sentences; the model learned this and gives text about 3% of the weight.</w:t>
      </w:r>
    </w:p>
    <w:p>
      <w:pPr>
        <w:pStyle w:val="Heading3"/>
      </w:pPr>
      <w:r>
        <w:t xml:space="preserve">Robustness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1"/>
        <w:gridCol w:w="880"/>
        <w:gridCol w:w="660"/>
        <w:gridCol w:w="2421"/>
        <w:gridCol w:w="2534"/>
      </w:tblGrid>
      <w:tr>
        <w:trPr>
          <w:tblHeader/>
        </w:trPr>
        <w:tc>
          <w:tcPr>
            <w:tcW w:type="dxa" w:w="253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Scenario</w:t>
            </w:r>
          </w:p>
        </w:tc>
        <w:tc>
          <w:tcPr>
            <w:tcW w:type="dxa" w:w="88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E8 RAMEI</w:t>
            </w:r>
          </w:p>
        </w:tc>
        <w:tc>
          <w:tcPr>
            <w:tcW w:type="dxa" w:w="66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Drop</w:t>
            </w:r>
          </w:p>
        </w:tc>
        <w:tc>
          <w:tcPr>
            <w:tcW w:type="dxa" w:w="242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E9 no reliability bias</w:t>
            </w:r>
          </w:p>
        </w:tc>
        <w:tc>
          <w:tcPr>
            <w:tcW w:type="dxa" w:w="2534"/>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E10 clean-only training</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Clean</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0.769</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0.766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0.737</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noise 10 dB</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0.752</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2.3%</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0.756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0.583</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0 dB</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0.715</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7.0%</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0.719</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0.384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blurred</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0.723</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5.9%</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0.733</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0.587</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dark</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0.700</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9.0%</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0.703</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0.494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half-occluded</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0.699</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9.1%</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0.712</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0.533</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50% of words dropped</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0.769</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0.766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0.735</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Camera off</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0.594</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22.8%</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0.609</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0.534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Microphone off</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0.613</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20.3%</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0.615</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0.560</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 camera off</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0.464</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39.6%</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0.486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0.081</w:t>
            </w:r>
          </w:p>
        </w:tc>
      </w:tr>
    </w:tbl>
    <w:p>
      <w:pPr>
        <w:spacing w:after="60"/>
      </w:pPr>
    </w:p>
    <w:p>
      <w:pPr>
        <w:jc w:val="center"/>
      </w:pPr>
      <w:r>
        <w:rPr>
          <w:i/>
          <w:iCs/>
          <w:color w:val="555555"/>
          <w:sz w:val="19"/>
          <w:szCs w:val="19"/>
        </w:rPr>
        <w:t xml:space="preserve">Macro-F1, mean of 5 folds. Drop is relative to clean input.</w:t>
      </w:r>
    </w:p>
    <w:p>
      <w:pPr>
        <w:pStyle w:val="ListParagraph"/>
        <w:numPr>
          <w:ilvl w:val="0"/>
          <w:numId w:val="2"/>
        </w:numPr>
        <w:spacing w:after="60"/>
      </w:pPr>
      <w:r>
        <w:t xml:space="preserve">Every corruption stays within the 10% target (NFR-04). Removing a whole strong modality does not: with the camera off RAMEI falls to the audio-only level (0.594 vs 0.592). It degrades gracefully to what the remaining signals can support.</w:t>
      </w:r>
    </w:p>
    <w:p>
      <w:pPr>
        <w:pStyle w:val="ListParagraph"/>
        <w:numPr>
          <w:ilvl w:val="0"/>
          <w:numId w:val="2"/>
        </w:numPr>
        <w:spacing w:after="60"/>
      </w:pPr>
      <w:r>
        <w:t xml:space="preserve">Training on corrupted and missing inputs is what makes the model robust. The same architecture trained on clean data only (E10) collapses in a noisy room (0.384) and with noise plus camera off (0.081).</w:t>
      </w:r>
    </w:p>
    <w:p>
      <w:pPr>
        <w:pStyle w:val="Heading3"/>
      </w:pPr>
      <w:r>
        <w:t xml:space="preserve">What the reliability module adds</w:t>
      </w:r>
    </w:p>
    <w:p>
      <w:pPr>
        <w:jc w:val="both"/>
      </w:pPr>
      <w:r>
        <w:t xml:space="preserve">The ablation without the reliability bias (E9) matches the full model in all twelve scenarios, so the bias in the fusion attention adds no measurable accuracy on this dataset.</w:t>
      </w:r>
    </w:p>
    <w:p>
      <w:pPr>
        <w:jc w:val="both"/>
      </w:pPr>
      <w:r>
        <w:t xml:space="preserve">The reliability estimates themselves behave as designed: voice reliability falls from 0.60 to 0.48 in a noisy room, and face reliability from 0.73 to 0.61-0.63 when the face is dark or occluded. On average, though, the fusion weights barely move, because the model already puts about 84% of its weight on the acted, frontal faces of CREMA-D.</w:t>
      </w:r>
    </w:p>
    <w:p>
      <w:pPr>
        <w:jc w:val="both"/>
      </w:pPr>
      <w:r>
        <w:t xml:space="preserve">Reliability remains useful in three ways:</w:t>
      </w:r>
    </w:p>
    <w:p>
      <w:pPr>
        <w:pStyle w:val="ListParagraph"/>
        <w:numPr>
          <w:ilvl w:val="0"/>
          <w:numId w:val="2"/>
        </w:numPr>
        <w:spacing w:after="60"/>
      </w:pPr>
      <w:r>
        <w:t xml:space="preserve">It drives the explanations shown to users.</w:t>
      </w:r>
    </w:p>
    <w:p>
      <w:pPr>
        <w:pStyle w:val="ListParagraph"/>
        <w:numPr>
          <w:ilvl w:val="0"/>
          <w:numId w:val="2"/>
        </w:numPr>
        <w:spacing w:after="60"/>
      </w:pPr>
      <w:r>
        <w:t xml:space="preserve">It feeds the abstention and conflict rules.</w:t>
      </w:r>
    </w:p>
    <w:p>
      <w:pPr>
        <w:pStyle w:val="ListParagraph"/>
        <w:numPr>
          <w:ilvl w:val="0"/>
          <w:numId w:val="2"/>
        </w:numPr>
        <w:spacing w:after="60"/>
      </w:pPr>
      <w:r>
        <w:t xml:space="preserve">It adapts per segment: in the end-to-end check, a segment whose face reliability fell to 0.43 had its weight split 51/49 between face and voice instead of ~98% face.</w:t>
      </w:r>
    </w:p>
    <w:p>
      <w:pPr>
        <w:jc w:val="both"/>
      </w:pPr>
      <w:r>
        <w:t xml:space="preserve">The outcome is recorded in ADR-0001. Testing the bias where no modality dominates is future work.</w:t>
      </w:r>
    </w:p>
    <w:p>
      <w:pPr>
        <w:pStyle w:val="Heading3"/>
      </w:pPr>
      <w:r>
        <w:t xml:space="preserve">Calibration and abstention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1"/>
        <w:gridCol w:w="660"/>
        <w:gridCol w:w="990"/>
        <w:gridCol w:w="2531"/>
        <w:gridCol w:w="2314"/>
      </w:tblGrid>
      <w:tr>
        <w:trPr>
          <w:tblHeader/>
        </w:trPr>
        <w:tc>
          <w:tcPr>
            <w:tcW w:type="dxa" w:w="253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Scenario</w:t>
            </w:r>
          </w:p>
        </w:tc>
        <w:tc>
          <w:tcPr>
            <w:tcW w:type="dxa" w:w="66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ECE</w:t>
            </w:r>
          </w:p>
        </w:tc>
        <w:tc>
          <w:tcPr>
            <w:tcW w:type="dxa" w:w="99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Abstained</w:t>
            </w:r>
          </w:p>
        </w:tc>
        <w:tc>
          <w:tcPr>
            <w:tcW w:type="dxa" w:w="253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Accuracy when committed</w:t>
            </w:r>
          </w:p>
        </w:tc>
        <w:tc>
          <w:tcPr>
            <w:tcW w:type="dxa" w:w="2314"/>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Accuracy of abstained</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Clean</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0.044</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4.2%</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78.6%</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37.3%</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0 dB</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0.057</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7.2%</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74.3%</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37.6%</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dark</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0.045</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7.5%</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72.7%</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35.4%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Camera off</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0.057</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27.7%</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67.4%</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39.5%</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 camera off</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0.043</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45.8%</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58.1%</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35.3%</w:t>
            </w:r>
          </w:p>
        </w:tc>
      </w:tr>
    </w:tbl>
    <w:p>
      <w:pPr>
        <w:spacing w:after="60"/>
      </w:pPr>
    </w:p>
    <w:p>
      <w:pPr>
        <w:jc w:val="center"/>
      </w:pPr>
      <w:r>
        <w:rPr>
          <w:i/>
          <w:iCs/>
          <w:color w:val="555555"/>
          <w:sz w:val="19"/>
          <w:szCs w:val="19"/>
        </w:rPr>
        <w:t xml:space="preserve">Abstention threshold: calibrated confidence 0.45.</w:t>
      </w:r>
    </w:p>
    <w:p>
      <w:pPr>
        <w:jc w:val="both"/>
      </w:pPr>
      <w:r>
        <w:t xml:space="preserve">Calibration meets the ≤ 0.05 target (NFR-05) on clean input and most corruptions, is within 0.007 of it under heavy noise or with the camera off, and misses when a single modality must decide alone (microphone off 0.087, face only 0.100). Abstention behaves as intended: the model abstains more as conditions worsen, and what it abstains on is far less likely to be right.</w:t>
      </w:r>
    </w:p>
    <w:p>
      <w:pPr>
        <w:pStyle w:val="Heading3"/>
      </w:pPr>
      <w:r>
        <w:t xml:space="preserve">Fairness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1"/>
        <w:gridCol w:w="1388"/>
        <w:gridCol w:w="1388"/>
        <w:gridCol w:w="2779"/>
      </w:tblGrid>
      <w:tr>
        <w:trPr>
          <w:tblHeader/>
        </w:trPr>
        <w:tc>
          <w:tcPr>
            <w:tcW w:type="dxa" w:w="347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Scenario</w:t>
            </w:r>
          </w:p>
        </w:tc>
        <w:tc>
          <w:tcPr>
            <w:tcW w:type="dxa" w:w="138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Female</w:t>
            </w:r>
          </w:p>
        </w:tc>
        <w:tc>
          <w:tcPr>
            <w:tcW w:type="dxa" w:w="138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Male</w:t>
            </w:r>
          </w:p>
        </w:tc>
        <w:tc>
          <w:tcPr>
            <w:tcW w:type="dxa" w:w="277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Gap (points)</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Clean</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0.796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0.745</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5.1</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0 dB</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0.697</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3.9</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dark</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0.683</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3.3</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Camera off</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0.593</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0.2</w:t>
            </w:r>
          </w:p>
        </w:tc>
      </w:tr>
    </w:tbl>
    <w:p>
      <w:pPr>
        <w:spacing w:after="60"/>
      </w:pPr>
    </w:p>
    <w:p>
      <w:pPr>
        <w:jc w:val="both"/>
      </w:pPr>
      <w:r>
        <w:t xml:space="preserve">The gender gap is borderline on clean input (target ≤ 5 points, NFR-09) and within target elsewhere. It vanishes without the face, which points to the face-expression encoder as its source.</w:t>
      </w:r>
    </w:p>
    <w:p>
      <w:pPr>
        <w:jc w:val="both"/>
      </w:pPr>
      <w:r>
        <w:t xml:space="preserve">Per-class F1 on clean input: happy 0.92, angry 0.85, neutral 0.78, disgust 0.76, fear 0.68, sad 0.63. Most errors are confusions among the low-arousal negative emotions (sad, fear, disgust).</w:t>
      </w:r>
    </w:p>
    <w:p>
      <w:pPr>
        <w:pStyle w:val="Heading2"/>
      </w:pPr>
      <w:r>
        <w:t xml:space="preserve">5.4 Platform performance</w:t>
      </w:r>
    </w:p>
    <w:p>
      <w:pPr>
        <w:jc w:val="both"/>
      </w:pPr>
      <w:r>
        <w:rPr>
          <w:b/>
          <w:bCs/>
        </w:rPr>
        <w:t xml:space="preserve">API (web tier).</w:t>
      </w:r>
      <w:r>
        <w:t xml:space="preserve"> The table shows the four read endpoints under concurrent authenticated users, measured on the development laptop with the load generator running on the same machine. There were no errors at any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051"/>
        <w:gridCol w:w="1230"/>
        <w:gridCol w:w="1230"/>
        <w:gridCol w:w="1233"/>
      </w:tblGrid>
      <w:tr>
        <w:trPr>
          <w:tblHeader/>
        </w:trPr>
        <w:tc>
          <w:tcPr>
            <w:tcW w:type="dxa" w:w="328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Concurrent users</w:t>
            </w:r>
          </w:p>
        </w:tc>
        <w:tc>
          <w:tcPr>
            <w:tcW w:type="dxa" w:w="205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Throughput</w:t>
            </w:r>
          </w:p>
        </w:tc>
        <w:tc>
          <w:tcPr>
            <w:tcW w:type="dxa" w:w="123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p50</w:t>
            </w:r>
          </w:p>
        </w:tc>
        <w:tc>
          <w:tcPr>
            <w:tcW w:type="dxa" w:w="123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p95</w:t>
            </w:r>
          </w:p>
        </w:tc>
        <w:tc>
          <w:tcPr>
            <w:tcW w:type="dxa" w:w="1233"/>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p99</w:t>
            </w:r>
          </w:p>
        </w:tc>
      </w:tr>
      <w:tr>
        <w:trPr>
          <w:tblHeader w:val="off"/>
        </w:trP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w:t>
            </w:r>
          </w:p>
        </w:tc>
        <w:tc>
          <w:tcPr>
            <w:tcW w:type="dxa" w:w="20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90 req/s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10 ms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18 ms</w:t>
            </w:r>
          </w:p>
        </w:tc>
        <w:tc>
          <w:tcPr>
            <w:tcW w:type="dxa" w:w="12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22 ms</w:t>
            </w:r>
          </w:p>
        </w:tc>
      </w:tr>
      <w:tr>
        <w:trPr>
          <w:tblHeader w:val="off"/>
        </w:trP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10</w:t>
            </w:r>
          </w:p>
        </w:tc>
        <w:tc>
          <w:tcPr>
            <w:tcW w:type="dxa" w:w="20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105 req/s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48 ms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219 ms</w:t>
            </w:r>
          </w:p>
        </w:tc>
        <w:tc>
          <w:tcPr>
            <w:tcW w:type="dxa" w:w="12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686 ms</w:t>
            </w:r>
          </w:p>
        </w:tc>
      </w:tr>
      <w:tr>
        <w:trPr>
          <w:tblHeader w:val="off"/>
        </w:trP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50</w:t>
            </w:r>
          </w:p>
        </w:tc>
        <w:tc>
          <w:tcPr>
            <w:tcW w:type="dxa" w:w="20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78 req/s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475 ms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1.77 s</w:t>
            </w:r>
          </w:p>
        </w:tc>
        <w:tc>
          <w:tcPr>
            <w:tcW w:type="dxa" w:w="12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2.65 s</w:t>
            </w:r>
          </w:p>
        </w:tc>
      </w:tr>
    </w:tbl>
    <w:p>
      <w:pPr>
        <w:spacing w:after="60"/>
      </w:pPr>
    </w:p>
    <w:p>
      <w:pPr>
        <w:jc w:val="both"/>
      </w:pPr>
      <w:r>
        <w:t xml:space="preserve">A single server process handles interactive use comfortably. At 50 concurrent users requests queue; scaling out means more API processes once inference moves to separate workers (ADR-0008). Repeated runs varied by up to 2× on this laptop, so these are indicative figures.</w:t>
      </w:r>
    </w:p>
    <w:p>
      <w:pPr>
        <w:jc w:val="both"/>
      </w:pPr>
      <w:r>
        <w:rPr>
          <w:b/>
          <w:bCs/>
        </w:rPr>
        <w:t xml:space="preserve">Inference.</w:t>
      </w:r>
      <w:r>
        <w:t xml:space="preserve"> On the RTX 3050, a 17-second three-modality video was analysed end to end (decoding, segmentation, speech recognition, three encoders, fusion) in 4.2 s with models loaded: about 1.4 s per 5-6-second segment, or 4× faster than real time. A cold start including model loading took 38 s. Live-mode latency per 3-second window (NFR-01) and CPU-only inference were not benchmarked separately.</w:t>
      </w:r>
    </w:p>
    <w:p>
      <w:pPr>
        <w:pStyle w:val="Heading1"/>
        <w:pageBreakBefore/>
      </w:pPr>
      <w:r>
        <w:t xml:space="preserve">6.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8"/>
        <w:gridCol w:w="852"/>
        <w:gridCol w:w="4266"/>
      </w:tblGrid>
      <w:tr>
        <w:trPr>
          <w:tblHeader/>
        </w:trPr>
        <w:tc>
          <w:tcPr>
            <w:tcW w:type="dxa" w:w="390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Requirement</w:t>
            </w:r>
          </w:p>
        </w:tc>
        <w:tc>
          <w:tcPr>
            <w:tcW w:type="dxa" w:w="85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Status</w:t>
            </w:r>
          </w:p>
        </w:tc>
        <w:tc>
          <w:tcPr>
            <w:tcW w:type="dxa" w:w="426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Where</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FR-01/02: live capture and file upload</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Live and Upload pages; </w:t>
            </w:r>
            <w:r>
              <w:rPr>
                <w:rFonts w:ascii="Consolas" w:cs="Consolas" w:eastAsia="Consolas" w:hAnsi="Consolas"/>
                <w:sz w:val="19"/>
                <w:szCs w:val="19"/>
              </w:rPr>
              <w:t xml:space="preserve">/stream</w:t>
            </w:r>
            <w:r>
              <w:rPr>
                <w:sz w:val="19"/>
                <w:szCs w:val="19"/>
              </w:rPr>
              <w:t xml:space="preserve">, </w:t>
            </w:r>
            <w:r>
              <w:rPr>
                <w:rFonts w:ascii="Consolas" w:cs="Consolas" w:eastAsia="Consolas" w:hAnsi="Consolas"/>
                <w:sz w:val="19"/>
                <w:szCs w:val="19"/>
              </w:rPr>
              <w:t xml:space="preserve">/sessions/{id}/media</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FR-03/04: sessions, consent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Sessions API; consent required on create</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FR-05/06: segmentation, transcription</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Energy-based segmentation (ADR-0008); faster-whisper</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FR-07/08: face tracking, per-modality prediction</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MediaPipe + ViT; branch outputs per segment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FR-09/10/11: reliability, adaptive fusion, any subset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Reliability estimator; reliability-gated transformer with masking</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FR-12/14: 7 emotions, calibrated confidence, abstention</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Temperature scaling and threshold</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FR-13: valence / arousal</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Partial</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Circumplex estimate; no labelled V/A training data</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FR-15: cross-modal conflict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Engine conflict flag, shown in the inspector</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FR-16: temporal smoothing</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 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Planned</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FR-17: weights and reasons</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Segment inspector</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FR-18: saliency cues (Could)</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 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Future work</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FR-19/20: timeline, alerts</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Report timeline; alert rules with acknowledgement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FR-21: session summary</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Rule-based summary; optional LLM narrative</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FR-22: JSON/CSV export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/sessions/{id}/export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FR-23/24: REST + WebSocket, RBAC</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Versioned API; three roles with organization isolation</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FR-25: retention settings</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Partial</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Stored per organization; no admin screen yet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FR-26: model version per result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Stored on each session and segment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FR-27: research sandbox (Could)</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Offline only</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Corruption scenarios in the M2 evaluation</w:t>
            </w:r>
          </w:p>
        </w:tc>
      </w:tr>
    </w:tbl>
    <w:p>
      <w:pPr>
        <w:spacing w:after="60"/>
      </w:pPr>
    </w:p>
    <w:p>
      <w:pPr>
        <w:pStyle w:val="Heading1"/>
        <w:pageBreakBefore/>
      </w:pPr>
      <w:r>
        <w:t xml:space="preserve">7. Limitations and ethics</w:t>
      </w:r>
    </w:p>
    <w:p>
      <w:pPr>
        <w:pStyle w:val="ListParagraph"/>
        <w:numPr>
          <w:ilvl w:val="0"/>
          <w:numId w:val="2"/>
        </w:numPr>
        <w:spacing w:after="60"/>
      </w:pPr>
      <w:r>
        <w:rPr>
          <w:b/>
          <w:bCs/>
        </w:rPr>
        <w:t xml:space="preserve">Acted data.</w:t>
      </w:r>
      <w:r>
        <w:t xml:space="preserve"> RAVDESS and CREMA-D are acted, and their actors read a few fixed sentences, so the text modality carries almost no emotion signal there. Real conversations will differ. IEMOCAP or MSP-Podcast (license required) would provide a fairer test.</w:t>
      </w:r>
    </w:p>
    <w:p>
      <w:pPr>
        <w:pStyle w:val="ListParagraph"/>
        <w:numPr>
          <w:ilvl w:val="0"/>
          <w:numId w:val="2"/>
        </w:numPr>
        <w:spacing w:after="60"/>
      </w:pPr>
      <w:r>
        <w:rPr>
          <w:b/>
          <w:bCs/>
        </w:rPr>
        <w:t xml:space="preserve">Small speaker pools.</w:t>
      </w:r>
      <w:r>
        <w:t xml:space="preserve"> Fold-to-fold variance is 3-8 F1 points. Single-split numbers are unreliable, which is why everything is cross-validated.</w:t>
      </w:r>
    </w:p>
    <w:p>
      <w:pPr>
        <w:pStyle w:val="ListParagraph"/>
        <w:numPr>
          <w:ilvl w:val="0"/>
          <w:numId w:val="2"/>
        </w:numPr>
        <w:spacing w:after="60"/>
      </w:pPr>
      <w:r>
        <w:rPr>
          <w:b/>
          <w:bCs/>
        </w:rPr>
        <w:t xml:space="preserve">The reliability bias did not earn its place on CREMA-D.</w:t>
      </w:r>
      <w:r>
        <w:t xml:space="preserve"> Robustness came from training on corrupted inputs, and the face dominates this dataset. Whether explicit reliability gating helps on natural conversations is untested.</w:t>
      </w:r>
    </w:p>
    <w:p>
      <w:pPr>
        <w:pStyle w:val="ListParagraph"/>
        <w:numPr>
          <w:ilvl w:val="0"/>
          <w:numId w:val="2"/>
        </w:numPr>
        <w:spacing w:after="60"/>
      </w:pPr>
      <w:r>
        <w:rPr>
          <w:b/>
          <w:bCs/>
        </w:rPr>
        <w:t xml:space="preserve">Missing a whole modality costs 20-23 points</w:t>
      </w:r>
      <w:r>
        <w:t xml:space="preserve">, back to the single-modality level. Calibration also misses its target when one modality must decide alone.</w:t>
      </w:r>
    </w:p>
    <w:p>
      <w:pPr>
        <w:pStyle w:val="ListParagraph"/>
        <w:numPr>
          <w:ilvl w:val="0"/>
          <w:numId w:val="2"/>
        </w:numPr>
        <w:spacing w:after="60"/>
      </w:pPr>
      <w:r>
        <w:rPr>
          <w:b/>
          <w:bCs/>
        </w:rPr>
        <w:t xml:space="preserve">Valence and arousal</w:t>
      </w:r>
      <w:r>
        <w:t xml:space="preserve"> are derived from class probabilities, not regressed against labels.</w:t>
      </w:r>
    </w:p>
    <w:p>
      <w:pPr>
        <w:pStyle w:val="ListParagraph"/>
        <w:numPr>
          <w:ilvl w:val="0"/>
          <w:numId w:val="2"/>
        </w:numPr>
        <w:spacing w:after="60"/>
      </w:pPr>
      <w:r>
        <w:rPr>
          <w:b/>
          <w:bCs/>
        </w:rPr>
        <w:t xml:space="preserve">Local-first implementation choices</w:t>
      </w:r>
      <w:r>
        <w:t xml:space="preserve"> (ADR-0008) are adequate for a demo, not for multi-tenant production. The container stack has run on one machine only, without TLS or PostgreSQL, and the API image runs inference on CPU.</w:t>
      </w:r>
    </w:p>
    <w:p>
      <w:pPr>
        <w:pStyle w:val="ListParagraph"/>
        <w:numPr>
          <w:ilvl w:val="0"/>
          <w:numId w:val="2"/>
        </w:numPr>
        <w:spacing w:after="60"/>
      </w:pPr>
      <w:r>
        <w:rPr>
          <w:b/>
          <w:bCs/>
        </w:rPr>
        <w:t xml:space="preserve">Ethics.</w:t>
      </w:r>
      <w:r>
        <w:t xml:space="preserve"> Emotion recognition is probabilistic and culturally variable. RAMEI must not be used to make decisions about individuals (hiring, discipline, diagnosis) or to monitor people without their consent. The system defaults to recording consent, deleting raw media after analysis, abstaining when uncertain, and explaining every prediction.</w:t>
      </w:r>
    </w:p>
    <w:p>
      <w:pPr>
        <w:pStyle w:val="Heading1"/>
        <w:pageBreakBefore/>
      </w:pPr>
      <w:r>
        <w:t xml:space="preserve">8. Conclusion and future work</w:t>
      </w:r>
    </w:p>
    <w:p>
      <w:pPr>
        <w:jc w:val="both"/>
      </w:pPr>
      <w:r>
        <w:t xml:space="preserve">The project replaced an audio-only, leakage-inflated baseline with an honestly evaluated, reliability-aware multimodal system and a working platform around it. Fusing voice, words and face lifts macro-F1 to 0.769 on unseen speakers, 17.7 points above audio alone. The system holds within 10% under every tested corruption, is calibrated to an ECE of 0.044, and abstains rather than guesses when its inputs are poor. The ablations also show that most of this robustness comes from how the model is trained rather than from the reliability bias.</w:t>
      </w:r>
    </w:p>
    <w:p>
      <w:pPr>
        <w:jc w:val="both"/>
      </w:pPr>
      <w:r>
        <w:t xml:space="preserve">Future work:</w:t>
      </w:r>
    </w:p>
    <w:p>
      <w:pPr>
        <w:pStyle w:val="ListParagraph"/>
        <w:numPr>
          <w:ilvl w:val="0"/>
          <w:numId w:val="4"/>
        </w:numPr>
        <w:spacing w:after="60"/>
      </w:pPr>
      <w:r>
        <w:t xml:space="preserve">Fine-tune encoders end-to-end, with more GPU memory.</w:t>
      </w:r>
    </w:p>
    <w:p>
      <w:pPr>
        <w:pStyle w:val="ListParagraph"/>
        <w:numPr>
          <w:ilvl w:val="0"/>
          <w:numId w:val="4"/>
        </w:numPr>
        <w:spacing w:after="60"/>
      </w:pPr>
      <w:r>
        <w:t xml:space="preserve">Train on natural conversational data (IEMOCAP or MSP-Podcast), including a true valence/arousal head.</w:t>
      </w:r>
    </w:p>
    <w:p>
      <w:pPr>
        <w:pStyle w:val="ListParagraph"/>
        <w:numPr>
          <w:ilvl w:val="0"/>
          <w:numId w:val="4"/>
        </w:numPr>
        <w:spacing w:after="60"/>
      </w:pPr>
      <w:r>
        <w:t xml:space="preserve">Add temporal smoothing and saliency cues.</w:t>
      </w:r>
    </w:p>
    <w:p>
      <w:pPr>
        <w:pStyle w:val="ListParagraph"/>
        <w:numPr>
          <w:ilvl w:val="0"/>
          <w:numId w:val="4"/>
        </w:numPr>
        <w:spacing w:after="60"/>
      </w:pPr>
      <w:r>
        <w:t xml:space="preserve">Move to ONNX serving and Celery workers on PostgreSQL for production.</w:t>
      </w:r>
    </w:p>
    <w:p>
      <w:pPr>
        <w:pStyle w:val="ListParagraph"/>
        <w:numPr>
          <w:ilvl w:val="0"/>
          <w:numId w:val="4"/>
        </w:numPr>
        <w:spacing w:after="60"/>
      </w:pPr>
      <w:r>
        <w:t xml:space="preserve">Build an admin screen for retention policy.</w:t>
      </w:r>
    </w:p>
    <w:p>
      <w:pPr>
        <w:pStyle w:val="Heading1"/>
        <w:pageBreakBefore/>
      </w:pPr>
      <w:r>
        <w:t xml:space="preserve">Appendix A. Reproducing the results</w:t>
      </w:r>
    </w:p>
    <w:p>
      <w:pPr>
        <w:shd w:fill="F3F5F8" w:color="auto" w:val="clear"/>
        <w:spacing w:after="0" w:before="120" w:line="240"/>
        <w:ind w:left="120" w:right="120"/>
      </w:pPr>
      <w:r>
        <w:rPr>
          <w:rFonts w:ascii="Consolas" w:cs="Consolas" w:eastAsia="Consolas" w:hAnsi="Consolas"/>
          <w:sz w:val="17"/>
          <w:szCs w:val="17"/>
        </w:rPr>
        <w:t xml:space="preserve"># Environment (one virtualenv for ML and backend)</w:t>
      </w:r>
    </w:p>
    <w:p>
      <w:pPr>
        <w:shd w:fill="F3F5F8" w:color="auto" w:val="clear"/>
        <w:spacing w:after="0" w:before="0" w:line="240"/>
        <w:ind w:left="120" w:right="120"/>
      </w:pPr>
      <w:r>
        <w:rPr>
          <w:rFonts w:ascii="Consolas" w:cs="Consolas" w:eastAsia="Consolas" w:hAnsi="Consolas"/>
          <w:sz w:val="17"/>
          <w:szCs w:val="17"/>
        </w:rPr>
        <w:t xml:space="preserve">cd ml &amp;&amp; python -m venv .venv &amp;&amp; .venv/Scripts/activate</w:t>
      </w:r>
    </w:p>
    <w:p>
      <w:pPr>
        <w:shd w:fill="F3F5F8" w:color="auto" w:val="clear"/>
        <w:spacing w:after="0" w:before="0" w:line="240"/>
        <w:ind w:left="120" w:right="120"/>
      </w:pPr>
      <w:r>
        <w:rPr>
          <w:rFonts w:ascii="Consolas" w:cs="Consolas" w:eastAsia="Consolas" w:hAnsi="Consolas"/>
          <w:sz w:val="17"/>
          <w:szCs w:val="17"/>
        </w:rPr>
        <w:t xml:space="preserve">pip install torch torchaudio --index-url https://download.pytorch.org/whl/cu124</w:t>
      </w:r>
    </w:p>
    <w:p>
      <w:pPr>
        <w:shd w:fill="F3F5F8" w:color="auto" w:val="clear"/>
        <w:spacing w:after="0" w:before="0" w:line="240"/>
        <w:ind w:left="120" w:right="120"/>
      </w:pPr>
      <w:r>
        <w:rPr>
          <w:rFonts w:ascii="Consolas" w:cs="Consolas" w:eastAsia="Consolas" w:hAnsi="Consolas"/>
          <w:sz w:val="17"/>
          <w:szCs w:val="17"/>
        </w:rPr>
        <w:t xml:space="preserve">pip install -e ".[dev,audio,multimodal]" &amp;&amp; pip install -e "../backend[dev,inference]"</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M0 baselines</w:t>
      </w:r>
    </w:p>
    <w:p>
      <w:pPr>
        <w:shd w:fill="F3F5F8" w:color="auto" w:val="clear"/>
        <w:spacing w:after="0" w:before="0" w:line="240"/>
        <w:ind w:left="120" w:right="120"/>
      </w:pPr>
      <w:r>
        <w:rPr>
          <w:rFonts w:ascii="Consolas" w:cs="Consolas" w:eastAsia="Consolas" w:hAnsi="Consolas"/>
          <w:sz w:val="17"/>
          <w:szCs w:val="17"/>
        </w:rPr>
        <w:t xml:space="preserve">python scripts/download_ravdess.py</w:t>
      </w:r>
    </w:p>
    <w:p>
      <w:pPr>
        <w:shd w:fill="F3F5F8" w:color="auto" w:val="clear"/>
        <w:spacing w:after="0" w:before="0" w:line="240"/>
        <w:ind w:left="120" w:right="120"/>
      </w:pPr>
      <w:r>
        <w:rPr>
          <w:rFonts w:ascii="Consolas" w:cs="Consolas" w:eastAsia="Consolas" w:hAnsi="Consolas"/>
          <w:sz w:val="17"/>
          <w:szCs w:val="17"/>
        </w:rPr>
        <w:t xml:space="preserve">python -m ramei_ml.training.cv                     # E0, 6-fold</w:t>
      </w:r>
    </w:p>
    <w:p>
      <w:pPr>
        <w:shd w:fill="F3F5F8" w:color="auto" w:val="clear"/>
        <w:spacing w:after="0" w:before="0" w:line="240"/>
        <w:ind w:left="120" w:right="120"/>
      </w:pPr>
      <w:r>
        <w:rPr>
          <w:rFonts w:ascii="Consolas" w:cs="Consolas" w:eastAsia="Consolas" w:hAnsi="Consolas"/>
          <w:sz w:val="17"/>
          <w:szCs w:val="17"/>
        </w:rPr>
        <w:t xml:space="preserve">python -m ramei_ml.training.cv experiment=e1_cnn   # E1, 6-fold</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M1 branches</w:t>
      </w:r>
    </w:p>
    <w:p>
      <w:pPr>
        <w:shd w:fill="F3F5F8" w:color="auto" w:val="clear"/>
        <w:spacing w:after="0" w:before="0" w:line="240"/>
        <w:ind w:left="120" w:right="120"/>
      </w:pPr>
      <w:r>
        <w:rPr>
          <w:rFonts w:ascii="Consolas" w:cs="Consolas" w:eastAsia="Consolas" w:hAnsi="Consolas"/>
          <w:sz w:val="17"/>
          <w:szCs w:val="17"/>
        </w:rPr>
        <w:t xml:space="preserve">python -m ramei_ml.training.audio_branch</w:t>
      </w:r>
    </w:p>
    <w:p>
      <w:pPr>
        <w:shd w:fill="F3F5F8" w:color="auto" w:val="clear"/>
        <w:spacing w:after="0" w:before="0" w:line="240"/>
        <w:ind w:left="120" w:right="120"/>
      </w:pPr>
      <w:r>
        <w:rPr>
          <w:rFonts w:ascii="Consolas" w:cs="Consolas" w:eastAsia="Consolas" w:hAnsi="Consolas"/>
          <w:sz w:val="17"/>
          <w:szCs w:val="17"/>
        </w:rPr>
        <w:t xml:space="preserve">python -m ramei_ml.training.text_branch</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M2 fusion and model bundle</w:t>
      </w:r>
    </w:p>
    <w:p>
      <w:pPr>
        <w:shd w:fill="F3F5F8" w:color="auto" w:val="clear"/>
        <w:spacing w:after="0" w:before="0" w:line="240"/>
        <w:ind w:left="120" w:right="120"/>
      </w:pPr>
      <w:r>
        <w:rPr>
          <w:rFonts w:ascii="Consolas" w:cs="Consolas" w:eastAsia="Consolas" w:hAnsi="Consolas"/>
          <w:sz w:val="17"/>
          <w:szCs w:val="17"/>
        </w:rPr>
        <w:t xml:space="preserve">python scripts/download_crema_d.py &amp;&amp; python scripts/download_crema_d_video.py</w:t>
      </w:r>
    </w:p>
    <w:p>
      <w:pPr>
        <w:shd w:fill="F3F5F8" w:color="auto" w:val="clear"/>
        <w:spacing w:after="0" w:before="0" w:line="240"/>
        <w:ind w:left="120" w:right="120"/>
      </w:pPr>
      <w:r>
        <w:rPr>
          <w:rFonts w:ascii="Consolas" w:cs="Consolas" w:eastAsia="Consolas" w:hAnsi="Consolas"/>
          <w:sz w:val="17"/>
          <w:szCs w:val="17"/>
        </w:rPr>
        <w:t xml:space="preserve">python scripts/run_m2.py</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Platform</w:t>
      </w:r>
    </w:p>
    <w:p>
      <w:pPr>
        <w:shd w:fill="F3F5F8" w:color="auto" w:val="clear"/>
        <w:spacing w:after="0" w:before="0" w:line="240"/>
        <w:ind w:left="120" w:right="120"/>
      </w:pPr>
      <w:r>
        <w:rPr>
          <w:rFonts w:ascii="Consolas" w:cs="Consolas" w:eastAsia="Consolas" w:hAnsi="Consolas"/>
          <w:sz w:val="17"/>
          <w:szCs w:val="17"/>
        </w:rPr>
        <w:t xml:space="preserve">cd ../backend &amp;&amp; python -m app.cli create-user --email admin@ramei.local --role admin</w:t>
      </w:r>
    </w:p>
    <w:p>
      <w:pPr>
        <w:shd w:fill="F3F5F8" w:color="auto" w:val="clear"/>
        <w:spacing w:after="0" w:before="0" w:line="240"/>
        <w:ind w:left="120" w:right="120"/>
      </w:pPr>
      <w:r>
        <w:rPr>
          <w:rFonts w:ascii="Consolas" w:cs="Consolas" w:eastAsia="Consolas" w:hAnsi="Consolas"/>
          <w:sz w:val="17"/>
          <w:szCs w:val="17"/>
        </w:rPr>
        <w:t xml:space="preserve">uvicorn app.main:app --port 8000</w:t>
      </w:r>
    </w:p>
    <w:p>
      <w:pPr>
        <w:shd w:fill="F3F5F8" w:color="auto" w:val="clear"/>
        <w:spacing w:after="160" w:before="0" w:line="240"/>
        <w:ind w:left="120" w:right="120"/>
      </w:pPr>
      <w:r>
        <w:rPr>
          <w:rFonts w:ascii="Consolas" w:cs="Consolas" w:eastAsia="Consolas" w:hAnsi="Consolas"/>
          <w:sz w:val="17"/>
          <w:szCs w:val="17"/>
        </w:rPr>
        <w:t xml:space="preserve">cd ../frontend &amp;&amp; npm install &amp;&amp; npm run dev</w:t>
      </w:r>
    </w:p>
    <w:p>
      <w:pPr>
        <w:pStyle w:val="Heading1"/>
        <w:pageBreakBefore/>
      </w:pPr>
      <w:r>
        <w:t xml:space="preserve">Appendix B.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7"/>
        <w:gridCol w:w="7849"/>
      </w:tblGrid>
      <w:tr>
        <w:trPr>
          <w:tblHeader/>
        </w:trPr>
        <w:tc>
          <w:tcPr>
            <w:tcW w:type="dxa" w:w="1177"/>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Folder</w:t>
            </w:r>
          </w:p>
        </w:tc>
        <w:tc>
          <w:tcPr>
            <w:tcW w:type="dxa" w:w="784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Contents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docs/</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PRD, TRD, architecture, ADRs, milestone reports, this report</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ml/</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Data pipelines, branches, fusion, evaluation, bundle export, tests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backend/</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FastAPI service, inference engine, analysis pipeline, tests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frontend/</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React + Vite + TypeScript dashboard, tests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database/</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Reference schema</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infra/</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Dockerfiles and nginx configuration</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scripts/</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API load test, report builder</w:t>
            </w:r>
          </w:p>
        </w:tc>
      </w:tr>
    </w:tbl>
    <w:p>
      <w:pPr>
        <w:spacing w:after="60"/>
      </w:pP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7"/>
        <w:szCs w:val="17"/>
      </w:rPr>
      <w:t xml:space="preserve">RAMEI —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RAMEI — Reliability-Aware Adaptive Multimodal Emotion Intelligence</dc:title>
  <dc:creator>[Student name]  ·  [Roll / ID number]</dc:creator>
  <cp:lastModifiedBy>Un-named</cp:lastModifiedBy>
  <cp:revision>1</cp:revision>
  <dcterms:created xsi:type="dcterms:W3CDTF">2026-10-18T16:58:04.518Z</dcterms:created>
  <dcterms:modified xsi:type="dcterms:W3CDTF">2026-10-18T16:58:04.520Z</dcterms:modified>
</cp:coreProperties>
</file>

<file path=docProps/custom.xml><?xml version="1.0" encoding="utf-8"?>
<Properties xmlns="http://schemas.openxmlformats.org/officeDocument/2006/custom-properties" xmlns:vt="http://schemas.openxmlformats.org/officeDocument/2006/docPropsVTypes"/>
</file>