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120A6" w14:textId="4EB9FAF8" w:rsidR="00E37870" w:rsidRDefault="00E37870" w:rsidP="00E37870">
      <w:r>
        <w:t>Test case 6---</w:t>
      </w:r>
    </w:p>
    <w:p w14:paraId="5765C08D" w14:textId="7FB4A1D3" w:rsidR="00E37870" w:rsidRPr="00E37870" w:rsidRDefault="00E37870" w:rsidP="00E37870">
      <w:r w:rsidRPr="00E37870">
        <w:t>The objective of this test case is to validate that Instanda records are correctly populated in the stage_srm.STAGE_SRM_PREMIUM_LOSS table for the given policy numbers. Specifically, we need to ensure that the SYSTEM_ID, COVERAGE_CODE, and SRM_OUTGOING_TRANSACTION_ID fields are correctly populated for records identified by source_system_sk values 20 and 21 and POLICY_TYPE_CD equal to 'PC'.</w:t>
      </w:r>
    </w:p>
    <w:p w14:paraId="0A811BF9" w14:textId="77777777" w:rsidR="00E37870" w:rsidRPr="00E37870" w:rsidRDefault="00E37870" w:rsidP="00E37870">
      <w:r w:rsidRPr="00E37870">
        <w:t>The validation confirms that Instanda records for the specified policy numbers are correctly populated in the stage_srm.STAGE_SRM_PREMIUM_LOSS table with the appropriate SYSTEM_ID, COVERAGE_CODE, and SRM_OUTGOING_TRANSACTION_ID values. This ensures data integrity and correctness for the specified criteria.</w:t>
      </w:r>
    </w:p>
    <w:p w14:paraId="45246798" w14:textId="724EC7B8" w:rsidR="00D702EC" w:rsidRDefault="00D702EC"/>
    <w:p w14:paraId="5C69B1E3" w14:textId="77777777" w:rsidR="00E37870" w:rsidRDefault="00E37870"/>
    <w:p w14:paraId="16DE73F3" w14:textId="77777777" w:rsidR="00E37870" w:rsidRDefault="00E37870"/>
    <w:p w14:paraId="43AAA89A" w14:textId="68D74969" w:rsidR="00E37870" w:rsidRDefault="00E37870">
      <w:r>
        <w:t xml:space="preserve">Test case 7 </w:t>
      </w:r>
    </w:p>
    <w:p w14:paraId="705D10A4" w14:textId="77777777" w:rsidR="00E37870" w:rsidRDefault="00E37870"/>
    <w:p w14:paraId="46689172" w14:textId="77777777" w:rsidR="00E37870" w:rsidRPr="00E37870" w:rsidRDefault="00E37870" w:rsidP="00E37870">
      <w:r w:rsidRPr="00E37870">
        <w:t>The objective of this test case is to ensure that data loaded into the STAGE_SRM_PREMIUM_LOSS table adheres to specific format rules based on the transaction type. Specifically, we need to validate the format of SRM_OUTGOING_TRANSACTION_ID and ensure that SYSTEM_ID is correctly populated for each record.</w:t>
      </w:r>
    </w:p>
    <w:p w14:paraId="6F9F1AE0" w14:textId="77777777" w:rsidR="00E37870" w:rsidRPr="00E37870" w:rsidRDefault="00E37870" w:rsidP="00E37870">
      <w:pPr>
        <w:numPr>
          <w:ilvl w:val="0"/>
          <w:numId w:val="1"/>
        </w:numPr>
      </w:pPr>
      <w:r w:rsidRPr="00E37870">
        <w:t>For PREMIUM_LOSS_IND = 'P':</w:t>
      </w:r>
    </w:p>
    <w:p w14:paraId="45D6FEA2" w14:textId="77777777" w:rsidR="00E37870" w:rsidRPr="00E37870" w:rsidRDefault="00E37870" w:rsidP="00E37870">
      <w:pPr>
        <w:numPr>
          <w:ilvl w:val="1"/>
          <w:numId w:val="1"/>
        </w:numPr>
      </w:pPr>
      <w:r w:rsidRPr="00E37870">
        <w:t>SYSTEM_ID is 'INST'.</w:t>
      </w:r>
    </w:p>
    <w:p w14:paraId="63F375F9" w14:textId="77777777" w:rsidR="00E37870" w:rsidRPr="00E37870" w:rsidRDefault="00E37870" w:rsidP="00E37870">
      <w:pPr>
        <w:numPr>
          <w:ilvl w:val="1"/>
          <w:numId w:val="1"/>
        </w:numPr>
      </w:pPr>
      <w:r w:rsidRPr="00E37870">
        <w:t>SRM_OUTGOING_TRANSACTION_ID starts with 'IP'.</w:t>
      </w:r>
    </w:p>
    <w:p w14:paraId="0E01CB98" w14:textId="77777777" w:rsidR="00E37870" w:rsidRPr="00E37870" w:rsidRDefault="00E37870" w:rsidP="00E37870">
      <w:pPr>
        <w:numPr>
          <w:ilvl w:val="0"/>
          <w:numId w:val="1"/>
        </w:numPr>
      </w:pPr>
      <w:r w:rsidRPr="00E37870">
        <w:t>For PREMIUM_LOSS_IND = 'L':</w:t>
      </w:r>
    </w:p>
    <w:p w14:paraId="75EC3C8A" w14:textId="77777777" w:rsidR="00E37870" w:rsidRPr="00E37870" w:rsidRDefault="00E37870" w:rsidP="00E37870">
      <w:pPr>
        <w:numPr>
          <w:ilvl w:val="1"/>
          <w:numId w:val="1"/>
        </w:numPr>
      </w:pPr>
      <w:r w:rsidRPr="00E37870">
        <w:t>SYSTEM_ID is 'INST'.</w:t>
      </w:r>
    </w:p>
    <w:p w14:paraId="02DB6E6D" w14:textId="77777777" w:rsidR="00E37870" w:rsidRPr="00E37870" w:rsidRDefault="00E37870" w:rsidP="00E37870">
      <w:pPr>
        <w:numPr>
          <w:ilvl w:val="1"/>
          <w:numId w:val="1"/>
        </w:numPr>
      </w:pPr>
      <w:r w:rsidRPr="00E37870">
        <w:t>SRM_OUTGOING_TRANSACTION_ID starts with 'IL'.</w:t>
      </w:r>
    </w:p>
    <w:p w14:paraId="3727FB7A" w14:textId="77777777" w:rsidR="00E37870" w:rsidRPr="00E37870" w:rsidRDefault="00E37870" w:rsidP="00E37870">
      <w:pPr>
        <w:rPr>
          <w:b/>
          <w:bCs/>
        </w:rPr>
      </w:pPr>
      <w:r w:rsidRPr="00E37870">
        <w:rPr>
          <w:b/>
          <w:bCs/>
        </w:rPr>
        <w:t>Conclusion</w:t>
      </w:r>
    </w:p>
    <w:p w14:paraId="13E753CA" w14:textId="77777777" w:rsidR="00E37870" w:rsidRPr="00E37870" w:rsidRDefault="00E37870" w:rsidP="00E37870">
      <w:r w:rsidRPr="00E37870">
        <w:t>The validation confirms that the SYSTEM_ID and SRM_OUTGOING_TRANSACTION_ID fields are correctly formatted according to the transaction type in the STAGE_SRM_PREMIUM_LOSS table. This ensures compliance with the data format requirements and maintains data integrity.</w:t>
      </w:r>
    </w:p>
    <w:p w14:paraId="678AD82A" w14:textId="77777777" w:rsidR="00E37870" w:rsidRDefault="00E37870"/>
    <w:p w14:paraId="0EE8C13E" w14:textId="77777777" w:rsidR="00E37870" w:rsidRDefault="00E37870"/>
    <w:p w14:paraId="42F17E88" w14:textId="77777777" w:rsidR="00E37870" w:rsidRDefault="00E37870"/>
    <w:p w14:paraId="3E6A7822" w14:textId="77777777" w:rsidR="00E37870" w:rsidRDefault="00E37870"/>
    <w:p w14:paraId="4CA19B40" w14:textId="77777777" w:rsidR="00E37870" w:rsidRDefault="00E37870"/>
    <w:p w14:paraId="64523AEB" w14:textId="7EE3290E" w:rsidR="00E37870" w:rsidRDefault="00E37870">
      <w:r>
        <w:t>Test case 8</w:t>
      </w:r>
    </w:p>
    <w:p w14:paraId="1B62BDC4" w14:textId="77777777" w:rsidR="00E37870" w:rsidRDefault="00E37870"/>
    <w:p w14:paraId="332E8E27" w14:textId="77777777" w:rsidR="00E37870" w:rsidRPr="00E37870" w:rsidRDefault="00E37870" w:rsidP="00E37870">
      <w:r w:rsidRPr="00E37870">
        <w:t>The objective of this test case is to validate that Instanda policies with POLICY_TYPE_CD = 'PC' are correctly populated in the stage_srm.STAGE_SRM_PREMIUM_LOSS table. Specifically, we need to ensure that all mapped fields are populated with the correct reference values for these policies.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gridCol w:w="722"/>
        <w:gridCol w:w="2437"/>
        <w:gridCol w:w="1669"/>
        <w:gridCol w:w="800"/>
        <w:gridCol w:w="744"/>
        <w:gridCol w:w="1017"/>
      </w:tblGrid>
      <w:tr w:rsidR="00E37870" w:rsidRPr="00E37870" w14:paraId="6339D9CB" w14:textId="77777777" w:rsidTr="00E37870">
        <w:trPr>
          <w:tblHeader/>
          <w:tblCellSpacing w:w="15" w:type="dxa"/>
        </w:trPr>
        <w:tc>
          <w:tcPr>
            <w:tcW w:w="0" w:type="auto"/>
            <w:vAlign w:val="center"/>
            <w:hideMark/>
          </w:tcPr>
          <w:p w14:paraId="2E1713BA" w14:textId="77777777" w:rsidR="00E37870" w:rsidRPr="00E37870" w:rsidRDefault="00E37870" w:rsidP="00E37870">
            <w:pPr>
              <w:rPr>
                <w:b/>
                <w:bCs/>
              </w:rPr>
            </w:pPr>
            <w:r w:rsidRPr="00E37870">
              <w:rPr>
                <w:b/>
                <w:bCs/>
              </w:rPr>
              <w:t>RM_OUTGOING_TRANSACTION_ID</w:t>
            </w:r>
          </w:p>
        </w:tc>
        <w:tc>
          <w:tcPr>
            <w:tcW w:w="0" w:type="auto"/>
            <w:vAlign w:val="center"/>
            <w:hideMark/>
          </w:tcPr>
          <w:p w14:paraId="465C9C37" w14:textId="77777777" w:rsidR="00E37870" w:rsidRPr="00E37870" w:rsidRDefault="00E37870" w:rsidP="00E37870">
            <w:pPr>
              <w:rPr>
                <w:b/>
                <w:bCs/>
              </w:rPr>
            </w:pPr>
            <w:r w:rsidRPr="00E37870">
              <w:rPr>
                <w:b/>
                <w:bCs/>
              </w:rPr>
              <w:t>POLICY_NO</w:t>
            </w:r>
          </w:p>
        </w:tc>
        <w:tc>
          <w:tcPr>
            <w:tcW w:w="0" w:type="auto"/>
            <w:vAlign w:val="center"/>
            <w:hideMark/>
          </w:tcPr>
          <w:p w14:paraId="69E1B50E" w14:textId="77777777" w:rsidR="00E37870" w:rsidRPr="00E37870" w:rsidRDefault="00E37870" w:rsidP="00E37870">
            <w:pPr>
              <w:rPr>
                <w:b/>
                <w:bCs/>
              </w:rPr>
            </w:pPr>
            <w:r w:rsidRPr="00E37870">
              <w:rPr>
                <w:b/>
                <w:bCs/>
              </w:rPr>
              <w:t>GDW_RDM_ANNUAL_STATEMENT_LINE_CD</w:t>
            </w:r>
          </w:p>
        </w:tc>
        <w:tc>
          <w:tcPr>
            <w:tcW w:w="0" w:type="auto"/>
            <w:vAlign w:val="center"/>
            <w:hideMark/>
          </w:tcPr>
          <w:p w14:paraId="12EBDA71" w14:textId="77777777" w:rsidR="00E37870" w:rsidRPr="00E37870" w:rsidRDefault="00E37870" w:rsidP="00E37870">
            <w:pPr>
              <w:rPr>
                <w:b/>
                <w:bCs/>
              </w:rPr>
            </w:pPr>
            <w:r w:rsidRPr="00E37870">
              <w:rPr>
                <w:b/>
                <w:bCs/>
              </w:rPr>
              <w:t>GDW_LINE_OF_BUSINESS_CD</w:t>
            </w:r>
          </w:p>
        </w:tc>
        <w:tc>
          <w:tcPr>
            <w:tcW w:w="0" w:type="auto"/>
            <w:vAlign w:val="center"/>
            <w:hideMark/>
          </w:tcPr>
          <w:p w14:paraId="7D27DA4B" w14:textId="77777777" w:rsidR="00E37870" w:rsidRPr="00E37870" w:rsidRDefault="00E37870" w:rsidP="00E37870">
            <w:pPr>
              <w:rPr>
                <w:b/>
                <w:bCs/>
              </w:rPr>
            </w:pPr>
            <w:r w:rsidRPr="00E37870">
              <w:rPr>
                <w:b/>
                <w:bCs/>
              </w:rPr>
              <w:t>DIVISION_NO</w:t>
            </w:r>
          </w:p>
        </w:tc>
        <w:tc>
          <w:tcPr>
            <w:tcW w:w="0" w:type="auto"/>
            <w:vAlign w:val="center"/>
            <w:hideMark/>
          </w:tcPr>
          <w:p w14:paraId="7CEE66C1" w14:textId="77777777" w:rsidR="00E37870" w:rsidRPr="00E37870" w:rsidRDefault="00E37870" w:rsidP="00E37870">
            <w:pPr>
              <w:rPr>
                <w:b/>
                <w:bCs/>
              </w:rPr>
            </w:pPr>
            <w:r w:rsidRPr="00E37870">
              <w:rPr>
                <w:b/>
                <w:bCs/>
              </w:rPr>
              <w:t>SECTION_CD</w:t>
            </w:r>
          </w:p>
        </w:tc>
        <w:tc>
          <w:tcPr>
            <w:tcW w:w="0" w:type="auto"/>
            <w:vAlign w:val="center"/>
            <w:hideMark/>
          </w:tcPr>
          <w:p w14:paraId="60E8EF86" w14:textId="77777777" w:rsidR="00E37870" w:rsidRPr="00E37870" w:rsidRDefault="00E37870" w:rsidP="00E37870">
            <w:pPr>
              <w:rPr>
                <w:b/>
                <w:bCs/>
              </w:rPr>
            </w:pPr>
            <w:r w:rsidRPr="00E37870">
              <w:rPr>
                <w:b/>
                <w:bCs/>
              </w:rPr>
              <w:t>PROFIT_UNIT_CD</w:t>
            </w:r>
          </w:p>
        </w:tc>
      </w:tr>
      <w:tr w:rsidR="00E37870" w:rsidRPr="00E37870" w14:paraId="48758791" w14:textId="77777777" w:rsidTr="00E37870">
        <w:trPr>
          <w:tblCellSpacing w:w="15" w:type="dxa"/>
        </w:trPr>
        <w:tc>
          <w:tcPr>
            <w:tcW w:w="0" w:type="auto"/>
            <w:vAlign w:val="center"/>
            <w:hideMark/>
          </w:tcPr>
          <w:p w14:paraId="3D653316" w14:textId="77777777" w:rsidR="00E37870" w:rsidRPr="00E37870" w:rsidRDefault="00E37870" w:rsidP="00E37870">
            <w:r w:rsidRPr="00E37870">
              <w:t>IP250500000127</w:t>
            </w:r>
          </w:p>
        </w:tc>
        <w:tc>
          <w:tcPr>
            <w:tcW w:w="0" w:type="auto"/>
            <w:vAlign w:val="center"/>
            <w:hideMark/>
          </w:tcPr>
          <w:p w14:paraId="6E65B3DF" w14:textId="77777777" w:rsidR="00E37870" w:rsidRPr="00E37870" w:rsidRDefault="00E37870" w:rsidP="00E37870">
            <w:r w:rsidRPr="00E37870">
              <w:t>0041000548</w:t>
            </w:r>
          </w:p>
        </w:tc>
        <w:tc>
          <w:tcPr>
            <w:tcW w:w="0" w:type="auto"/>
            <w:vAlign w:val="center"/>
            <w:hideMark/>
          </w:tcPr>
          <w:p w14:paraId="4EB26CE5" w14:textId="77777777" w:rsidR="00E37870" w:rsidRPr="00E37870" w:rsidRDefault="00E37870" w:rsidP="00E37870">
            <w:r w:rsidRPr="00E37870">
              <w:t>090</w:t>
            </w:r>
          </w:p>
        </w:tc>
        <w:tc>
          <w:tcPr>
            <w:tcW w:w="0" w:type="auto"/>
            <w:vAlign w:val="center"/>
            <w:hideMark/>
          </w:tcPr>
          <w:p w14:paraId="2E0862D6" w14:textId="77777777" w:rsidR="00E37870" w:rsidRPr="00E37870" w:rsidRDefault="00E37870" w:rsidP="00E37870">
            <w:r w:rsidRPr="00E37870">
              <w:t>0075</w:t>
            </w:r>
          </w:p>
        </w:tc>
        <w:tc>
          <w:tcPr>
            <w:tcW w:w="0" w:type="auto"/>
            <w:vAlign w:val="center"/>
            <w:hideMark/>
          </w:tcPr>
          <w:p w14:paraId="12C476D3" w14:textId="77777777" w:rsidR="00E37870" w:rsidRPr="00E37870" w:rsidRDefault="00E37870" w:rsidP="00E37870">
            <w:r w:rsidRPr="00E37870">
              <w:t>7</w:t>
            </w:r>
          </w:p>
        </w:tc>
        <w:tc>
          <w:tcPr>
            <w:tcW w:w="0" w:type="auto"/>
            <w:vAlign w:val="center"/>
            <w:hideMark/>
          </w:tcPr>
          <w:p w14:paraId="160F3048" w14:textId="77777777" w:rsidR="00E37870" w:rsidRPr="00E37870" w:rsidRDefault="00E37870" w:rsidP="00E37870">
            <w:r w:rsidRPr="00E37870">
              <w:t>72</w:t>
            </w:r>
          </w:p>
        </w:tc>
        <w:tc>
          <w:tcPr>
            <w:tcW w:w="0" w:type="auto"/>
            <w:vAlign w:val="center"/>
            <w:hideMark/>
          </w:tcPr>
          <w:p w14:paraId="5FBBF366" w14:textId="77777777" w:rsidR="00E37870" w:rsidRPr="00E37870" w:rsidRDefault="00E37870" w:rsidP="00E37870">
            <w:r w:rsidRPr="00E37870">
              <w:t>336</w:t>
            </w:r>
          </w:p>
        </w:tc>
      </w:tr>
      <w:tr w:rsidR="00E37870" w:rsidRPr="00E37870" w14:paraId="2918E12B" w14:textId="77777777" w:rsidTr="00E37870">
        <w:trPr>
          <w:tblCellSpacing w:w="15" w:type="dxa"/>
        </w:trPr>
        <w:tc>
          <w:tcPr>
            <w:tcW w:w="0" w:type="auto"/>
            <w:vAlign w:val="center"/>
            <w:hideMark/>
          </w:tcPr>
          <w:p w14:paraId="5FDE94A6" w14:textId="77777777" w:rsidR="00E37870" w:rsidRPr="00E37870" w:rsidRDefault="00E37870" w:rsidP="00E37870">
            <w:r w:rsidRPr="00E37870">
              <w:t>IP250500000057</w:t>
            </w:r>
          </w:p>
        </w:tc>
        <w:tc>
          <w:tcPr>
            <w:tcW w:w="0" w:type="auto"/>
            <w:vAlign w:val="center"/>
            <w:hideMark/>
          </w:tcPr>
          <w:p w14:paraId="78F98F60" w14:textId="77777777" w:rsidR="00E37870" w:rsidRPr="00E37870" w:rsidRDefault="00E37870" w:rsidP="00E37870">
            <w:r w:rsidRPr="00E37870">
              <w:t>0041000562</w:t>
            </w:r>
          </w:p>
        </w:tc>
        <w:tc>
          <w:tcPr>
            <w:tcW w:w="0" w:type="auto"/>
            <w:vAlign w:val="center"/>
            <w:hideMark/>
          </w:tcPr>
          <w:p w14:paraId="18FE455F" w14:textId="77777777" w:rsidR="00E37870" w:rsidRPr="00E37870" w:rsidRDefault="00E37870" w:rsidP="00E37870">
            <w:r w:rsidRPr="00E37870">
              <w:t>090</w:t>
            </w:r>
          </w:p>
        </w:tc>
        <w:tc>
          <w:tcPr>
            <w:tcW w:w="0" w:type="auto"/>
            <w:vAlign w:val="center"/>
            <w:hideMark/>
          </w:tcPr>
          <w:p w14:paraId="6DB80BC6" w14:textId="77777777" w:rsidR="00E37870" w:rsidRPr="00E37870" w:rsidRDefault="00E37870" w:rsidP="00E37870">
            <w:r w:rsidRPr="00E37870">
              <w:t>0075</w:t>
            </w:r>
          </w:p>
        </w:tc>
        <w:tc>
          <w:tcPr>
            <w:tcW w:w="0" w:type="auto"/>
            <w:vAlign w:val="center"/>
            <w:hideMark/>
          </w:tcPr>
          <w:p w14:paraId="48A8A8F5" w14:textId="77777777" w:rsidR="00E37870" w:rsidRPr="00E37870" w:rsidRDefault="00E37870" w:rsidP="00E37870">
            <w:r w:rsidRPr="00E37870">
              <w:t>7</w:t>
            </w:r>
          </w:p>
        </w:tc>
        <w:tc>
          <w:tcPr>
            <w:tcW w:w="0" w:type="auto"/>
            <w:vAlign w:val="center"/>
            <w:hideMark/>
          </w:tcPr>
          <w:p w14:paraId="0966ACED" w14:textId="77777777" w:rsidR="00E37870" w:rsidRPr="00E37870" w:rsidRDefault="00E37870" w:rsidP="00E37870">
            <w:r w:rsidRPr="00E37870">
              <w:t>72</w:t>
            </w:r>
          </w:p>
        </w:tc>
        <w:tc>
          <w:tcPr>
            <w:tcW w:w="0" w:type="auto"/>
            <w:vAlign w:val="center"/>
            <w:hideMark/>
          </w:tcPr>
          <w:p w14:paraId="4304C57B" w14:textId="77777777" w:rsidR="00E37870" w:rsidRPr="00E37870" w:rsidRDefault="00E37870" w:rsidP="00E37870">
            <w:r w:rsidRPr="00E37870">
              <w:t>336</w:t>
            </w:r>
          </w:p>
        </w:tc>
      </w:tr>
      <w:tr w:rsidR="00E37870" w:rsidRPr="00E37870" w14:paraId="501A8147" w14:textId="77777777" w:rsidTr="00E37870">
        <w:trPr>
          <w:tblCellSpacing w:w="15" w:type="dxa"/>
        </w:trPr>
        <w:tc>
          <w:tcPr>
            <w:tcW w:w="0" w:type="auto"/>
            <w:vAlign w:val="center"/>
            <w:hideMark/>
          </w:tcPr>
          <w:p w14:paraId="3A82EE29" w14:textId="77777777" w:rsidR="00E37870" w:rsidRPr="00E37870" w:rsidRDefault="00E37870" w:rsidP="00E37870">
            <w:r w:rsidRPr="00E37870">
              <w:t>IL250500000038</w:t>
            </w:r>
          </w:p>
        </w:tc>
        <w:tc>
          <w:tcPr>
            <w:tcW w:w="0" w:type="auto"/>
            <w:vAlign w:val="center"/>
            <w:hideMark/>
          </w:tcPr>
          <w:p w14:paraId="4BF775EF" w14:textId="77777777" w:rsidR="00E37870" w:rsidRPr="00E37870" w:rsidRDefault="00E37870" w:rsidP="00E37870">
            <w:r w:rsidRPr="00E37870">
              <w:t>0041000149</w:t>
            </w:r>
          </w:p>
        </w:tc>
        <w:tc>
          <w:tcPr>
            <w:tcW w:w="0" w:type="auto"/>
            <w:vAlign w:val="center"/>
            <w:hideMark/>
          </w:tcPr>
          <w:p w14:paraId="6F741FE6" w14:textId="77777777" w:rsidR="00E37870" w:rsidRPr="00E37870" w:rsidRDefault="00E37870" w:rsidP="00E37870">
            <w:r w:rsidRPr="00E37870">
              <w:t>090</w:t>
            </w:r>
          </w:p>
        </w:tc>
        <w:tc>
          <w:tcPr>
            <w:tcW w:w="0" w:type="auto"/>
            <w:vAlign w:val="center"/>
            <w:hideMark/>
          </w:tcPr>
          <w:p w14:paraId="54F89EBC" w14:textId="77777777" w:rsidR="00E37870" w:rsidRPr="00E37870" w:rsidRDefault="00E37870" w:rsidP="00E37870">
            <w:r w:rsidRPr="00E37870">
              <w:t>0075</w:t>
            </w:r>
          </w:p>
        </w:tc>
        <w:tc>
          <w:tcPr>
            <w:tcW w:w="0" w:type="auto"/>
            <w:vAlign w:val="center"/>
            <w:hideMark/>
          </w:tcPr>
          <w:p w14:paraId="60EE6697" w14:textId="77777777" w:rsidR="00E37870" w:rsidRPr="00E37870" w:rsidRDefault="00E37870" w:rsidP="00E37870">
            <w:r w:rsidRPr="00E37870">
              <w:t>7</w:t>
            </w:r>
          </w:p>
        </w:tc>
        <w:tc>
          <w:tcPr>
            <w:tcW w:w="0" w:type="auto"/>
            <w:vAlign w:val="center"/>
            <w:hideMark/>
          </w:tcPr>
          <w:p w14:paraId="34E295F5" w14:textId="77777777" w:rsidR="00E37870" w:rsidRPr="00E37870" w:rsidRDefault="00E37870" w:rsidP="00E37870">
            <w:r w:rsidRPr="00E37870">
              <w:t>72</w:t>
            </w:r>
          </w:p>
        </w:tc>
        <w:tc>
          <w:tcPr>
            <w:tcW w:w="0" w:type="auto"/>
            <w:vAlign w:val="center"/>
            <w:hideMark/>
          </w:tcPr>
          <w:p w14:paraId="739FAF71" w14:textId="77777777" w:rsidR="00E37870" w:rsidRPr="00E37870" w:rsidRDefault="00E37870" w:rsidP="00E37870">
            <w:r w:rsidRPr="00E37870">
              <w:t>336</w:t>
            </w:r>
          </w:p>
        </w:tc>
      </w:tr>
    </w:tbl>
    <w:p w14:paraId="277EE137" w14:textId="77777777" w:rsidR="00E37870" w:rsidRPr="00E37870" w:rsidRDefault="00E37870" w:rsidP="00E37870">
      <w:r w:rsidRPr="00E37870">
        <w:t>The validation confirms that Instanda policies with POLICY_TYPE_CD = 'PC' in the STAGE_SRM_PREMIUM_LOSS table have all mapped fields correctly populated with the appropriate reference values. This ensures data integrity and compliance with the specified criteria for yacht product attributes.</w:t>
      </w:r>
    </w:p>
    <w:p w14:paraId="22C8C143" w14:textId="77777777" w:rsidR="00E37870" w:rsidRDefault="00E37870"/>
    <w:p w14:paraId="37A7F1FD" w14:textId="77777777" w:rsidR="00E37870" w:rsidRDefault="00E37870"/>
    <w:p w14:paraId="49DC42C3" w14:textId="77777777" w:rsidR="00E37870" w:rsidRDefault="00E37870"/>
    <w:p w14:paraId="101E8863" w14:textId="77777777" w:rsidR="00E37870" w:rsidRDefault="00E37870"/>
    <w:p w14:paraId="36173F3D" w14:textId="77777777" w:rsidR="00E37870" w:rsidRDefault="00E37870"/>
    <w:p w14:paraId="58481142" w14:textId="77777777" w:rsidR="00E37870" w:rsidRDefault="00E37870"/>
    <w:p w14:paraId="07685C8C" w14:textId="77777777" w:rsidR="00E37870" w:rsidRDefault="00E37870"/>
    <w:p w14:paraId="79B807DF" w14:textId="77777777" w:rsidR="00E37870" w:rsidRDefault="00E37870"/>
    <w:p w14:paraId="07AD2006" w14:textId="77777777" w:rsidR="00E37870" w:rsidRDefault="00E37870"/>
    <w:p w14:paraId="2A1BA20F" w14:textId="77777777" w:rsidR="00E37870" w:rsidRDefault="00E37870"/>
    <w:p w14:paraId="0114D561" w14:textId="77777777" w:rsidR="00E37870" w:rsidRDefault="00E37870"/>
    <w:p w14:paraId="238BBE6C" w14:textId="77777777" w:rsidR="00E37870" w:rsidRDefault="00E37870"/>
    <w:p w14:paraId="0594B912" w14:textId="77777777" w:rsidR="00E37870" w:rsidRDefault="00E37870"/>
    <w:p w14:paraId="6E8295DB" w14:textId="6711C1C6" w:rsidR="00E37870" w:rsidRDefault="00E37870">
      <w:r>
        <w:lastRenderedPageBreak/>
        <w:t xml:space="preserve">Test case 9 </w:t>
      </w:r>
    </w:p>
    <w:p w14:paraId="34C9DD8B" w14:textId="77777777" w:rsidR="00E37870" w:rsidRPr="00E37870" w:rsidRDefault="00E37870" w:rsidP="00E37870">
      <w:r w:rsidRPr="00E37870">
        <w:t>The objective of this test case is to validate the transaction amounts between the base table and the target table, specifically between SRM_PREMIUM and STAGE_SRM_PREMIUM_LOSS. This ensures that the data transformation and loading processes maintain data integrity and accuracy.</w:t>
      </w:r>
    </w:p>
    <w:p w14:paraId="3D7B16D9" w14:textId="77777777" w:rsidR="00E37870" w:rsidRPr="00E37870" w:rsidRDefault="00E37870" w:rsidP="00E37870">
      <w:pPr>
        <w:numPr>
          <w:ilvl w:val="0"/>
          <w:numId w:val="2"/>
        </w:numPr>
      </w:pPr>
    </w:p>
    <w:p w14:paraId="362864D7" w14:textId="77777777" w:rsidR="00E37870" w:rsidRPr="00E37870" w:rsidRDefault="00E37870" w:rsidP="00E37870">
      <w:pPr>
        <w:numPr>
          <w:ilvl w:val="1"/>
          <w:numId w:val="2"/>
        </w:numPr>
      </w:pPr>
      <w:r w:rsidRPr="00E37870">
        <w:t>Compare the transaction amounts retrieved from both the base and target tables.</w:t>
      </w:r>
    </w:p>
    <w:p w14:paraId="46B1560F" w14:textId="77777777" w:rsidR="00E37870" w:rsidRPr="00E37870" w:rsidRDefault="00E37870" w:rsidP="00E37870">
      <w:pPr>
        <w:numPr>
          <w:ilvl w:val="1"/>
          <w:numId w:val="2"/>
        </w:numPr>
      </w:pPr>
      <w:r w:rsidRPr="00E37870">
        <w:t>Ensure that for each policy, the transaction amount in the base table matches the corresponding amount in the target table.</w:t>
      </w:r>
    </w:p>
    <w:p w14:paraId="1C3F6201" w14:textId="77777777" w:rsidR="00E37870" w:rsidRPr="00E37870" w:rsidRDefault="00E37870" w:rsidP="00E37870">
      <w:pPr>
        <w:rPr>
          <w:b/>
          <w:bCs/>
        </w:rPr>
      </w:pPr>
      <w:r w:rsidRPr="00E37870">
        <w:rPr>
          <w:b/>
          <w:bCs/>
        </w:rPr>
        <w:t>Results</w:t>
      </w:r>
    </w:p>
    <w:p w14:paraId="469F9110" w14:textId="77777777" w:rsidR="00E37870" w:rsidRPr="00E37870" w:rsidRDefault="00E37870" w:rsidP="00E37870">
      <w:r w:rsidRPr="00E37870">
        <w:t>The results from the queries indicate that the transaction amounts in the base and target tables are consistent for the specified policies. This confirms that the data transformation and loading processes have been executed correctly, maintaining data integrity.</w:t>
      </w:r>
    </w:p>
    <w:p w14:paraId="728CDE56" w14:textId="77777777" w:rsidR="00E37870" w:rsidRPr="00E37870" w:rsidRDefault="00E37870" w:rsidP="00E37870">
      <w:pPr>
        <w:rPr>
          <w:b/>
          <w:bCs/>
        </w:rPr>
      </w:pPr>
      <w:r w:rsidRPr="00E37870">
        <w:rPr>
          <w:b/>
          <w:bCs/>
        </w:rPr>
        <w:t>Conclusion</w:t>
      </w:r>
    </w:p>
    <w:p w14:paraId="213A8D0B" w14:textId="77777777" w:rsidR="00E37870" w:rsidRPr="00E37870" w:rsidRDefault="00E37870" w:rsidP="00E37870">
      <w:r w:rsidRPr="00E37870">
        <w:t>The validation confirms that the transaction amounts between the base table (misreg.ttransaction) and the target table (STAGE_SRM_PREMIUM_LOSS) are consistent and accurate. This ensures that the SRM job has successfully maintained data integrity during the data processing and loading stages.</w:t>
      </w:r>
    </w:p>
    <w:p w14:paraId="560974B6" w14:textId="77777777" w:rsidR="00E37870" w:rsidRDefault="00E37870"/>
    <w:p w14:paraId="42FF321A" w14:textId="77777777" w:rsidR="00E00FB3" w:rsidRDefault="00E00FB3"/>
    <w:p w14:paraId="39ECA86E" w14:textId="2F9CB775" w:rsidR="00E00FB3" w:rsidRDefault="00E00FB3">
      <w:r>
        <w:t>Test case 10----</w:t>
      </w:r>
    </w:p>
    <w:p w14:paraId="09CBE2DC" w14:textId="77777777" w:rsidR="00E00FB3" w:rsidRPr="00E00FB3" w:rsidRDefault="00E00FB3" w:rsidP="00E00FB3">
      <w:r w:rsidRPr="00E00FB3">
        <w:t>The objective of this test case is to validate that for each policy in the STAGE_SRM_PREMIUM_LOSS table, certain static fields remain consistent across both Premium (P) and Loss (L) entries. This ensures that the static values do not change regardless of the transaction type.</w:t>
      </w:r>
    </w:p>
    <w:p w14:paraId="210D1FEB" w14:textId="77777777" w:rsidR="00E00FB3" w:rsidRPr="00E00FB3" w:rsidRDefault="00E00FB3" w:rsidP="00E00FB3">
      <w:r w:rsidRPr="00E00FB3">
        <w:t>The validation confirms that for each policy in the STAGE_SRM_PREMIUM_LOSS table, the static fields (GDW_RDM_ANNUAL_STATEMENT_LINE_CD, GDW_LINE_OF_BUSINESS_CD, DIVISION_NO, SECTION_CD, PROFIT_UNIT_CD) remain consistent across both Premium (PREMIUM_LOSS_IND = 'P') and Loss (PREMIUM_LOSS_IND = 'L') entries. This ensures data integrity and consistency for the specified policies.</w:t>
      </w:r>
    </w:p>
    <w:p w14:paraId="124713A4" w14:textId="77777777" w:rsidR="00E00FB3" w:rsidRDefault="00E00FB3"/>
    <w:p w14:paraId="42F8F25F" w14:textId="77777777" w:rsidR="00E00FB3" w:rsidRDefault="00E00FB3"/>
    <w:p w14:paraId="3CE0595B" w14:textId="77777777" w:rsidR="00E00FB3" w:rsidRDefault="00E00FB3"/>
    <w:p w14:paraId="36EEB7C8" w14:textId="77777777" w:rsidR="00E00FB3" w:rsidRDefault="00E00FB3"/>
    <w:p w14:paraId="383B42A9" w14:textId="77777777" w:rsidR="00E00FB3" w:rsidRDefault="00E00FB3"/>
    <w:p w14:paraId="455C0C0F" w14:textId="77777777" w:rsidR="00E00FB3" w:rsidRDefault="00E00FB3"/>
    <w:p w14:paraId="64D16B56" w14:textId="60FCD116" w:rsidR="00E00FB3" w:rsidRDefault="00E00FB3">
      <w:r>
        <w:lastRenderedPageBreak/>
        <w:t>Test case 11</w:t>
      </w:r>
    </w:p>
    <w:p w14:paraId="55F702BE" w14:textId="77777777" w:rsidR="00E00FB3" w:rsidRPr="00E00FB3" w:rsidRDefault="00E00FB3" w:rsidP="00E00FB3">
      <w:r w:rsidRPr="00E00FB3">
        <w:t>To verify that static values remain consistent across Premium (P) and Loss (L) entries for the same policy in the STAGE_SRM_PREMIUM_LOSS table.</w:t>
      </w:r>
    </w:p>
    <w:p w14:paraId="48CBB8F0" w14:textId="77777777" w:rsidR="00E00FB3" w:rsidRPr="00E00FB3" w:rsidRDefault="00E00FB3" w:rsidP="00E00FB3">
      <w:r w:rsidRPr="00E00FB3">
        <w:t>Compare the results from both queries to ensure that the values for GDW_RDM_ANNUAL_STATEMENT_LINE_CD, GDW_LINE_OF_BUSINESS_CD, DIVISION_NO, SECTION_CD, and PROFIT_UNIT_CD are consistent across both Premium (P) and Loss (L) entries.</w:t>
      </w:r>
    </w:p>
    <w:p w14:paraId="2C580285" w14:textId="77777777" w:rsidR="00E00FB3" w:rsidRPr="00E00FB3" w:rsidRDefault="00E00FB3" w:rsidP="00E00FB3">
      <w:r w:rsidRPr="00E00FB3">
        <w:t>The test case TC11 validates that the static values for GDW_RDM_ANNUAL_STATEMENT_LINE_CD, GDW_LINE_OF_BUSINESS_CD, DIVISION_NO, SECTION_CD, and PROFIT_UNIT_CD remain consistent across both Premium (P) and Loss (L) entries for the policy number 0099831513. The results confirm that the values are identical for both types of entries, thus meeting the validation criteria.</w:t>
      </w:r>
    </w:p>
    <w:p w14:paraId="162F0F2F" w14:textId="77777777" w:rsidR="00E00FB3" w:rsidRDefault="00E00FB3"/>
    <w:p w14:paraId="222E70B9" w14:textId="77777777" w:rsidR="00C142F8" w:rsidRPr="00C142F8" w:rsidRDefault="00E00FB3" w:rsidP="00C142F8">
      <w:r>
        <w:t>Test case 12</w:t>
      </w:r>
      <w:r w:rsidR="00C142F8">
        <w:br/>
      </w:r>
      <w:r w:rsidR="00C142F8" w:rsidRPr="00C142F8">
        <w:t>To ensure that for each claim in the STAGE_SRM_PREMIUM_LOSS table, the expiry dates are not earlier than the effective dates. This validation ensures data integrity by confirming that no record has an expiry date preceding its effective date.</w:t>
      </w:r>
    </w:p>
    <w:p w14:paraId="4AD3E0BB" w14:textId="6AA73EEC" w:rsidR="00E00FB3" w:rsidRDefault="00E00FB3"/>
    <w:p w14:paraId="2F251DC4" w14:textId="77777777" w:rsidR="00C142F8" w:rsidRPr="00C142F8" w:rsidRDefault="00C142F8" w:rsidP="00C142F8">
      <w:pPr>
        <w:rPr>
          <w:b/>
          <w:bCs/>
        </w:rPr>
      </w:pPr>
      <w:r w:rsidRPr="00C142F8">
        <w:rPr>
          <w:b/>
          <w:bCs/>
        </w:rPr>
        <w:t>Test Results:</w:t>
      </w:r>
    </w:p>
    <w:p w14:paraId="3DF3BCF3" w14:textId="77777777" w:rsidR="00C142F8" w:rsidRPr="00C142F8" w:rsidRDefault="00C142F8" w:rsidP="00C142F8">
      <w:pPr>
        <w:numPr>
          <w:ilvl w:val="0"/>
          <w:numId w:val="3"/>
        </w:numPr>
      </w:pPr>
      <w:r w:rsidRPr="00C142F8">
        <w:rPr>
          <w:b/>
          <w:bCs/>
        </w:rPr>
        <w:t>Query Outcome:</w:t>
      </w:r>
      <w:r w:rsidRPr="00C142F8">
        <w:t xml:space="preserve"> The query returned zero records, indicating that all claims in the specified list meet the validation criteria. This confirms that for each claim, the expiry dates are not before the effective dates.</w:t>
      </w:r>
    </w:p>
    <w:p w14:paraId="4AA47A76" w14:textId="77777777" w:rsidR="00C142F8" w:rsidRPr="00C142F8" w:rsidRDefault="00C142F8" w:rsidP="00C142F8">
      <w:pPr>
        <w:rPr>
          <w:b/>
          <w:bCs/>
        </w:rPr>
      </w:pPr>
      <w:r w:rsidRPr="00C142F8">
        <w:rPr>
          <w:b/>
          <w:bCs/>
        </w:rPr>
        <w:t>Conclusion:</w:t>
      </w:r>
    </w:p>
    <w:p w14:paraId="22FAE5F3" w14:textId="77777777" w:rsidR="00C142F8" w:rsidRPr="00C142F8" w:rsidRDefault="00C142F8" w:rsidP="00C142F8">
      <w:r w:rsidRPr="00C142F8">
        <w:t>The test case TC12 successfully validates that all claims in the STAGE_SRM_PREMIUM_LOSS table have expiry dates that are not earlier than their respective effective dates. The absence of any records in the query results confirms compliance with the validation criteria, ensuring data integrity for the claims evaluated.</w:t>
      </w:r>
    </w:p>
    <w:p w14:paraId="4A0CAFC0" w14:textId="77777777" w:rsidR="00E00FB3" w:rsidRDefault="00E00FB3"/>
    <w:p w14:paraId="6A8FA94B" w14:textId="77777777" w:rsidR="00C142F8" w:rsidRDefault="00C142F8"/>
    <w:p w14:paraId="584C83D8" w14:textId="77777777" w:rsidR="00C142F8" w:rsidRDefault="00C142F8"/>
    <w:p w14:paraId="3F82F128" w14:textId="77777777" w:rsidR="00C142F8" w:rsidRDefault="00C142F8"/>
    <w:p w14:paraId="12E2C02A" w14:textId="77777777" w:rsidR="00C142F8" w:rsidRDefault="00C142F8"/>
    <w:p w14:paraId="40BC8AC0" w14:textId="77777777" w:rsidR="00C142F8" w:rsidRDefault="00C142F8"/>
    <w:p w14:paraId="2302ECD0" w14:textId="77777777" w:rsidR="00C142F8" w:rsidRDefault="00C142F8"/>
    <w:p w14:paraId="3AD58FCF" w14:textId="77777777" w:rsidR="00C142F8" w:rsidRDefault="00C142F8"/>
    <w:p w14:paraId="08A68ED6" w14:textId="77777777" w:rsidR="00C142F8" w:rsidRDefault="00C142F8"/>
    <w:p w14:paraId="5465D72D" w14:textId="77777777" w:rsidR="00C142F8" w:rsidRDefault="00C142F8"/>
    <w:p w14:paraId="30964887" w14:textId="29669725" w:rsidR="00C142F8" w:rsidRDefault="00C142F8">
      <w:r>
        <w:t>Test case 13</w:t>
      </w:r>
    </w:p>
    <w:p w14:paraId="0F6B6E54" w14:textId="77777777" w:rsidR="00C142F8" w:rsidRPr="00C142F8" w:rsidRDefault="00C142F8" w:rsidP="00C142F8">
      <w:pPr>
        <w:rPr>
          <w:b/>
          <w:bCs/>
        </w:rPr>
      </w:pPr>
      <w:r w:rsidRPr="00C142F8">
        <w:rPr>
          <w:b/>
          <w:bCs/>
        </w:rPr>
        <w:t>Objective:</w:t>
      </w:r>
    </w:p>
    <w:p w14:paraId="277445D6" w14:textId="77777777" w:rsidR="00C142F8" w:rsidRDefault="00C142F8" w:rsidP="00C142F8">
      <w:r w:rsidRPr="00C142F8">
        <w:t>To ensure that the premium amount for a given policy is consistent between the STAGE_SRM_PREMIUM_LOSS table and the TRANSACTION table. This validation is crucial for maintaining data accuracy and consistency across different data sources.</w:t>
      </w:r>
    </w:p>
    <w:p w14:paraId="394D2943" w14:textId="77777777" w:rsidR="00C142F8" w:rsidRDefault="00C142F8" w:rsidP="00C142F8"/>
    <w:p w14:paraId="6261CF0A" w14:textId="77777777" w:rsidR="00C142F8" w:rsidRDefault="00C142F8" w:rsidP="00C142F8"/>
    <w:p w14:paraId="77FB7AAD" w14:textId="06A7FB63" w:rsidR="00C142F8" w:rsidRDefault="00C142F8" w:rsidP="00C142F8">
      <w:r>
        <w:t>About the query –</w:t>
      </w:r>
    </w:p>
    <w:p w14:paraId="65047349" w14:textId="65BE0F7F" w:rsidR="00C142F8" w:rsidRPr="00C142F8" w:rsidRDefault="00C142F8" w:rsidP="00C142F8">
      <w:r w:rsidRPr="00C142F8">
        <w:t xml:space="preserve"> Retrieves the total premium amount (SUM(A.PREMIUM_AM)) for the same policy from the transaction records. </w:t>
      </w:r>
    </w:p>
    <w:p w14:paraId="76C79C4C" w14:textId="3CFEB7A9" w:rsidR="00C142F8" w:rsidRPr="00C142F8" w:rsidRDefault="00C142F8" w:rsidP="00C142F8">
      <w:r w:rsidRPr="00C142F8">
        <w:t xml:space="preserve">Joins the TRANSACTION and POLICY tables using the policy key to ensure the correct policy is referenced. </w:t>
      </w:r>
    </w:p>
    <w:p w14:paraId="62C3F536" w14:textId="1D82DD5D" w:rsidR="00C142F8" w:rsidRPr="00C142F8" w:rsidRDefault="00C142F8" w:rsidP="00C142F8">
      <w:r w:rsidRPr="00C142F8">
        <w:t>Groups the results by policy number and effective date.</w:t>
      </w:r>
    </w:p>
    <w:p w14:paraId="5A81DF7F" w14:textId="77777777" w:rsidR="00C142F8" w:rsidRPr="00C142F8" w:rsidRDefault="00C142F8" w:rsidP="00C142F8"/>
    <w:p w14:paraId="69F69FFF" w14:textId="77777777" w:rsidR="00C142F8" w:rsidRPr="00C142F8" w:rsidRDefault="00C142F8" w:rsidP="00C142F8">
      <w:pPr>
        <w:rPr>
          <w:b/>
          <w:bCs/>
        </w:rPr>
      </w:pPr>
      <w:r w:rsidRPr="00C142F8">
        <w:rPr>
          <w:b/>
          <w:bCs/>
        </w:rPr>
        <w:t>Test Results:</w:t>
      </w:r>
    </w:p>
    <w:p w14:paraId="3564FAD0" w14:textId="77777777" w:rsidR="00C142F8" w:rsidRPr="00C142F8" w:rsidRDefault="00C142F8" w:rsidP="00C142F8">
      <w:pPr>
        <w:numPr>
          <w:ilvl w:val="0"/>
          <w:numId w:val="4"/>
        </w:numPr>
      </w:pPr>
      <w:r w:rsidRPr="00C142F8">
        <w:rPr>
          <w:b/>
          <w:bCs/>
        </w:rPr>
        <w:t>SRM Table Result:</w:t>
      </w:r>
    </w:p>
    <w:p w14:paraId="7DF6DD18" w14:textId="77777777" w:rsidR="00C142F8" w:rsidRPr="00C142F8" w:rsidRDefault="00C142F8" w:rsidP="00C142F8">
      <w:pPr>
        <w:numPr>
          <w:ilvl w:val="1"/>
          <w:numId w:val="4"/>
        </w:numPr>
      </w:pPr>
      <w:r w:rsidRPr="00C142F8">
        <w:t>Policy No: 0041000166</w:t>
      </w:r>
    </w:p>
    <w:p w14:paraId="028CD244" w14:textId="77777777" w:rsidR="00C142F8" w:rsidRPr="00C142F8" w:rsidRDefault="00C142F8" w:rsidP="00C142F8">
      <w:pPr>
        <w:numPr>
          <w:ilvl w:val="1"/>
          <w:numId w:val="4"/>
        </w:numPr>
      </w:pPr>
      <w:r w:rsidRPr="00C142F8">
        <w:t>SRM Amount: 2507</w:t>
      </w:r>
    </w:p>
    <w:p w14:paraId="6F6B2795" w14:textId="77777777" w:rsidR="00C142F8" w:rsidRPr="00C142F8" w:rsidRDefault="00C142F8" w:rsidP="00C142F8">
      <w:pPr>
        <w:numPr>
          <w:ilvl w:val="0"/>
          <w:numId w:val="4"/>
        </w:numPr>
      </w:pPr>
      <w:r w:rsidRPr="00C142F8">
        <w:rPr>
          <w:b/>
          <w:bCs/>
        </w:rPr>
        <w:t>Transaction Table Result:</w:t>
      </w:r>
    </w:p>
    <w:p w14:paraId="7CDA77C3" w14:textId="77777777" w:rsidR="00C142F8" w:rsidRPr="00C142F8" w:rsidRDefault="00C142F8" w:rsidP="00C142F8">
      <w:pPr>
        <w:numPr>
          <w:ilvl w:val="1"/>
          <w:numId w:val="4"/>
        </w:numPr>
      </w:pPr>
      <w:r w:rsidRPr="00C142F8">
        <w:t>Policy No: 0041000166</w:t>
      </w:r>
    </w:p>
    <w:p w14:paraId="643175B0" w14:textId="77777777" w:rsidR="00C142F8" w:rsidRPr="00C142F8" w:rsidRDefault="00C142F8" w:rsidP="00C142F8">
      <w:pPr>
        <w:numPr>
          <w:ilvl w:val="1"/>
          <w:numId w:val="4"/>
        </w:numPr>
      </w:pPr>
      <w:r w:rsidRPr="00C142F8">
        <w:t>Transaction Amount: 2507</w:t>
      </w:r>
    </w:p>
    <w:p w14:paraId="587CD8E6" w14:textId="77777777" w:rsidR="00C142F8" w:rsidRPr="00C142F8" w:rsidRDefault="00C142F8" w:rsidP="00C142F8">
      <w:pPr>
        <w:rPr>
          <w:b/>
          <w:bCs/>
        </w:rPr>
      </w:pPr>
      <w:r w:rsidRPr="00C142F8">
        <w:rPr>
          <w:b/>
          <w:bCs/>
        </w:rPr>
        <w:t>Conclusion:</w:t>
      </w:r>
    </w:p>
    <w:p w14:paraId="4899C1FA" w14:textId="77777777" w:rsidR="00C142F8" w:rsidRPr="00C142F8" w:rsidRDefault="00C142F8" w:rsidP="00C142F8">
      <w:r w:rsidRPr="00C142F8">
        <w:t>The test case TC13 confirms that the premium amount for policy 0041000166 is consistent between the STAGE_SRM_PREMIUM_LOSS and TRANSACTION tables, with both tables showing a premium amount of 2507. This successful validation ensures data consistency across these tables.</w:t>
      </w:r>
    </w:p>
    <w:p w14:paraId="12590C84" w14:textId="77777777" w:rsidR="00C142F8" w:rsidRDefault="00C142F8"/>
    <w:sectPr w:rsidR="00C142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54920"/>
    <w:multiLevelType w:val="multilevel"/>
    <w:tmpl w:val="41581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0822CB"/>
    <w:multiLevelType w:val="multilevel"/>
    <w:tmpl w:val="010C73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6A6228"/>
    <w:multiLevelType w:val="multilevel"/>
    <w:tmpl w:val="D936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C00DB6"/>
    <w:multiLevelType w:val="multilevel"/>
    <w:tmpl w:val="3D8A5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1000970">
    <w:abstractNumId w:val="0"/>
  </w:num>
  <w:num w:numId="2" w16cid:durableId="435904831">
    <w:abstractNumId w:val="1"/>
  </w:num>
  <w:num w:numId="3" w16cid:durableId="257716606">
    <w:abstractNumId w:val="2"/>
  </w:num>
  <w:num w:numId="4" w16cid:durableId="15718433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870"/>
    <w:rsid w:val="00264202"/>
    <w:rsid w:val="007675EA"/>
    <w:rsid w:val="00C142F8"/>
    <w:rsid w:val="00D702EC"/>
    <w:rsid w:val="00E00FB3"/>
    <w:rsid w:val="00E3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81799"/>
  <w15:chartTrackingRefBased/>
  <w15:docId w15:val="{90813456-19DB-4D15-9630-739006CA2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8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78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78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78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78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78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8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8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8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8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78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78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78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78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78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8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8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870"/>
    <w:rPr>
      <w:rFonts w:eastAsiaTheme="majorEastAsia" w:cstheme="majorBidi"/>
      <w:color w:val="272727" w:themeColor="text1" w:themeTint="D8"/>
    </w:rPr>
  </w:style>
  <w:style w:type="paragraph" w:styleId="Title">
    <w:name w:val="Title"/>
    <w:basedOn w:val="Normal"/>
    <w:next w:val="Normal"/>
    <w:link w:val="TitleChar"/>
    <w:uiPriority w:val="10"/>
    <w:qFormat/>
    <w:rsid w:val="00E378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8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8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8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870"/>
    <w:pPr>
      <w:spacing w:before="160"/>
      <w:jc w:val="center"/>
    </w:pPr>
    <w:rPr>
      <w:i/>
      <w:iCs/>
      <w:color w:val="404040" w:themeColor="text1" w:themeTint="BF"/>
    </w:rPr>
  </w:style>
  <w:style w:type="character" w:customStyle="1" w:styleId="QuoteChar">
    <w:name w:val="Quote Char"/>
    <w:basedOn w:val="DefaultParagraphFont"/>
    <w:link w:val="Quote"/>
    <w:uiPriority w:val="29"/>
    <w:rsid w:val="00E37870"/>
    <w:rPr>
      <w:i/>
      <w:iCs/>
      <w:color w:val="404040" w:themeColor="text1" w:themeTint="BF"/>
    </w:rPr>
  </w:style>
  <w:style w:type="paragraph" w:styleId="ListParagraph">
    <w:name w:val="List Paragraph"/>
    <w:basedOn w:val="Normal"/>
    <w:uiPriority w:val="34"/>
    <w:qFormat/>
    <w:rsid w:val="00E37870"/>
    <w:pPr>
      <w:ind w:left="720"/>
      <w:contextualSpacing/>
    </w:pPr>
  </w:style>
  <w:style w:type="character" w:styleId="IntenseEmphasis">
    <w:name w:val="Intense Emphasis"/>
    <w:basedOn w:val="DefaultParagraphFont"/>
    <w:uiPriority w:val="21"/>
    <w:qFormat/>
    <w:rsid w:val="00E37870"/>
    <w:rPr>
      <w:i/>
      <w:iCs/>
      <w:color w:val="2F5496" w:themeColor="accent1" w:themeShade="BF"/>
    </w:rPr>
  </w:style>
  <w:style w:type="paragraph" w:styleId="IntenseQuote">
    <w:name w:val="Intense Quote"/>
    <w:basedOn w:val="Normal"/>
    <w:next w:val="Normal"/>
    <w:link w:val="IntenseQuoteChar"/>
    <w:uiPriority w:val="30"/>
    <w:qFormat/>
    <w:rsid w:val="00E378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7870"/>
    <w:rPr>
      <w:i/>
      <w:iCs/>
      <w:color w:val="2F5496" w:themeColor="accent1" w:themeShade="BF"/>
    </w:rPr>
  </w:style>
  <w:style w:type="character" w:styleId="IntenseReference">
    <w:name w:val="Intense Reference"/>
    <w:basedOn w:val="DefaultParagraphFont"/>
    <w:uiPriority w:val="32"/>
    <w:qFormat/>
    <w:rsid w:val="00E378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74916">
      <w:bodyDiv w:val="1"/>
      <w:marLeft w:val="0"/>
      <w:marRight w:val="0"/>
      <w:marTop w:val="0"/>
      <w:marBottom w:val="0"/>
      <w:divBdr>
        <w:top w:val="none" w:sz="0" w:space="0" w:color="auto"/>
        <w:left w:val="none" w:sz="0" w:space="0" w:color="auto"/>
        <w:bottom w:val="none" w:sz="0" w:space="0" w:color="auto"/>
        <w:right w:val="none" w:sz="0" w:space="0" w:color="auto"/>
      </w:divBdr>
    </w:div>
    <w:div w:id="102499870">
      <w:bodyDiv w:val="1"/>
      <w:marLeft w:val="0"/>
      <w:marRight w:val="0"/>
      <w:marTop w:val="0"/>
      <w:marBottom w:val="0"/>
      <w:divBdr>
        <w:top w:val="none" w:sz="0" w:space="0" w:color="auto"/>
        <w:left w:val="none" w:sz="0" w:space="0" w:color="auto"/>
        <w:bottom w:val="none" w:sz="0" w:space="0" w:color="auto"/>
        <w:right w:val="none" w:sz="0" w:space="0" w:color="auto"/>
      </w:divBdr>
    </w:div>
    <w:div w:id="130833588">
      <w:bodyDiv w:val="1"/>
      <w:marLeft w:val="0"/>
      <w:marRight w:val="0"/>
      <w:marTop w:val="0"/>
      <w:marBottom w:val="0"/>
      <w:divBdr>
        <w:top w:val="none" w:sz="0" w:space="0" w:color="auto"/>
        <w:left w:val="none" w:sz="0" w:space="0" w:color="auto"/>
        <w:bottom w:val="none" w:sz="0" w:space="0" w:color="auto"/>
        <w:right w:val="none" w:sz="0" w:space="0" w:color="auto"/>
      </w:divBdr>
    </w:div>
    <w:div w:id="190000140">
      <w:bodyDiv w:val="1"/>
      <w:marLeft w:val="0"/>
      <w:marRight w:val="0"/>
      <w:marTop w:val="0"/>
      <w:marBottom w:val="0"/>
      <w:divBdr>
        <w:top w:val="none" w:sz="0" w:space="0" w:color="auto"/>
        <w:left w:val="none" w:sz="0" w:space="0" w:color="auto"/>
        <w:bottom w:val="none" w:sz="0" w:space="0" w:color="auto"/>
        <w:right w:val="none" w:sz="0" w:space="0" w:color="auto"/>
      </w:divBdr>
    </w:div>
    <w:div w:id="201482210">
      <w:bodyDiv w:val="1"/>
      <w:marLeft w:val="0"/>
      <w:marRight w:val="0"/>
      <w:marTop w:val="0"/>
      <w:marBottom w:val="0"/>
      <w:divBdr>
        <w:top w:val="none" w:sz="0" w:space="0" w:color="auto"/>
        <w:left w:val="none" w:sz="0" w:space="0" w:color="auto"/>
        <w:bottom w:val="none" w:sz="0" w:space="0" w:color="auto"/>
        <w:right w:val="none" w:sz="0" w:space="0" w:color="auto"/>
      </w:divBdr>
    </w:div>
    <w:div w:id="212087308">
      <w:bodyDiv w:val="1"/>
      <w:marLeft w:val="0"/>
      <w:marRight w:val="0"/>
      <w:marTop w:val="0"/>
      <w:marBottom w:val="0"/>
      <w:divBdr>
        <w:top w:val="none" w:sz="0" w:space="0" w:color="auto"/>
        <w:left w:val="none" w:sz="0" w:space="0" w:color="auto"/>
        <w:bottom w:val="none" w:sz="0" w:space="0" w:color="auto"/>
        <w:right w:val="none" w:sz="0" w:space="0" w:color="auto"/>
      </w:divBdr>
    </w:div>
    <w:div w:id="402458066">
      <w:bodyDiv w:val="1"/>
      <w:marLeft w:val="0"/>
      <w:marRight w:val="0"/>
      <w:marTop w:val="0"/>
      <w:marBottom w:val="0"/>
      <w:divBdr>
        <w:top w:val="none" w:sz="0" w:space="0" w:color="auto"/>
        <w:left w:val="none" w:sz="0" w:space="0" w:color="auto"/>
        <w:bottom w:val="none" w:sz="0" w:space="0" w:color="auto"/>
        <w:right w:val="none" w:sz="0" w:space="0" w:color="auto"/>
      </w:divBdr>
    </w:div>
    <w:div w:id="458187409">
      <w:bodyDiv w:val="1"/>
      <w:marLeft w:val="0"/>
      <w:marRight w:val="0"/>
      <w:marTop w:val="0"/>
      <w:marBottom w:val="0"/>
      <w:divBdr>
        <w:top w:val="none" w:sz="0" w:space="0" w:color="auto"/>
        <w:left w:val="none" w:sz="0" w:space="0" w:color="auto"/>
        <w:bottom w:val="none" w:sz="0" w:space="0" w:color="auto"/>
        <w:right w:val="none" w:sz="0" w:space="0" w:color="auto"/>
      </w:divBdr>
    </w:div>
    <w:div w:id="464004429">
      <w:bodyDiv w:val="1"/>
      <w:marLeft w:val="0"/>
      <w:marRight w:val="0"/>
      <w:marTop w:val="0"/>
      <w:marBottom w:val="0"/>
      <w:divBdr>
        <w:top w:val="none" w:sz="0" w:space="0" w:color="auto"/>
        <w:left w:val="none" w:sz="0" w:space="0" w:color="auto"/>
        <w:bottom w:val="none" w:sz="0" w:space="0" w:color="auto"/>
        <w:right w:val="none" w:sz="0" w:space="0" w:color="auto"/>
      </w:divBdr>
    </w:div>
    <w:div w:id="470368119">
      <w:bodyDiv w:val="1"/>
      <w:marLeft w:val="0"/>
      <w:marRight w:val="0"/>
      <w:marTop w:val="0"/>
      <w:marBottom w:val="0"/>
      <w:divBdr>
        <w:top w:val="none" w:sz="0" w:space="0" w:color="auto"/>
        <w:left w:val="none" w:sz="0" w:space="0" w:color="auto"/>
        <w:bottom w:val="none" w:sz="0" w:space="0" w:color="auto"/>
        <w:right w:val="none" w:sz="0" w:space="0" w:color="auto"/>
      </w:divBdr>
    </w:div>
    <w:div w:id="559169223">
      <w:bodyDiv w:val="1"/>
      <w:marLeft w:val="0"/>
      <w:marRight w:val="0"/>
      <w:marTop w:val="0"/>
      <w:marBottom w:val="0"/>
      <w:divBdr>
        <w:top w:val="none" w:sz="0" w:space="0" w:color="auto"/>
        <w:left w:val="none" w:sz="0" w:space="0" w:color="auto"/>
        <w:bottom w:val="none" w:sz="0" w:space="0" w:color="auto"/>
        <w:right w:val="none" w:sz="0" w:space="0" w:color="auto"/>
      </w:divBdr>
    </w:div>
    <w:div w:id="576525026">
      <w:bodyDiv w:val="1"/>
      <w:marLeft w:val="0"/>
      <w:marRight w:val="0"/>
      <w:marTop w:val="0"/>
      <w:marBottom w:val="0"/>
      <w:divBdr>
        <w:top w:val="none" w:sz="0" w:space="0" w:color="auto"/>
        <w:left w:val="none" w:sz="0" w:space="0" w:color="auto"/>
        <w:bottom w:val="none" w:sz="0" w:space="0" w:color="auto"/>
        <w:right w:val="none" w:sz="0" w:space="0" w:color="auto"/>
      </w:divBdr>
    </w:div>
    <w:div w:id="602500068">
      <w:bodyDiv w:val="1"/>
      <w:marLeft w:val="0"/>
      <w:marRight w:val="0"/>
      <w:marTop w:val="0"/>
      <w:marBottom w:val="0"/>
      <w:divBdr>
        <w:top w:val="none" w:sz="0" w:space="0" w:color="auto"/>
        <w:left w:val="none" w:sz="0" w:space="0" w:color="auto"/>
        <w:bottom w:val="none" w:sz="0" w:space="0" w:color="auto"/>
        <w:right w:val="none" w:sz="0" w:space="0" w:color="auto"/>
      </w:divBdr>
    </w:div>
    <w:div w:id="658461603">
      <w:bodyDiv w:val="1"/>
      <w:marLeft w:val="0"/>
      <w:marRight w:val="0"/>
      <w:marTop w:val="0"/>
      <w:marBottom w:val="0"/>
      <w:divBdr>
        <w:top w:val="none" w:sz="0" w:space="0" w:color="auto"/>
        <w:left w:val="none" w:sz="0" w:space="0" w:color="auto"/>
        <w:bottom w:val="none" w:sz="0" w:space="0" w:color="auto"/>
        <w:right w:val="none" w:sz="0" w:space="0" w:color="auto"/>
      </w:divBdr>
    </w:div>
    <w:div w:id="698092806">
      <w:bodyDiv w:val="1"/>
      <w:marLeft w:val="0"/>
      <w:marRight w:val="0"/>
      <w:marTop w:val="0"/>
      <w:marBottom w:val="0"/>
      <w:divBdr>
        <w:top w:val="none" w:sz="0" w:space="0" w:color="auto"/>
        <w:left w:val="none" w:sz="0" w:space="0" w:color="auto"/>
        <w:bottom w:val="none" w:sz="0" w:space="0" w:color="auto"/>
        <w:right w:val="none" w:sz="0" w:space="0" w:color="auto"/>
      </w:divBdr>
    </w:div>
    <w:div w:id="717629483">
      <w:bodyDiv w:val="1"/>
      <w:marLeft w:val="0"/>
      <w:marRight w:val="0"/>
      <w:marTop w:val="0"/>
      <w:marBottom w:val="0"/>
      <w:divBdr>
        <w:top w:val="none" w:sz="0" w:space="0" w:color="auto"/>
        <w:left w:val="none" w:sz="0" w:space="0" w:color="auto"/>
        <w:bottom w:val="none" w:sz="0" w:space="0" w:color="auto"/>
        <w:right w:val="none" w:sz="0" w:space="0" w:color="auto"/>
      </w:divBdr>
    </w:div>
    <w:div w:id="941062150">
      <w:bodyDiv w:val="1"/>
      <w:marLeft w:val="0"/>
      <w:marRight w:val="0"/>
      <w:marTop w:val="0"/>
      <w:marBottom w:val="0"/>
      <w:divBdr>
        <w:top w:val="none" w:sz="0" w:space="0" w:color="auto"/>
        <w:left w:val="none" w:sz="0" w:space="0" w:color="auto"/>
        <w:bottom w:val="none" w:sz="0" w:space="0" w:color="auto"/>
        <w:right w:val="none" w:sz="0" w:space="0" w:color="auto"/>
      </w:divBdr>
    </w:div>
    <w:div w:id="1043483739">
      <w:bodyDiv w:val="1"/>
      <w:marLeft w:val="0"/>
      <w:marRight w:val="0"/>
      <w:marTop w:val="0"/>
      <w:marBottom w:val="0"/>
      <w:divBdr>
        <w:top w:val="none" w:sz="0" w:space="0" w:color="auto"/>
        <w:left w:val="none" w:sz="0" w:space="0" w:color="auto"/>
        <w:bottom w:val="none" w:sz="0" w:space="0" w:color="auto"/>
        <w:right w:val="none" w:sz="0" w:space="0" w:color="auto"/>
      </w:divBdr>
    </w:div>
    <w:div w:id="1168054789">
      <w:bodyDiv w:val="1"/>
      <w:marLeft w:val="0"/>
      <w:marRight w:val="0"/>
      <w:marTop w:val="0"/>
      <w:marBottom w:val="0"/>
      <w:divBdr>
        <w:top w:val="none" w:sz="0" w:space="0" w:color="auto"/>
        <w:left w:val="none" w:sz="0" w:space="0" w:color="auto"/>
        <w:bottom w:val="none" w:sz="0" w:space="0" w:color="auto"/>
        <w:right w:val="none" w:sz="0" w:space="0" w:color="auto"/>
      </w:divBdr>
    </w:div>
    <w:div w:id="1292977833">
      <w:bodyDiv w:val="1"/>
      <w:marLeft w:val="0"/>
      <w:marRight w:val="0"/>
      <w:marTop w:val="0"/>
      <w:marBottom w:val="0"/>
      <w:divBdr>
        <w:top w:val="none" w:sz="0" w:space="0" w:color="auto"/>
        <w:left w:val="none" w:sz="0" w:space="0" w:color="auto"/>
        <w:bottom w:val="none" w:sz="0" w:space="0" w:color="auto"/>
        <w:right w:val="none" w:sz="0" w:space="0" w:color="auto"/>
      </w:divBdr>
    </w:div>
    <w:div w:id="1349865115">
      <w:bodyDiv w:val="1"/>
      <w:marLeft w:val="0"/>
      <w:marRight w:val="0"/>
      <w:marTop w:val="0"/>
      <w:marBottom w:val="0"/>
      <w:divBdr>
        <w:top w:val="none" w:sz="0" w:space="0" w:color="auto"/>
        <w:left w:val="none" w:sz="0" w:space="0" w:color="auto"/>
        <w:bottom w:val="none" w:sz="0" w:space="0" w:color="auto"/>
        <w:right w:val="none" w:sz="0" w:space="0" w:color="auto"/>
      </w:divBdr>
    </w:div>
    <w:div w:id="1399672635">
      <w:bodyDiv w:val="1"/>
      <w:marLeft w:val="0"/>
      <w:marRight w:val="0"/>
      <w:marTop w:val="0"/>
      <w:marBottom w:val="0"/>
      <w:divBdr>
        <w:top w:val="none" w:sz="0" w:space="0" w:color="auto"/>
        <w:left w:val="none" w:sz="0" w:space="0" w:color="auto"/>
        <w:bottom w:val="none" w:sz="0" w:space="0" w:color="auto"/>
        <w:right w:val="none" w:sz="0" w:space="0" w:color="auto"/>
      </w:divBdr>
    </w:div>
    <w:div w:id="1431125030">
      <w:bodyDiv w:val="1"/>
      <w:marLeft w:val="0"/>
      <w:marRight w:val="0"/>
      <w:marTop w:val="0"/>
      <w:marBottom w:val="0"/>
      <w:divBdr>
        <w:top w:val="none" w:sz="0" w:space="0" w:color="auto"/>
        <w:left w:val="none" w:sz="0" w:space="0" w:color="auto"/>
        <w:bottom w:val="none" w:sz="0" w:space="0" w:color="auto"/>
        <w:right w:val="none" w:sz="0" w:space="0" w:color="auto"/>
      </w:divBdr>
    </w:div>
    <w:div w:id="1463307894">
      <w:bodyDiv w:val="1"/>
      <w:marLeft w:val="0"/>
      <w:marRight w:val="0"/>
      <w:marTop w:val="0"/>
      <w:marBottom w:val="0"/>
      <w:divBdr>
        <w:top w:val="none" w:sz="0" w:space="0" w:color="auto"/>
        <w:left w:val="none" w:sz="0" w:space="0" w:color="auto"/>
        <w:bottom w:val="none" w:sz="0" w:space="0" w:color="auto"/>
        <w:right w:val="none" w:sz="0" w:space="0" w:color="auto"/>
      </w:divBdr>
    </w:div>
    <w:div w:id="1514955964">
      <w:bodyDiv w:val="1"/>
      <w:marLeft w:val="0"/>
      <w:marRight w:val="0"/>
      <w:marTop w:val="0"/>
      <w:marBottom w:val="0"/>
      <w:divBdr>
        <w:top w:val="none" w:sz="0" w:space="0" w:color="auto"/>
        <w:left w:val="none" w:sz="0" w:space="0" w:color="auto"/>
        <w:bottom w:val="none" w:sz="0" w:space="0" w:color="auto"/>
        <w:right w:val="none" w:sz="0" w:space="0" w:color="auto"/>
      </w:divBdr>
    </w:div>
    <w:div w:id="1552494378">
      <w:bodyDiv w:val="1"/>
      <w:marLeft w:val="0"/>
      <w:marRight w:val="0"/>
      <w:marTop w:val="0"/>
      <w:marBottom w:val="0"/>
      <w:divBdr>
        <w:top w:val="none" w:sz="0" w:space="0" w:color="auto"/>
        <w:left w:val="none" w:sz="0" w:space="0" w:color="auto"/>
        <w:bottom w:val="none" w:sz="0" w:space="0" w:color="auto"/>
        <w:right w:val="none" w:sz="0" w:space="0" w:color="auto"/>
      </w:divBdr>
    </w:div>
    <w:div w:id="1560167707">
      <w:bodyDiv w:val="1"/>
      <w:marLeft w:val="0"/>
      <w:marRight w:val="0"/>
      <w:marTop w:val="0"/>
      <w:marBottom w:val="0"/>
      <w:divBdr>
        <w:top w:val="none" w:sz="0" w:space="0" w:color="auto"/>
        <w:left w:val="none" w:sz="0" w:space="0" w:color="auto"/>
        <w:bottom w:val="none" w:sz="0" w:space="0" w:color="auto"/>
        <w:right w:val="none" w:sz="0" w:space="0" w:color="auto"/>
      </w:divBdr>
    </w:div>
    <w:div w:id="1672490804">
      <w:bodyDiv w:val="1"/>
      <w:marLeft w:val="0"/>
      <w:marRight w:val="0"/>
      <w:marTop w:val="0"/>
      <w:marBottom w:val="0"/>
      <w:divBdr>
        <w:top w:val="none" w:sz="0" w:space="0" w:color="auto"/>
        <w:left w:val="none" w:sz="0" w:space="0" w:color="auto"/>
        <w:bottom w:val="none" w:sz="0" w:space="0" w:color="auto"/>
        <w:right w:val="none" w:sz="0" w:space="0" w:color="auto"/>
      </w:divBdr>
    </w:div>
    <w:div w:id="1680044103">
      <w:bodyDiv w:val="1"/>
      <w:marLeft w:val="0"/>
      <w:marRight w:val="0"/>
      <w:marTop w:val="0"/>
      <w:marBottom w:val="0"/>
      <w:divBdr>
        <w:top w:val="none" w:sz="0" w:space="0" w:color="auto"/>
        <w:left w:val="none" w:sz="0" w:space="0" w:color="auto"/>
        <w:bottom w:val="none" w:sz="0" w:space="0" w:color="auto"/>
        <w:right w:val="none" w:sz="0" w:space="0" w:color="auto"/>
      </w:divBdr>
    </w:div>
    <w:div w:id="1695617283">
      <w:bodyDiv w:val="1"/>
      <w:marLeft w:val="0"/>
      <w:marRight w:val="0"/>
      <w:marTop w:val="0"/>
      <w:marBottom w:val="0"/>
      <w:divBdr>
        <w:top w:val="none" w:sz="0" w:space="0" w:color="auto"/>
        <w:left w:val="none" w:sz="0" w:space="0" w:color="auto"/>
        <w:bottom w:val="none" w:sz="0" w:space="0" w:color="auto"/>
        <w:right w:val="none" w:sz="0" w:space="0" w:color="auto"/>
      </w:divBdr>
    </w:div>
    <w:div w:id="1812944615">
      <w:bodyDiv w:val="1"/>
      <w:marLeft w:val="0"/>
      <w:marRight w:val="0"/>
      <w:marTop w:val="0"/>
      <w:marBottom w:val="0"/>
      <w:divBdr>
        <w:top w:val="none" w:sz="0" w:space="0" w:color="auto"/>
        <w:left w:val="none" w:sz="0" w:space="0" w:color="auto"/>
        <w:bottom w:val="none" w:sz="0" w:space="0" w:color="auto"/>
        <w:right w:val="none" w:sz="0" w:space="0" w:color="auto"/>
      </w:divBdr>
    </w:div>
    <w:div w:id="1855458769">
      <w:bodyDiv w:val="1"/>
      <w:marLeft w:val="0"/>
      <w:marRight w:val="0"/>
      <w:marTop w:val="0"/>
      <w:marBottom w:val="0"/>
      <w:divBdr>
        <w:top w:val="none" w:sz="0" w:space="0" w:color="auto"/>
        <w:left w:val="none" w:sz="0" w:space="0" w:color="auto"/>
        <w:bottom w:val="none" w:sz="0" w:space="0" w:color="auto"/>
        <w:right w:val="none" w:sz="0" w:space="0" w:color="auto"/>
      </w:divBdr>
    </w:div>
    <w:div w:id="1922719396">
      <w:bodyDiv w:val="1"/>
      <w:marLeft w:val="0"/>
      <w:marRight w:val="0"/>
      <w:marTop w:val="0"/>
      <w:marBottom w:val="0"/>
      <w:divBdr>
        <w:top w:val="none" w:sz="0" w:space="0" w:color="auto"/>
        <w:left w:val="none" w:sz="0" w:space="0" w:color="auto"/>
        <w:bottom w:val="none" w:sz="0" w:space="0" w:color="auto"/>
        <w:right w:val="none" w:sz="0" w:space="0" w:color="auto"/>
      </w:divBdr>
    </w:div>
    <w:div w:id="1941720489">
      <w:bodyDiv w:val="1"/>
      <w:marLeft w:val="0"/>
      <w:marRight w:val="0"/>
      <w:marTop w:val="0"/>
      <w:marBottom w:val="0"/>
      <w:divBdr>
        <w:top w:val="none" w:sz="0" w:space="0" w:color="auto"/>
        <w:left w:val="none" w:sz="0" w:space="0" w:color="auto"/>
        <w:bottom w:val="none" w:sz="0" w:space="0" w:color="auto"/>
        <w:right w:val="none" w:sz="0" w:space="0" w:color="auto"/>
      </w:divBdr>
    </w:div>
    <w:div w:id="1980988105">
      <w:bodyDiv w:val="1"/>
      <w:marLeft w:val="0"/>
      <w:marRight w:val="0"/>
      <w:marTop w:val="0"/>
      <w:marBottom w:val="0"/>
      <w:divBdr>
        <w:top w:val="none" w:sz="0" w:space="0" w:color="auto"/>
        <w:left w:val="none" w:sz="0" w:space="0" w:color="auto"/>
        <w:bottom w:val="none" w:sz="0" w:space="0" w:color="auto"/>
        <w:right w:val="none" w:sz="0" w:space="0" w:color="auto"/>
      </w:divBdr>
    </w:div>
    <w:div w:id="1989506730">
      <w:bodyDiv w:val="1"/>
      <w:marLeft w:val="0"/>
      <w:marRight w:val="0"/>
      <w:marTop w:val="0"/>
      <w:marBottom w:val="0"/>
      <w:divBdr>
        <w:top w:val="none" w:sz="0" w:space="0" w:color="auto"/>
        <w:left w:val="none" w:sz="0" w:space="0" w:color="auto"/>
        <w:bottom w:val="none" w:sz="0" w:space="0" w:color="auto"/>
        <w:right w:val="none" w:sz="0" w:space="0" w:color="auto"/>
      </w:divBdr>
    </w:div>
    <w:div w:id="1990858943">
      <w:bodyDiv w:val="1"/>
      <w:marLeft w:val="0"/>
      <w:marRight w:val="0"/>
      <w:marTop w:val="0"/>
      <w:marBottom w:val="0"/>
      <w:divBdr>
        <w:top w:val="none" w:sz="0" w:space="0" w:color="auto"/>
        <w:left w:val="none" w:sz="0" w:space="0" w:color="auto"/>
        <w:bottom w:val="none" w:sz="0" w:space="0" w:color="auto"/>
        <w:right w:val="none" w:sz="0" w:space="0" w:color="auto"/>
      </w:divBdr>
    </w:div>
    <w:div w:id="2016806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34</TotalTime>
  <Pages>5</Pages>
  <Words>1001</Words>
  <Characters>5710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chauhan, Pawan pratap</dc:creator>
  <cp:keywords/>
  <dc:description/>
  <cp:lastModifiedBy>Singh chauhan, Pawan pratap</cp:lastModifiedBy>
  <cp:revision>1</cp:revision>
  <dcterms:created xsi:type="dcterms:W3CDTF">2025-06-27T07:26:00Z</dcterms:created>
  <dcterms:modified xsi:type="dcterms:W3CDTF">2025-06-27T08:00:00Z</dcterms:modified>
</cp:coreProperties>
</file>