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F5496"/>
          <w:sz w:val="44"/>
          <w:szCs w:val="44"/>
        </w:rPr>
        <w:t xml:space="preserve">Copernus Fresh Fish</w:t>
      </w:r>
    </w:p>
    <w:p>
      <w:pPr>
        <w:spacing w:before="160"/>
        <w:jc w:val="center"/>
      </w:pPr>
      <w:r>
        <w:rPr>
          <w:rFonts w:ascii="Arial" w:cs="Arial" w:eastAsia="Arial" w:hAnsi="Arial"/>
          <w:color w:val="2F5496"/>
          <w:sz w:val="32"/>
          <w:szCs w:val="32"/>
        </w:rPr>
        <w:t xml:space="preserve">Data Infrastructure Improvement Proposal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Pawan Singh Kapkoti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Operational Team Leader | March 2026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To: Factory Manager / HR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proposal outlines a plan to improve data infrastructure by connecting existing systems (SI Integreater, SQL Server, OCM, Excel) into a unified reporting layer. The goal is to eliminate manual data gaps that currently cause incorrect despatch decisions, unnecessary QA concessions, and preventable stock waste.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work uses tools already available (SQL Server, Power BI via Microsoft licence). No new software purchases required.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What Works Well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Integreater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runs, stock tracking, batch management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— web and desktop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Central database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— SSRS reports functional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dashboard: baskets processed, auto-updates kg/units to SI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—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Yield by Run Number, batch traceability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— via si-sql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 attainment tracking, pack counts vs planned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— manual update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What Does Not 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Workaround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Despatch uses planned use-by dates, not actual batch 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Wrong stock shipped first. QA concessions needed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 reviews manually — adds delay and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Superchilled vs standard shelf life not distinguished in despatch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Superchilled (+11/+12 days) vs standard (+7 days) not visible. Risk of shipping superchilled before standard that expires sooner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distinction in current stock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RSPCA vs GG allocation not tracked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Premium raw material used on standard orders = margin loss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visibility until after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Loma checkweigher data not captured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Pack-level giveaway invisible. 26kg free product per batch with no tracking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stays on Loma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Chopper output not linked to supplier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Cannot identify which supplier produces more loins (highest value)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cod mixed into one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Salmon baskets averaged not individual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Per-basket variation hidden due to workload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weight correct but granularity lost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 reports disconnected from SQL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manager compiles data that already exists in database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effort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Proposed Solution: 3 Dashboards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Dashboard 1: Despatch Priority (FEFO + Actual Use-By Dates)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Despatch uses planned use-by dates. Actual batch dates differ. QA concessions required.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complexity: </w:t>
      </w:r>
      <w:r>
        <w:rPr>
          <w:rFonts w:ascii="Arial" w:cs="Arial" w:eastAsia="Arial" w:hAnsi="Arial"/>
          <w:sz w:val="22"/>
          <w:szCs w:val="22"/>
        </w:rPr>
        <w:t xml:space="preserve">Superchilled products have +11/+12 day shelf life vs standard +7 days. Both sit in the same coldstore. Without distinguishing them, despatch may ship superchilled first when standard is about to expire.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How: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Query SQL Server for all batch codes currently in stock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Join batch code to actual use-by date from packing data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Classify as superchilled or standard based on shelf life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Calculate days-to-expiry, colour-code: red &lt;3 days, amber 3-7, green 7+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Auto-refresh hourly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Despatch sees actual dates. Standard products ship before superchilled when appropriate. QA concessions eliminated. FEFO automated.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Dashboard 2: Factory Performance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Factory manager oversees primary, retail, despatch — each has separate reports. No single view.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How: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Pull OCM data + SI data + yield data from SQL Server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Auto-calculate plan attainment (replaces Excel manual entry)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Show yield % by department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Loma giveaway trends when data capture is implemented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Production manager Excel task automated. Factory manager sees all departments on one screen.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Dashboard 3: Raw Material Allocation Tracker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RSPCA salmon costs more than GG. When RSPCA goes to GG orders, premium price paid but standard revenue received.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How: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Track raw material intake with certification type (RSPCA, GG, MSC, standard)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Join to production run allocation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Flag mismatches: RSPCA input to non-RSPCA output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Calculate margin impact weekly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What This Needs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Read-only SQL Server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query production data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— read-only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Power BI Desktop on one 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Microsoft download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hours/day during quieter periods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Analysis and dashboard building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Minimal impact on operations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 from Paul (IT)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access setup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30-minute IT task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Feedback from department leads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dashboards people use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min/week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What This Does NOT Change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SI Integreater continues as-is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SQL Server continues as-is — read-only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SSRS reports continue as-is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OCM continues as-is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Existing workflows unchanged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Risk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shows wrong numbers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 against SSRS before deploying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 do not use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with their input, not in isolation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 performance impacted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Read-only queries during off-peak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 blocks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Propose read-only as first step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does not deliver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 is 2-week proof of concept. Stop if it fails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Next Step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15-minute meeting to discuss: (1) Is read-only SQL Server access feasible? (2) Which dashboard is most valuable first? (3) Can Power BI Desktop be installed on a workstation?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Copernus Fresh Fish | Data Infrastructure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2026-03-23T00:45:27.027Z</dcterms:created>
  <dcterms:modified xsi:type="dcterms:W3CDTF">2026-03-23T00:45:27.027Z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