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Minutes Record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Kartikey Mishra (Student ID: 201670088)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Pawat Saengsiripongpun (Student ID: 201687934)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 Ng  (Student ID: 201608574)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Lai Him Ho (Student ID: 201661942)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Saad Saad (Student ID: 201570767)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Jeet Kirticumar (Student ID: 201652290)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2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Date: 06/02/2024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Time: 11:00 - 12:00 (1 Hour)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Location: Guild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People: Six of 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divided to paired up to 3 small groups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 &amp; 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Henry &amp; Samuel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Saad &amp; Jeet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were equally divided between groups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 (Mo &amp; K)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Reading (Mo &amp; K)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&amp; Implementation (Henry &amp; Samuel)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&amp; Evaluation (Henry &amp; Samuel)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UI/UX Mockup (Henry &amp; Samuel)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Plan (Henry &amp; Samuel)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Ethical Considerations (Saad &amp; Jeet)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Criteria (Saad &amp; Jeet)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Sources (Saad &amp; Jeet)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Deadlines are set that we all have around a week or more to work on our own parts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Next Meeting: To Be Confirmed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