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78992" cy="1143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143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/>
          <w:b/>
          <w:sz w:val="36"/>
        </w:rPr>
        <w:t>ร่างขอบเขตของงาน (Terms of Reference : TOR)</w:t>
        <w:br/>
      </w:r>
      <w:r>
        <w:rPr>
          <w:rFonts w:ascii="TH Sarabun PSK" w:hAnsi="TH Sarabun PSK"/>
          <w:b/>
          <w:sz w:val="32"/>
        </w:rPr>
        <w:t>โครงการ: {{ project_name }}</w:t>
        <w:br/>
      </w:r>
      <w:r>
        <w:rPr>
          <w:rFonts w:ascii="TH Sarabun PSK" w:hAnsi="TH Sarabun PSK"/>
          <w:b w:val="0"/>
          <w:sz w:val="32"/>
        </w:rPr>
        <w:t>หน่วยงาน: {{ agency_name }} | งบประมาณรวมทั้งสิ้น: {{ '{:,.2f}'.format(budget) }} บาท</w:t>
        <w:br/>
      </w:r>
    </w:p>
    <w:p>
      <w:pPr>
        <w:spacing w:after="120"/>
      </w:pPr>
    </w:p>
    <w:p>
      <w:r>
        <w:rPr>
          <w:rFonts w:ascii="TH Sarabun PSK" w:hAnsi="TH Sarabun PSK"/>
          <w:b/>
          <w:sz w:val="32"/>
        </w:rPr>
        <w:t>1. ความเป็นมาและเหตุผลความจำเป็น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{{ background_and_rationale }}</w:t>
      </w:r>
    </w:p>
    <w:p>
      <w:r>
        <w:rPr>
          <w:rFonts w:ascii="TH Sarabun PSK" w:hAnsi="TH Sarabun PSK"/>
          <w:b/>
          <w:sz w:val="32"/>
        </w:rPr>
        <w:t>2. วัตถุประสงค์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{% for obj in objectives %}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2.{{ loop.index }} {{ obj }}</w:t>
      </w:r>
    </w:p>
    <w:p>
      <w:r>
        <w:rPr>
          <w:rFonts w:ascii="TH Sarabun PSK" w:hAnsi="TH Sarabun PSK"/>
          <w:b w:val="0"/>
          <w:sz w:val="32"/>
        </w:rPr>
        <w:t>{% endfor %}</w:t>
      </w:r>
    </w:p>
    <w:p>
      <w:r>
        <w:rPr>
          <w:rFonts w:ascii="TH Sarabun PSK" w:hAnsi="TH Sarabun PSK"/>
          <w:b/>
          <w:sz w:val="32"/>
        </w:rPr>
        <w:t>3. วงเงินงบประมาณและการแจกแจงค่าใช้จ่าย (Cost Breakdown)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โครงการนี้มีวงเงินงบประมาณทั้งสิ้น {{ '{:,.2f}'.format(budget) }} บาท โดยมีรายละเอียดการแจกแจงค่าใช้จ่ายดังตารางต่อไปนี้: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  <w:shd w:fill="E8EEF5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ลำดับ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  <w:shd w:fill="E8EEF5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รายการ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  <w:shd w:fill="E8EEF5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จำนวน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  <w:shd w:fill="E8EEF5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หน่วย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  <w:shd w:fill="E8EEF5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ราคาต่อหน่วย (บาท)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  <w:shd w:fill="E8EEF5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จำนวนเงินรวม (บาท)</w:t>
            </w:r>
          </w:p>
        </w:tc>
      </w:tr>
      <w:tr>
        <w:tc>
          <w:tcPr>
            <w:tcW w:type="dxa" w:w="1567"/>
          </w:tcPr>
          <w:p>
            <w:r>
              <w:t>{%tr for item in budget_breakdown %}</w:t>
            </w:r>
          </w:p>
        </w:tc>
        <w:tc>
          <w:tcPr>
            <w:tcW w:type="dxa" w:w="1567"/>
          </w:tcPr>
          <w:p/>
        </w:tc>
        <w:tc>
          <w:tcPr>
            <w:tcW w:type="dxa" w:w="1567"/>
          </w:tcPr>
          <w:p/>
        </w:tc>
        <w:tc>
          <w:tcPr>
            <w:tcW w:type="dxa" w:w="1567"/>
          </w:tcPr>
          <w:p/>
        </w:tc>
        <w:tc>
          <w:tcPr>
            <w:tcW w:type="dxa" w:w="1567"/>
          </w:tcPr>
          <w:p/>
        </w:tc>
        <w:tc>
          <w:tcPr>
            <w:tcW w:type="dxa" w:w="1567"/>
          </w:tcPr>
          <w:p/>
        </w:tc>
      </w:tr>
      <w:tr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{{ loop.index }}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H Sarabun PSK" w:hAnsi="TH Sarabun PSK"/>
                <w:b w:val="0"/>
                <w:sz w:val="28"/>
              </w:rPr>
              <w:t>{{ item.name }}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{{ item.qty }}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8"/>
              </w:rPr>
              <w:t>{{ item.unit }}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8"/>
              </w:rPr>
              <w:t>{{ '{:,.2f}'.format(item.unit_price) }}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TH Sarabun PSK" w:hAnsi="TH Sarabun PSK"/>
                <w:b w:val="0"/>
                <w:sz w:val="28"/>
              </w:rPr>
              <w:t>{{ '{:,.2f}'.format(item.total_price) }}</w:t>
            </w:r>
          </w:p>
        </w:tc>
      </w:tr>
      <w:tr>
        <w:tc>
          <w:tcPr>
            <w:tcW w:type="dxa" w:w="1567"/>
          </w:tcPr>
          <w:p>
            <w:r>
              <w:t>{%tr endfor %}</w:t>
            </w:r>
          </w:p>
        </w:tc>
        <w:tc>
          <w:tcPr>
            <w:tcW w:type="dxa" w:w="1567"/>
          </w:tcPr>
          <w:p/>
        </w:tc>
        <w:tc>
          <w:tcPr>
            <w:tcW w:type="dxa" w:w="1567"/>
          </w:tcPr>
          <w:p/>
        </w:tc>
        <w:tc>
          <w:tcPr>
            <w:tcW w:type="dxa" w:w="1567"/>
          </w:tcPr>
          <w:p/>
        </w:tc>
        <w:tc>
          <w:tcPr>
            <w:tcW w:type="dxa" w:w="1567"/>
          </w:tcPr>
          <w:p/>
        </w:tc>
        <w:tc>
          <w:tcPr>
            <w:tcW w:type="dxa" w:w="1567"/>
          </w:tcPr>
          <w:p/>
        </w:tc>
      </w:tr>
    </w:tbl>
    <w:p>
      <w:pPr>
        <w:spacing w:after="120"/>
      </w:pPr>
    </w:p>
    <w:p>
      <w:r>
        <w:rPr>
          <w:rFonts w:ascii="TH Sarabun PSK" w:hAnsi="TH Sarabun PSK"/>
          <w:b/>
          <w:sz w:val="32"/>
        </w:rPr>
        <w:t>4. คุณสมบัติของผู้ยื่นข้อเสนอ</w:t>
      </w:r>
    </w:p>
    <w:p>
      <w:r>
        <w:rPr>
          <w:rFonts w:ascii="TH Sarabun PSK" w:hAnsi="TH Sarabun PSK"/>
          <w:b w:val="0"/>
          <w:sz w:val="32"/>
        </w:rPr>
        <w:t>{% for qual in vendor_qualifications %}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4.{{ loop.index }} {{ qual }}</w:t>
      </w:r>
    </w:p>
    <w:p>
      <w:r>
        <w:rPr>
          <w:rFonts w:ascii="TH Sarabun PSK" w:hAnsi="TH Sarabun PSK"/>
          <w:b w:val="0"/>
          <w:sz w:val="32"/>
        </w:rPr>
        <w:t>{% endfor %}</w:t>
      </w:r>
    </w:p>
    <w:p>
      <w:r>
        <w:rPr>
          <w:rFonts w:ascii="TH Sarabun PSK" w:hAnsi="TH Sarabun PSK"/>
          <w:b/>
          <w:sz w:val="32"/>
        </w:rPr>
        <w:t>5. ขอบเขตของงานและข้อกำหนดเฉพาะ (Scope of Work)</w:t>
      </w:r>
    </w:p>
    <w:p>
      <w:r>
        <w:rPr>
          <w:rFonts w:ascii="TH Sarabun PSK" w:hAnsi="TH Sarabun PSK"/>
          <w:b w:val="0"/>
          <w:sz w:val="32"/>
        </w:rPr>
        <w:t>{% for sow in scope_of_work %}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5.{{ loop.index }} {{ sow }}</w:t>
      </w:r>
    </w:p>
    <w:p>
      <w:r>
        <w:rPr>
          <w:rFonts w:ascii="TH Sarabun PSK" w:hAnsi="TH Sarabun PSK"/>
          <w:b w:val="0"/>
          <w:sz w:val="32"/>
        </w:rPr>
        <w:t>{% endfor %}</w:t>
      </w:r>
    </w:p>
    <w:p>
      <w:r>
        <w:rPr>
          <w:rFonts w:ascii="TH Sarabun PSK" w:hAnsi="TH Sarabun PSK"/>
          <w:b/>
          <w:sz w:val="32"/>
        </w:rPr>
        <w:t>6. ระยะเวลาดำเนินงาน การส่งมอบงาน และการจ่ายเงิน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ระยะเวลาดำเนินการทั้งสิ้น {{ duration_days }} วัน นับถัดจากวันลงนามในสัญญา โดยแบ่งการส่งมอบงานและการเบิกจ่ายเงินดังนี้:</w:t>
      </w:r>
    </w:p>
    <w:p>
      <w:r>
        <w:rPr>
          <w:rFonts w:ascii="TH Sarabun PSK" w:hAnsi="TH Sarabun PSK"/>
          <w:b w:val="0"/>
          <w:sz w:val="32"/>
        </w:rPr>
        <w:t>{% for d in deliverables_and_payments %}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งวดที่ {{ loop.index }}: {{ d }}</w:t>
      </w:r>
    </w:p>
    <w:p>
      <w:r>
        <w:rPr>
          <w:rFonts w:ascii="TH Sarabun PSK" w:hAnsi="TH Sarabun PSK"/>
          <w:b w:val="0"/>
          <w:sz w:val="32"/>
        </w:rPr>
        <w:t>{% endfor %}</w:t>
      </w:r>
    </w:p>
    <w:p>
      <w:r>
        <w:rPr>
          <w:rFonts w:ascii="TH Sarabun PSK" w:hAnsi="TH Sarabun PSK"/>
          <w:b/>
          <w:sz w:val="32"/>
        </w:rPr>
        <w:t>7. หลักเกณฑ์การพิจารณาคัดเลือกข้อเสนอ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{{ evaluation_criteria }}</w:t>
      </w:r>
    </w:p>
    <w:sectPr w:rsidR="00FC693F" w:rsidRPr="0006063C" w:rsidSect="00034616">
      <w:pgSz w:w="12240" w:h="15840"/>
      <w:pgMar w:top="1411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