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Dokumentacja do projektu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Repozytorium składa się z 3 katalogów. Każdy z katalogów rozwiązuje pojedynczy problem.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Uruchom inferencję modelu Qwen3-0.6B przy użyciu Colab lub MLX</w:t>
      </w:r>
      <w:r>
        <w:rPr>
          <w:rFonts w:ascii="Arial" w:hAnsi="Arial" w:eastAsia="Arial" w:cs="Arial"/>
          <w:sz w:val="24"/>
          <w:szCs w:val="24"/>
        </w:rPr>
        <w:t xml:space="preserve"> (dla użytkowników Maca). (Google Codelabs)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Wytrenuj model LLaMA o 10 milionach parametrów na zbiorze 0,5M–1 miliarda tokenów</w:t>
      </w:r>
      <w:r>
        <w:rPr>
          <w:rFonts w:ascii="Arial" w:hAnsi="Arial" w:eastAsia="Arial" w:cs="Arial"/>
          <w:sz w:val="24"/>
          <w:szCs w:val="24"/>
        </w:rPr>
        <w:t xml:space="preserve"> (laptop z kartą Nvidia, zoptymalizowany pod CUDA i GTX 1650).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Przeprowadź nadzorowane dostrajanie (supervised finetuning) modelu Qwen2.5-0.5B Base z wykorzystaniem QLoRA</w:t>
      </w:r>
      <w:r>
        <w:rPr>
          <w:rFonts w:ascii="Arial" w:hAnsi="Arial" w:eastAsia="Arial" w:cs="Arial"/>
          <w:sz w:val="24"/>
          <w:szCs w:val="24"/>
        </w:rPr>
        <w:t xml:space="preserve">. (Google Codelabs)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Instrukcja.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Pobierz pliki i uruchom w swoim środowisku.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Środowisko z ćwiczeń 1 i 3 było uruchamiane na platformie GitHub z wykorzystaniem Codespace. Środowisko z ćwiczenia 2 realizowane lokalnie z wykorzystaniem 3 metod obliczeń: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a) z wykorzystaniem CPU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–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i/>
          <w:iCs/>
          <w:sz w:val="24"/>
          <w:szCs w:val="24"/>
          <w:highlight w:val="none"/>
        </w:rPr>
        <w:t xml:space="preserve">BabyLLama_CPU</w:t>
      </w:r>
      <w:r>
        <w:rPr>
          <w:rFonts w:ascii="Arial" w:hAnsi="Arial" w:eastAsia="Arial" w:cs="Arial"/>
          <w:i/>
          <w:iCs/>
          <w:sz w:val="24"/>
          <w:szCs w:val="24"/>
          <w:highlight w:val="none"/>
        </w:rPr>
      </w:r>
      <w:r/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b) z wykorzystaniem GPU (Nvidia GTX 1650) – </w:t>
      </w:r>
      <w:r>
        <w:rPr>
          <w:rFonts w:ascii="Arial" w:hAnsi="Arial" w:eastAsia="Arial" w:cs="Arial"/>
          <w:i/>
          <w:iCs/>
          <w:sz w:val="24"/>
          <w:szCs w:val="24"/>
          <w:highlight w:val="none"/>
        </w:rPr>
        <w:t xml:space="preserve">BabyLLama_GPU2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c) z wykorzystaniem GPU Intela (i7 155H – ARC8) – </w:t>
      </w:r>
      <w:r>
        <w:rPr>
          <w:rFonts w:ascii="Arial" w:hAnsi="Arial" w:eastAsia="Arial" w:cs="Arial"/>
          <w:i/>
          <w:iCs/>
          <w:sz w:val="24"/>
          <w:szCs w:val="24"/>
          <w:highlight w:val="none"/>
        </w:rPr>
        <w:t xml:space="preserve">BabyLLama_XPU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Dla procesora Intela wykorzystano biblioteki OneAPI, oraz bibliotek dedykowanych dla XPU Intela.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Wyniki dla prezentowanych zadań prezentowane są na stronie: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186"/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hyperlink r:id="rId9" w:tooltip="https://huggingface.co/pawelzm/babyLlama" w:history="1">
        <w:r>
          <w:rPr>
            <w:rStyle w:val="186"/>
            <w:rFonts w:ascii="Arial" w:hAnsi="Arial" w:eastAsia="Arial" w:cs="Arial"/>
            <w:color w:val="0000ee"/>
            <w:sz w:val="24"/>
            <w:szCs w:val="24"/>
            <w:u w:val="single"/>
          </w:rPr>
          <w:t xml:space="preserve">pawelzm/babyLlama · Hugging Face</w:t>
        </w:r>
      </w:hyperlink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186"/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hyperlink r:id="rId10" w:tooltip="https://huggingface.co/pawelzm/lora_model" w:history="1">
        <w:r>
          <w:rPr>
            <w:rStyle w:val="186"/>
            <w:rFonts w:ascii="Arial" w:hAnsi="Arial" w:eastAsia="Arial" w:cs="Arial"/>
            <w:color w:val="0000ee"/>
            <w:sz w:val="24"/>
            <w:szCs w:val="24"/>
            <w:u w:val="single"/>
          </w:rPr>
          <w:t xml:space="preserve">pawelzm/lora_model · Hugging Face</w:t>
        </w:r>
      </w:hyperlink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szCs w:val="2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Project Documentation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The repository consists of three directories. Each directory addresses a specific task: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Run inference using the Qwen3-0.6B model with Colab or MLX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(for Mac users). (Google Codelabs)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Train a LLaMA model with 10 million parameters on a dataset ranging from 0.5M to 1 billion tokens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(laptop with Nvidia GPU, CUDA optimized for GTX 1650).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Perform supervised fine-tuning of the Qwen2.5-0.5B Base model using QLoRA.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(Google Codelabs)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Instructions: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Download the files and run them in your environment.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Exercises 1 and 3 were executed on the GitHub platform using Codespace.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Exercise 2 was carried out locally using three computing methods: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Cs/>
          <w:i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a) Using the CPU –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BabyLLama_CPU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Cs/>
          <w:i/>
          <w:color w:val="000000"/>
          <w:sz w:val="24"/>
          <w:szCs w:val="24"/>
        </w:rPr>
      </w:pPr>
      <w:r>
        <w:rPr>
          <w:rFonts w:ascii="Arial" w:hAnsi="Arial" w:eastAsia="Arial" w:cs="Arial"/>
          <w:i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 b) Using an Nvidia GPU (GTX 1650) –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BabyLLama_GPU2</w:t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i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 c) Using Intel GPU (i7 155H – ARC8) –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BabyLLama_XPU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For the Intel processor, OneAPI libraries and dedicated Intel XPU libraries were used.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186"/>
        <w:pBdr/>
        <w:spacing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The results for the presented tasks are available at: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186"/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hyperlink r:id="rId11" w:tooltip="https://huggingface.co/pawelzm/babyLlama" w:history="1">
        <w:r>
          <w:rPr>
            <w:rStyle w:val="186"/>
            <w:rFonts w:ascii="Arial" w:hAnsi="Arial" w:eastAsia="Arial" w:cs="Arial"/>
            <w:color w:val="0000ee"/>
            <w:sz w:val="24"/>
            <w:szCs w:val="24"/>
            <w:u w:val="single"/>
          </w:rPr>
          <w:t xml:space="preserve">pawelzm/babyLlama · Hugging Face</w:t>
        </w:r>
      </w:hyperlink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186"/>
        <w:pBdr/>
        <w:spacing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hyperlink r:id="rId12" w:tooltip="https://huggingface.co/pawelzm/lora_model" w:history="1">
        <w:r>
          <w:rPr>
            <w:rStyle w:val="186"/>
            <w:rFonts w:ascii="Arial" w:hAnsi="Arial" w:eastAsia="Arial" w:cs="Arial"/>
            <w:color w:val="0000ee"/>
            <w:sz w:val="24"/>
            <w:szCs w:val="24"/>
            <w:u w:val="single"/>
          </w:rPr>
          <w:t xml:space="preserve">pawelzm/lora_model · Hugging Face</w:t>
        </w:r>
      </w:hyperlink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/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uggingface.co/pawelzm/babyLlama" TargetMode="External"/><Relationship Id="rId10" Type="http://schemas.openxmlformats.org/officeDocument/2006/relationships/hyperlink" Target="https://huggingface.co/pawelzm/lora_model" TargetMode="External"/><Relationship Id="rId11" Type="http://schemas.openxmlformats.org/officeDocument/2006/relationships/hyperlink" Target="https://huggingface.co/pawelzm/babyLlama" TargetMode="External"/><Relationship Id="rId12" Type="http://schemas.openxmlformats.org/officeDocument/2006/relationships/hyperlink" Target="https://huggingface.co/pawelzm/lora_mode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2025-06-19T09:47:02Z</dcterms:modified>
</cp:coreProperties>
</file>