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 PJ, pociągiem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728"/>
          </w:tcPr>
          <w:p>
            <w:r>
              <w:t>sierż.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ABCB</w:t>
            </w:r>
          </w:p>
        </w:tc>
        <w:tc>
          <w:tcPr>
            <w:tcW w:type="dxa" w:w="3600"/>
          </w:tcPr>
          <w:p>
            <w:r>
              <w:t>w dn. 29 - 29.10.2020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  <w:t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728"/>
          </w:tcPr>
          <w:p>
            <w:r>
              <w:t>sierż.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BBCB</w:t>
            </w:r>
          </w:p>
        </w:tc>
        <w:tc>
          <w:tcPr>
            <w:tcW w:type="dxa" w:w="3600"/>
          </w:tcPr>
          <w:p>
            <w:r>
              <w:t>w dn. 29 - 29.10.2020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  <w:t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AAAAAAA</w:t>
            </w:r>
          </w:p>
        </w:tc>
        <w:tc>
          <w:tcPr>
            <w:tcW w:type="dxa" w:w="3600"/>
          </w:tcPr>
          <w:p>
            <w:r>
              <w:t>w dn. 29 - 29.10.2020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  <w:tr>
        <w:tc>
          <w:tcPr>
            <w:tcW w:type="dxa" w:w="144"/>
          </w:tcPr>
          <w:p>
            <w:r>
              <w:t>4)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ABBB</w:t>
            </w:r>
          </w:p>
        </w:tc>
        <w:tc>
          <w:tcPr>
            <w:tcW w:type="dxa" w:w="3600"/>
          </w:tcPr>
          <w:p>
            <w:r>
              <w:t>w dn. 29 - 29.10.2020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  <w:tr>
        <w:tc>
          <w:tcPr>
            <w:tcW w:type="dxa" w:w="144"/>
          </w:tcPr>
          <w:p>
            <w:r>
              <w:t>5)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CBCB</w:t>
            </w:r>
          </w:p>
        </w:tc>
        <w:tc>
          <w:tcPr>
            <w:tcW w:type="dxa" w:w="3600"/>
          </w:tcPr>
          <w:p>
            <w:r>
              <w:t>w dn. 29 - 29.10.2020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</w:tbl>
    <w:p>
      <w:r>
        <w:t>Na urlop, pociągiem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</w:tbl>
    <w:p>
      <w:r>
        <w:t>Na PJ, autobusem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</w:tbl>
    <w:p>
      <w:r>
        <w:t>Na urlop, autobusem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