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9F" w:rsidRDefault="00B4200F"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Informacje podstawowe Wszelkie podane przez Ciebie w serwisie nieruchomoscipawlowski.pl dane osobowe i adresowe NIE będą w jakikolwiek sposób udostępniane ani odsprzedawane osobom trzecim. Dane osobowe będą wykorzystywane tylko do przesłania informacji e-mail. W przypadku zapisania na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newsletter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wykorzystamy tylko dane typu imię oraz e-mail. Dane mogą być przekazywane procesorowi danych Procesor danych nie może wykorzystywać danych osobowych na inne potrzeby, nie związane z firmą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NIeruchomości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Pawłowski. Poza powyższą zasadą, zastrzegamy sobie prawo do wprowadzania zmian w polityce prywatności, a każdego klienta i użytkownika serwisu obowiązuje znajomość aktualnej polityki prywatności która znajduje się pod adresem </w:t>
      </w:r>
      <w:hyperlink r:id="rId4" w:history="1">
        <w:r>
          <w:rPr>
            <w:rStyle w:val="Hipercze"/>
            <w:rFonts w:ascii="Arial" w:hAnsi="Arial" w:cs="Arial"/>
            <w:color w:val="D1261F"/>
            <w:sz w:val="14"/>
            <w:szCs w:val="14"/>
            <w:u w:val="none"/>
            <w:shd w:val="clear" w:color="auto" w:fill="FFFFFF"/>
          </w:rPr>
          <w:t>http://nieruchomoscipawlowski.pl/index.php?url=polityka-prywatnosci</w:t>
        </w:r>
      </w:hyperlink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§.1 Postanowienia Ogólne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1. Administratorem danych jest firma PAWEŁ PAWŁOWSKI NIERUCHOMOŚCI, ul. Józefa Piłsudskiego 3A, 32-050 Skawina. Ochrona danych odbywa się zgodnie z wymogami powszechnie obowiązujących przepisów prawa, a ich przechowywanie ma miejsce na zabezpieczonych serwerach.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2. Dla interpretacji terminów stosuje się słowniczek Regulaminu lub tak jak zostało to opisane w Polityce Prywatności.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3. Na potrzeby lepszego odbioru Polityki Prywatności termin „Użytkownik” zastąpiony został określeniem „Ty”, „Administrator” – „My”. Termin „RODO” oznacza Rozporządzenie Parlamentu Europejskiego i Rady (UE) 2016/679 z dnia 27 kwietnia 2016 r. w sprawie ochrony osób fizycznych w związku z przetwarzaniem danych osobowych i w sprawie swobodnego przepływu takich danych oraz uchylenia dyrektywy 95/46/WE.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4. Szanujemy prawo do prywatności i dbamy o bezpieczeństwo danych. W tym celu używany jest m.in. bezpieczny protokół szyfrowania komunikacji (SSL).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5. Dane osobowe podawane w formularzach na stronie nieruchomoscipawlowski.pl są traktowane jako poufne i nie są widoczne dla osób nieuprawnionych.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§2. Administrator Danych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1. Usługodawca jest administratorem danych swoich klientów. Oznacza to, że na naszej stronie przetwarzamy Twoje dane jak: imię, adres e-mail, numer telefonu, adres IP.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2. Usługodawca jest także administratorem osób zapisanych na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newsletter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3. Dane osobowe przetwarzane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są:a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. zgodnie z przepisami dotyczącymi ochrony danych osobowych, zgodnie z wdrożoną Polityką Prywatności, w zakresie i celu niezbędnym do nawiązania, ukształtowania treści Umowy, zmiany bądź jej rozwiązania oraz prawidłowej realizacji Usług, w zakresie i celu niezbędnym do wypełnienia uzasadnionych interesów (prawnie usprawiedliwionych celów), a przetwarzanie nie narusza praw i wolności osoby, której dane dotyczą.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4. Każda osoba, której dane dotyczą (jeżeli jesteśmy ich administratorem) ma prawo dostępu do danych, sprostowania, usunięcia lub ograniczenia przetwarzania, prawo sprzeciwu, prawo wniesienia skargi do organu nadzorczego.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5. Kontakt z osobą nadzorującą przetwarzanie danych osobowych w organizacji Usługodawcy jest możliwy drogą elektroniczną pod adresem e-mail: pnieruchomosci@gmail.com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6. Zastrzegamy sobie prawo do przetwarzania Twoich danych po rozwiązaniu Umowy lub cofnięciu zgody tylko w zakresie na potrzeby dochodzenia ewentualnych roszczeń przed sądem lub jeżeli przepisy krajowe lub unijne bądź prawa międzynarodowego obligują nas do retencji danych.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7. Usługodawca ma prawo udostępniać dane osobowe Użytkownika oraz innych jego danych podmiotom upoważnionym na podstawie właściwych przepisów prawa (np. organom ścigania).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8. Usunięcie danych osobowych może nastąpić na skutek cofnięcia zgody bądź wniesienia prawnie dopuszczalnego sprzeciwu na przetwarzanie danych osobowych.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9. Usługodawca nie udostępniania danych osobowych innym podmiotom aniżeli upoważnionym na podstawie właściwych przepisów prawa.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10. Dane osobowe przetwarzają osoby wyłącznie upoważnione przez nas albo przetwarzający, z którymi ściśle współpracujemy.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§3.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1. Witryna nieruchomoscipawlowski.pl używa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. Są to niewielkie pliki tekstowe wysyłane przez serwer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www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i przechowywane przez oprogramowanie komputera przeglądarki. Kiedy przeglądarka ponownie połączy się ze stroną, witryna rozpoznaje rodzaj urządzenia, z którego łączy się użytkownik. Parametry pozwalają na odczytanie informacji w nich zawartych jedynie serwerowi, który je utworzył.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ułatwiają więc korzystanie z wcześniej odwiedzonych witryn. Gromadzone informacje dotyczą adresu IP, typu wykorzystywanej przeglądarki, języka, rodzaju systemu operacyjnego, dostawcy usług internetowych, informacji o czasie i dacie, lokalizacji oraz informacji przesyłanych do witryny za pośrednictwem formularza kontaktowego.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2. Zebrane dane służą do monitorowania i sprawdzenia, w jaki sposób użytkownicy korzystają z naszych witryn, aby usprawniać funkcjonowanie serwisu zapewniając bardziej efektywną i bezproblemową nawigację. Monitorowania informacji o użytkownikach dokonujemy korzystając z narzędzia Google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Analitics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, które rejestruje zachowanie użytkownika na stronie.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identyfikuje użytkownika, co pozwala na dopasowanie treści witryny, z której korzysta, do jego potrzeb. Zapamiętując jego preferencje, umożliwia odpowiednie dopasowanie skierowanych do niego reklam. Stosujemy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, aby zagwarantować najwyższy standard wygody naszego serwisu, a zebrane dane są wykorzystywane jedynie wewnątrz firmy w celu optymalizacji działań.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3. Na naszej witrynie wykorzystujemy następujące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: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a) „niezbędne”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, umożliwiające korzystanie z usług dostępnych w ramach serwisu, np. uwierzytelniające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wykorzystywane do usług wymagających uwierzytelniania w ramach serwisu;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lastRenderedPageBreak/>
        <w:t xml:space="preserve">b)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służące do zapewnienia bezpieczeństwa, np. wykorzystywane do wykrywania nadużyć w zakresie uwierzytelniania w ramach serwisu;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c) „wydajnościowe”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, umożliwiające zbieranie informacji o sposobie korzystania ze stron internetowych serwisu;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d) „funkcjonalne”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, umożliwiające „zapamiętanie” wybranych przez użytkownika ustawień i personalizację interfejsu użytkownika;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e) „reklamowe” pliki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, umożliwiające dostarczanie użytkownikom treści reklamowych bardziej dostosowanych do ich zainteresowań.</w:t>
      </w:r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4. Użytkownik w każdej chwili ma możliwość wyłączenia lub przywrócenia opcji gromadzenia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poprzez zmianę ustawień w przeglądarce internetowej. Instrukcja zarządzania plikami </w:t>
      </w:r>
      <w:proofErr w:type="spellStart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cookies</w:t>
      </w:r>
      <w:proofErr w:type="spellEnd"/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 xml:space="preserve"> jest dostępna na stronie </w:t>
      </w:r>
      <w:hyperlink r:id="rId5" w:history="1">
        <w:r>
          <w:rPr>
            <w:rStyle w:val="Hipercze"/>
            <w:rFonts w:ascii="Arial" w:hAnsi="Arial" w:cs="Arial"/>
            <w:color w:val="D1261F"/>
            <w:sz w:val="14"/>
            <w:szCs w:val="14"/>
            <w:u w:val="none"/>
            <w:shd w:val="clear" w:color="auto" w:fill="FFFFFF"/>
          </w:rPr>
          <w:t>http://www.allaboutcookies.org/manage-cookies</w:t>
        </w:r>
      </w:hyperlink>
      <w:r>
        <w:rPr>
          <w:rFonts w:ascii="Arial" w:hAnsi="Arial" w:cs="Arial"/>
          <w:color w:val="5A5A5A"/>
          <w:sz w:val="14"/>
          <w:szCs w:val="14"/>
        </w:rPr>
        <w:br/>
      </w:r>
      <w:r>
        <w:rPr>
          <w:rFonts w:ascii="Arial" w:hAnsi="Arial" w:cs="Arial"/>
          <w:color w:val="5A5A5A"/>
          <w:sz w:val="14"/>
          <w:szCs w:val="14"/>
          <w:shd w:val="clear" w:color="auto" w:fill="FFFFFF"/>
        </w:rPr>
        <w:t>Dodatkowe dane osobowe, jak adres e-mail, zbierane są jedynie w miejscach, w których użytkownik wypełniając formularz wyraźnie wyraził na to zgodę. Powyższe dane zachowujemy i wykorzystujemy tylko do potrzeb niezbędnych do wykonania danej funkcji.</w:t>
      </w:r>
    </w:p>
    <w:sectPr w:rsidR="00A4559F" w:rsidSect="00003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200F"/>
    <w:rsid w:val="0000331F"/>
    <w:rsid w:val="00174348"/>
    <w:rsid w:val="00185695"/>
    <w:rsid w:val="003A6E9D"/>
    <w:rsid w:val="00AD6BFE"/>
    <w:rsid w:val="00B37093"/>
    <w:rsid w:val="00B4200F"/>
    <w:rsid w:val="00FA3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033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20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laboutcookies.org/manage-cookies" TargetMode="External"/><Relationship Id="rId4" Type="http://schemas.openxmlformats.org/officeDocument/2006/relationships/hyperlink" Target="http://nieruchomoscipawlowski.pl/index.php?url=polityka-prywatnosc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969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2025-06-30T10:53:00Z</dcterms:created>
  <dcterms:modified xsi:type="dcterms:W3CDTF">2025-06-30T10:54:00Z</dcterms:modified>
</cp:coreProperties>
</file>