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834E2" w:rsidR="00FA56F1" w:rsidP="1E0DDBCF" w:rsidRDefault="00DD0797" w14:paraId="00000003" w14:textId="1ECB9C6B">
      <w:pPr>
        <w:pStyle w:val="Nagwek1"/>
        <w:jc w:val="center"/>
        <w:rPr>
          <w:rFonts w:ascii="Arial" w:hAnsi="Arial" w:eastAsia="Arial" w:cs="Arial"/>
          <w:b w:val="1"/>
          <w:bCs w:val="1"/>
          <w:color w:val="1D1B11" w:themeColor="background2" w:themeTint="FF" w:themeShade="1A"/>
        </w:rPr>
      </w:pPr>
      <w:bookmarkStart w:name="_civiskg4afku" w:id="0"/>
      <w:bookmarkEnd w:id="0"/>
      <w:r w:rsidRPr="1E0DDBCF" w:rsidR="00DD0797">
        <w:rPr>
          <w:rFonts w:ascii="Arial" w:hAnsi="Arial" w:eastAsia="Arial" w:cs="Arial"/>
          <w:color w:val="1D1B11" w:themeColor="background2" w:themeTint="FF" w:themeShade="1A"/>
        </w:rPr>
        <w:t>Propozycja wartości</w:t>
      </w:r>
      <w:r w:rsidRPr="1E0DDBCF" w:rsidR="00850033">
        <w:rPr>
          <w:rFonts w:ascii="Arial" w:hAnsi="Arial" w:eastAsia="Arial" w:cs="Arial"/>
          <w:color w:val="1D1B11" w:themeColor="background2" w:themeTint="FF" w:themeShade="1A"/>
        </w:rPr>
        <w:t xml:space="preserve"> </w:t>
      </w:r>
      <w:r w:rsidRPr="1E0DDBCF" w:rsidR="00D442B2">
        <w:rPr>
          <w:rFonts w:ascii="Arial" w:hAnsi="Arial" w:eastAsia="Arial" w:cs="Arial"/>
          <w:color w:val="1D1B11" w:themeColor="background2" w:themeTint="FF" w:themeShade="1A"/>
        </w:rPr>
        <w:t>aplikacji</w:t>
      </w:r>
      <w:r w:rsidRPr="1E0DDBCF" w:rsidR="00850033">
        <w:rPr>
          <w:rFonts w:ascii="Arial" w:hAnsi="Arial" w:eastAsia="Arial" w:cs="Arial"/>
          <w:color w:val="1D1B11" w:themeColor="background2" w:themeTint="FF" w:themeShade="1A"/>
        </w:rPr>
        <w:t xml:space="preserve"> “</w:t>
      </w:r>
      <w:r w:rsidRPr="1E0DDBCF" w:rsidR="00D442B2">
        <w:rPr>
          <w:rFonts w:ascii="Arial" w:hAnsi="Arial" w:eastAsia="Arial" w:cs="Arial"/>
          <w:color w:val="1D1B11" w:themeColor="background2" w:themeTint="FF" w:themeShade="1A"/>
        </w:rPr>
        <w:t>Prawko-Mobile</w:t>
      </w:r>
      <w:r w:rsidRPr="1E0DDBCF" w:rsidR="00850033">
        <w:rPr>
          <w:rFonts w:ascii="Arial" w:hAnsi="Arial" w:eastAsia="Arial" w:cs="Arial"/>
          <w:color w:val="1D1B11" w:themeColor="background2" w:themeTint="FF" w:themeShade="1A"/>
        </w:rPr>
        <w:t>”</w:t>
      </w:r>
    </w:p>
    <w:p w:rsidR="00FA56F1" w:rsidP="1E0DDBCF" w:rsidRDefault="00DD0797" w14:paraId="00000006" w14:textId="350FE41D">
      <w:pPr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579A1B6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Wsparcie użytkownika</w:t>
      </w:r>
      <w:r w:rsidRPr="1E0DDBCF" w:rsidR="00DD0797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</w:t>
      </w:r>
      <w:r w:rsidRPr="1E0DDBCF" w:rsidR="5B44342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Funkcja wyjaśniająca pytania egzaminacyjne umożliwi użytkownikowi lepiej zrozumieć przepisy ruchu drogowego.</w:t>
      </w:r>
    </w:p>
    <w:p w:rsidR="00FA56F1" w:rsidP="1E0DDBCF" w:rsidRDefault="00DD0797" w14:paraId="00000007" w14:textId="0F57D536">
      <w:pPr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00DD0797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Wykonanie zadania</w:t>
      </w:r>
      <w:r w:rsidRPr="1E0DDBCF" w:rsidR="00DD0797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</w:t>
      </w:r>
      <w:r w:rsidRPr="1E0DDBCF" w:rsidR="3B2ADE8E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Aplikacja wspomoże przyszłym kierowcom w zdaniu egzaminów na prawo jazdy poprzez różnego 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rodzaje tes</w:t>
      </w:r>
      <w:r w:rsidRPr="1E0DDBCF" w:rsidR="66360BF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ty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podzielon</w:t>
      </w:r>
      <w:r w:rsidRPr="1E0DDBCF" w:rsidR="1F62803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e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na poszczególne </w:t>
      </w:r>
      <w:r w:rsidRPr="1E0DDBCF" w:rsidR="5F04F7CB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t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e</w:t>
      </w:r>
      <w:r w:rsidRPr="1E0DDBCF" w:rsidR="5F04F7CB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maty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, </w:t>
      </w:r>
      <w:r w:rsidRPr="1E0DDBCF" w:rsidR="0FB646EA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ćwiczenia pierwszeństw na skrzyżowaniach</w:t>
      </w:r>
      <w:r w:rsidRPr="1E0DDBCF" w:rsidR="593F48B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oraz </w:t>
      </w:r>
      <w:r w:rsidRPr="1E0DDBCF" w:rsidR="0E2A4946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symulacj</w:t>
      </w:r>
      <w:r w:rsidRPr="1E0DDBCF" w:rsidR="295A65B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e</w:t>
      </w:r>
      <w:r w:rsidRPr="1E0DDBCF" w:rsidR="0E2A4946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sprawdzania sta</w:t>
      </w:r>
      <w:r w:rsidRPr="1E0DDBCF" w:rsidR="6007DCC3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nu technicznego podstawowych elementów pojazdu</w:t>
      </w:r>
      <w:r w:rsidRPr="1E0DDBCF" w:rsidR="0FB646EA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.</w:t>
      </w:r>
    </w:p>
    <w:p w:rsidR="00FA56F1" w:rsidP="1E0DDBCF" w:rsidRDefault="00FA56F1" w14:paraId="4A5364C6" w14:textId="182EF117">
      <w:pPr>
        <w:numPr>
          <w:ilvl w:val="0"/>
          <w:numId w:val="1"/>
        </w:numPr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</w:pPr>
      <w:r w:rsidRPr="1E0DDBCF" w:rsidR="00415569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Różnorodność kategorii</w:t>
      </w:r>
      <w:r w:rsidRPr="1E0DDBCF" w:rsidR="0041556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</w:t>
      </w:r>
      <w:r w:rsidRPr="1E0DDBCF" w:rsidR="006242EF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–</w:t>
      </w:r>
      <w:r w:rsidRPr="1E0DDBCF" w:rsidR="0041556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</w:t>
      </w:r>
      <w:r w:rsidRPr="1E0DDBCF" w:rsidR="0BFB2E84"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  <w:t>Materiały edukacyjne w aplikacji obejmują różne kategorie prawa jazdy, w tym kategorię B i A.</w:t>
      </w:r>
    </w:p>
    <w:p w:rsidR="00FA56F1" w:rsidP="1E0DDBCF" w:rsidRDefault="00FA56F1" w14:paraId="3AD80447" w14:textId="79D616E5">
      <w:pPr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Cena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będzie bezpłatna z możliwością opcjonalnej dotacji od użytkowników.</w:t>
      </w:r>
    </w:p>
    <w:p w:rsidR="00FA56F1" w:rsidP="1E0DDBCF" w:rsidRDefault="00FA56F1" w14:paraId="3B4B773E" w14:textId="1083B83C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 xml:space="preserve">Przygotowanie do egzaminu </w:t>
      </w:r>
      <w:r w:rsidRPr="1E0DDBCF" w:rsidR="422FD880">
        <w:rPr>
          <w:rFonts w:ascii="Arial" w:hAnsi="Arial" w:eastAsia="Arial" w:cs="Arial"/>
          <w:b w:val="0"/>
          <w:bCs w:val="0"/>
          <w:color w:val="1D1B11" w:themeColor="background2" w:themeTint="FF" w:themeShade="1A"/>
          <w:sz w:val="28"/>
          <w:szCs w:val="28"/>
        </w:rPr>
        <w:t xml:space="preserve">– </w:t>
      </w:r>
      <w:r w:rsidRPr="1E0DDBCF" w:rsidR="17067323"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  <w:t>Aplikacja umożliwia symulację egzaminu teoretycznego w formacie identycznym z egzaminem w WORD.</w:t>
      </w:r>
    </w:p>
    <w:p w:rsidR="00FA56F1" w:rsidP="1E0DDBCF" w:rsidRDefault="00FA56F1" w14:paraId="16DD482D" w14:textId="3105421C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Dostęp do kodeksu drogowego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będzie zawierać m.in taryfikator mandatów i punktów karnych, prawo o ruchu drogowym oraz </w:t>
      </w:r>
      <w:r w:rsidRPr="1E0DDBCF" w:rsidR="4668BC34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katalog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znaków drogowych.</w:t>
      </w:r>
    </w:p>
    <w:p w:rsidR="00FA56F1" w:rsidP="1E0DDBCF" w:rsidRDefault="00FA56F1" w14:paraId="533C21DB" w14:textId="725CAAED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Dostępność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będzie dostępna na systemie Android w języku polskim. </w:t>
      </w:r>
    </w:p>
    <w:p w:rsidR="00FA56F1" w:rsidP="1E0DDBCF" w:rsidRDefault="00FA56F1" w14:paraId="20733F72" w14:textId="16D4B7E9">
      <w:pPr>
        <w:pStyle w:val="ListParagraph"/>
        <w:numPr>
          <w:ilvl w:val="0"/>
          <w:numId w:val="1"/>
        </w:numPr>
        <w:spacing w:after="240"/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7E2C201B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Tryb Offline</w:t>
      </w:r>
      <w:r w:rsidRPr="7E2C201B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</w:t>
      </w:r>
      <w:r w:rsidRPr="7E2C201B" w:rsidR="237EA5B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</w:t>
      </w:r>
      <w:r w:rsidRPr="7E2C201B" w:rsidR="5B321F8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Do większości funkcji w aplikacji nie jest wymagane połączenie z internetem, co umożliwi korzystanie z aplikacji w dowolnym miejscu</w:t>
      </w:r>
      <w:r w:rsidRPr="7E2C201B" w:rsidR="237EA5B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.</w:t>
      </w:r>
    </w:p>
    <w:p w:rsidR="00FA56F1" w:rsidP="1E0DDBCF" w:rsidRDefault="00FA56F1" w14:paraId="00000012" w14:textId="206F8F52">
      <w:pPr>
        <w:pStyle w:val="ListParagraph"/>
        <w:numPr>
          <w:ilvl w:val="0"/>
          <w:numId w:val="1"/>
        </w:numPr>
        <w:spacing w:after="240"/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194E3562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Dostęp do statystyk</w:t>
      </w:r>
      <w:r w:rsidRPr="1E0DDBCF" w:rsidR="194E3562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umożliwi wgląd do statystyk. Wyświetli ilość błędnych odpowiedzi, wskaże, w jakich pytaniach użytkownik zrobił błąd.</w:t>
      </w:r>
    </w:p>
    <w:p w:rsidR="00FA56F1" w:rsidP="1E0DDBCF" w:rsidRDefault="00FA56F1" w14:paraId="00000013" w14:textId="77777777" w14:noSpellErr="1">
      <w:pPr>
        <w:rPr>
          <w:rFonts w:ascii="Arial" w:hAnsi="Arial" w:eastAsia="Arial" w:cs="Arial"/>
          <w:color w:val="1D1B11" w:themeColor="background2" w:themeTint="FF" w:themeShade="1A"/>
        </w:rPr>
      </w:pPr>
    </w:p>
    <w:sectPr w:rsidR="00FA56F1"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5C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906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F1"/>
    <w:rsid w:val="00005D38"/>
    <w:rsid w:val="00106A8E"/>
    <w:rsid w:val="00173274"/>
    <w:rsid w:val="0023165E"/>
    <w:rsid w:val="00245AD2"/>
    <w:rsid w:val="00287103"/>
    <w:rsid w:val="00295E2E"/>
    <w:rsid w:val="002C3D59"/>
    <w:rsid w:val="00302E1F"/>
    <w:rsid w:val="00335720"/>
    <w:rsid w:val="00337EAA"/>
    <w:rsid w:val="003834E2"/>
    <w:rsid w:val="00385738"/>
    <w:rsid w:val="00415569"/>
    <w:rsid w:val="00424635"/>
    <w:rsid w:val="00432386"/>
    <w:rsid w:val="00495F3D"/>
    <w:rsid w:val="004C258C"/>
    <w:rsid w:val="004D6EC6"/>
    <w:rsid w:val="00612B69"/>
    <w:rsid w:val="006242EF"/>
    <w:rsid w:val="006E2834"/>
    <w:rsid w:val="00767A5D"/>
    <w:rsid w:val="00791A61"/>
    <w:rsid w:val="007B00DC"/>
    <w:rsid w:val="007F6E6E"/>
    <w:rsid w:val="00850033"/>
    <w:rsid w:val="008B27BB"/>
    <w:rsid w:val="008F04AE"/>
    <w:rsid w:val="00902404"/>
    <w:rsid w:val="00912F07"/>
    <w:rsid w:val="009A2265"/>
    <w:rsid w:val="009F0A72"/>
    <w:rsid w:val="009F248F"/>
    <w:rsid w:val="00A32F74"/>
    <w:rsid w:val="00A760B6"/>
    <w:rsid w:val="00B254C3"/>
    <w:rsid w:val="00C960FA"/>
    <w:rsid w:val="00CB7A23"/>
    <w:rsid w:val="00D442B2"/>
    <w:rsid w:val="00DD0797"/>
    <w:rsid w:val="00E358C9"/>
    <w:rsid w:val="00F35685"/>
    <w:rsid w:val="00F82D32"/>
    <w:rsid w:val="00FA56F1"/>
    <w:rsid w:val="05B5118A"/>
    <w:rsid w:val="06274834"/>
    <w:rsid w:val="0A76E94C"/>
    <w:rsid w:val="0ADBEB6E"/>
    <w:rsid w:val="0BFB2E84"/>
    <w:rsid w:val="0E2A4946"/>
    <w:rsid w:val="0FB646EA"/>
    <w:rsid w:val="100D7D8E"/>
    <w:rsid w:val="13488C51"/>
    <w:rsid w:val="154CE7DB"/>
    <w:rsid w:val="157612A7"/>
    <w:rsid w:val="17067323"/>
    <w:rsid w:val="1853243B"/>
    <w:rsid w:val="194E3562"/>
    <w:rsid w:val="19A782DE"/>
    <w:rsid w:val="1B137E08"/>
    <w:rsid w:val="1BE9AF91"/>
    <w:rsid w:val="1E0DDBCF"/>
    <w:rsid w:val="1F628030"/>
    <w:rsid w:val="237EA5BC"/>
    <w:rsid w:val="238562D8"/>
    <w:rsid w:val="295A65BC"/>
    <w:rsid w:val="2A547600"/>
    <w:rsid w:val="2CCDA347"/>
    <w:rsid w:val="364BAA13"/>
    <w:rsid w:val="374AEB92"/>
    <w:rsid w:val="3897C54D"/>
    <w:rsid w:val="39D660E6"/>
    <w:rsid w:val="3B2ADE8E"/>
    <w:rsid w:val="3CCF5C37"/>
    <w:rsid w:val="3E67676A"/>
    <w:rsid w:val="3FAD1BB3"/>
    <w:rsid w:val="4056DB34"/>
    <w:rsid w:val="422FD880"/>
    <w:rsid w:val="4668BC34"/>
    <w:rsid w:val="47821FCD"/>
    <w:rsid w:val="48A412EF"/>
    <w:rsid w:val="579A1B60"/>
    <w:rsid w:val="593F48B9"/>
    <w:rsid w:val="5B321F89"/>
    <w:rsid w:val="5B44342C"/>
    <w:rsid w:val="5C4FEEB6"/>
    <w:rsid w:val="5E9A068E"/>
    <w:rsid w:val="5F04F7CB"/>
    <w:rsid w:val="6007DCC3"/>
    <w:rsid w:val="614A1DF9"/>
    <w:rsid w:val="66360BFC"/>
    <w:rsid w:val="669E3125"/>
    <w:rsid w:val="6E22D78F"/>
    <w:rsid w:val="6F3BB77C"/>
    <w:rsid w:val="6F72CF4D"/>
    <w:rsid w:val="734428AF"/>
    <w:rsid w:val="76D82439"/>
    <w:rsid w:val="7AA0EF4D"/>
    <w:rsid w:val="7AE8B11E"/>
    <w:rsid w:val="7B1897F3"/>
    <w:rsid w:val="7E2C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74DD6"/>
  <w15:docId w15:val="{17C407E4-AAAD-074C-B93C-B48B53A1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uiPriority w:val="0"/>
    <w:name w:val="Normal"/>
    <w:qFormat/>
    <w:rsid w:val="7B1897F3"/>
    <w:rPr>
      <w:noProof w:val="0"/>
      <w:lang w:val="pl-PL"/>
    </w:rPr>
  </w:style>
  <w:style w:type="paragraph" w:styleId="Nagwek1">
    <w:uiPriority w:val="9"/>
    <w:name w:val="heading 1"/>
    <w:basedOn w:val="Normalny"/>
    <w:next w:val="Normalny"/>
    <w:qFormat/>
    <w:rsid w:val="7B1897F3"/>
    <w:rPr>
      <w:sz w:val="40"/>
      <w:szCs w:val="40"/>
    </w:rPr>
    <w:pPr>
      <w:keepNext w:val="1"/>
      <w:keepLines w:val="1"/>
      <w:spacing w:before="400" w:after="120"/>
      <w:outlineLvl w:val="0"/>
    </w:pPr>
  </w:style>
  <w:style w:type="paragraph" w:styleId="Nagwek2">
    <w:uiPriority w:val="9"/>
    <w:name w:val="heading 2"/>
    <w:basedOn w:val="Normalny"/>
    <w:next w:val="Normalny"/>
    <w:semiHidden/>
    <w:unhideWhenUsed/>
    <w:qFormat/>
    <w:rsid w:val="7B1897F3"/>
    <w:rPr>
      <w:sz w:val="32"/>
      <w:szCs w:val="32"/>
    </w:rPr>
    <w:pPr>
      <w:keepNext w:val="1"/>
      <w:keepLines w:val="1"/>
      <w:spacing w:before="360" w:after="120"/>
      <w:outlineLvl w:val="1"/>
    </w:pPr>
  </w:style>
  <w:style w:type="paragraph" w:styleId="Nagwek3">
    <w:uiPriority w:val="9"/>
    <w:name w:val="heading 3"/>
    <w:basedOn w:val="Normalny"/>
    <w:next w:val="Normalny"/>
    <w:semiHidden/>
    <w:unhideWhenUsed/>
    <w:qFormat/>
    <w:rsid w:val="7B1897F3"/>
    <w:rPr>
      <w:color w:val="434343"/>
      <w:sz w:val="28"/>
      <w:szCs w:val="28"/>
    </w:rPr>
    <w:pPr>
      <w:keepNext w:val="1"/>
      <w:keepLines w:val="1"/>
      <w:spacing w:before="320" w:after="80"/>
      <w:outlineLvl w:val="2"/>
    </w:pPr>
  </w:style>
  <w:style w:type="paragraph" w:styleId="Nagwek4">
    <w:uiPriority w:val="9"/>
    <w:name w:val="heading 4"/>
    <w:basedOn w:val="Normalny"/>
    <w:next w:val="Normalny"/>
    <w:semiHidden/>
    <w:unhideWhenUsed/>
    <w:qFormat/>
    <w:rsid w:val="7B1897F3"/>
    <w:rPr>
      <w:color w:val="666666"/>
      <w:sz w:val="24"/>
      <w:szCs w:val="24"/>
    </w:rPr>
    <w:pPr>
      <w:keepNext w:val="1"/>
      <w:keepLines w:val="1"/>
      <w:spacing w:before="280" w:after="80"/>
      <w:outlineLvl w:val="3"/>
    </w:pPr>
  </w:style>
  <w:style w:type="paragraph" w:styleId="Nagwek5">
    <w:uiPriority w:val="9"/>
    <w:name w:val="heading 5"/>
    <w:basedOn w:val="Normalny"/>
    <w:next w:val="Normalny"/>
    <w:semiHidden/>
    <w:unhideWhenUsed/>
    <w:qFormat/>
    <w:rsid w:val="7B1897F3"/>
    <w:rPr>
      <w:color w:val="666666"/>
    </w:rPr>
    <w:pPr>
      <w:keepNext w:val="1"/>
      <w:keepLines w:val="1"/>
      <w:spacing w:before="240" w:after="80"/>
      <w:outlineLvl w:val="4"/>
    </w:pPr>
  </w:style>
  <w:style w:type="paragraph" w:styleId="Nagwek6">
    <w:uiPriority w:val="9"/>
    <w:name w:val="heading 6"/>
    <w:basedOn w:val="Normalny"/>
    <w:next w:val="Normalny"/>
    <w:semiHidden/>
    <w:unhideWhenUsed/>
    <w:qFormat/>
    <w:rsid w:val="7B1897F3"/>
    <w:rPr>
      <w:i w:val="1"/>
      <w:iCs w:val="1"/>
      <w:color w:val="666666"/>
    </w:rPr>
    <w:pPr>
      <w:keepNext w:val="1"/>
      <w:keepLines w:val="1"/>
      <w:spacing w:before="240" w:after="80"/>
      <w:outlineLvl w:val="5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uiPriority w:val="10"/>
    <w:name w:val="Title"/>
    <w:basedOn w:val="Normalny"/>
    <w:next w:val="Normalny"/>
    <w:qFormat/>
    <w:rsid w:val="7B1897F3"/>
    <w:rPr>
      <w:sz w:val="52"/>
      <w:szCs w:val="52"/>
    </w:rPr>
    <w:pPr>
      <w:keepNext w:val="1"/>
      <w:keepLines w:val="1"/>
      <w:spacing w:after="60"/>
    </w:pPr>
  </w:style>
  <w:style w:type="paragraph" w:styleId="Podtytu">
    <w:uiPriority w:val="11"/>
    <w:name w:val="Subtitle"/>
    <w:basedOn w:val="Normalny"/>
    <w:next w:val="Normalny"/>
    <w:qFormat/>
    <w:rsid w:val="7B1897F3"/>
    <w:rPr>
      <w:color w:val="666666"/>
      <w:sz w:val="30"/>
      <w:szCs w:val="30"/>
    </w:rPr>
    <w:pPr>
      <w:keepNext w:val="1"/>
      <w:keepLines w:val="1"/>
      <w:spacing w:after="320"/>
    </w:pPr>
  </w:style>
  <w:style w:type="paragraph" w:styleId="ListParagraph">
    <w:uiPriority w:val="34"/>
    <w:name w:val="List Paragraph"/>
    <w:basedOn w:val="Normalny"/>
    <w:qFormat/>
    <w:rsid w:val="7B1897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a9212-c16e-4317-91d3-afc3db6eed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1" ma:contentTypeDescription="Utwórz nowy dokument." ma:contentTypeScope="" ma:versionID="3488d59fad3ea1b46ca94b3e9cfe0cf7">
  <xsd:schema xmlns:xsd="http://www.w3.org/2001/XMLSchema" xmlns:xs="http://www.w3.org/2001/XMLSchema" xmlns:p="http://schemas.microsoft.com/office/2006/metadata/properties" xmlns:ns2="a73a9212-c16e-4317-91d3-afc3db6eed90" targetNamespace="http://schemas.microsoft.com/office/2006/metadata/properties" ma:root="true" ma:fieldsID="06db156c66f69bdd4b15c28f1c3b96eb" ns2:_="">
    <xsd:import namespace="a73a9212-c16e-4317-91d3-afc3db6eed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C33C-14A8-469B-A753-B9C9F6955A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F81AE-AFDE-42D6-AB30-E35198C281DE}">
  <ds:schemaRefs>
    <ds:schemaRef ds:uri="http://schemas.microsoft.com/office/2006/metadata/properties"/>
    <ds:schemaRef ds:uri="http://www.w3.org/2000/xmlns/"/>
    <ds:schemaRef ds:uri="a73a9212-c16e-4317-91d3-afc3db6eed90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6392A0AA-5888-4154-81B3-BE9A2B21FBB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73a9212-c16e-4317-91d3-afc3db6eed9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Paweł Karmasz</lastModifiedBy>
  <revision>20</revision>
  <dcterms:created xsi:type="dcterms:W3CDTF">2025-01-23T10:37:00.0000000Z</dcterms:created>
  <dcterms:modified xsi:type="dcterms:W3CDTF">2025-01-26T21:29:18.7349906Z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