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Layout w:type="fixed"/>
        <w:tblLook w:val="0400"/>
      </w:tblPr>
      <w:tblGrid>
        <w:gridCol w:w="933"/>
        <w:gridCol w:w="3321"/>
        <w:gridCol w:w="1836"/>
        <w:gridCol w:w="857"/>
        <w:gridCol w:w="1055"/>
        <w:gridCol w:w="1213"/>
        <w:gridCol w:w="10"/>
        <w:tblGridChange w:id="0">
          <w:tblGrid>
            <w:gridCol w:w="933"/>
            <w:gridCol w:w="3321"/>
            <w:gridCol w:w="1836"/>
            <w:gridCol w:w="857"/>
            <w:gridCol w:w="1055"/>
            <w:gridCol w:w="1213"/>
            <w:gridCol w:w="10"/>
          </w:tblGrid>
        </w:tblGridChange>
      </w:tblGrid>
      <w:tr>
        <w:trPr>
          <w:cantSplit w:val="1"/>
          <w:trHeight w:val="2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Numer zlecenia oraz nazwa i akronim projektu: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BeatBrain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Zleceniodawca: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{ew. nazwa klienta zewnętrznego}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Zleceniobiorca: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  <w:pict>
                <v:shape id="_x0000_i1034" style="width:84.75pt;height:84.75pt" type="#_x0000_t75">
                  <v:imagedata r:id="rId1" o:title="48C530CD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Zespół projektowy: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Aliaksei Patapau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Zuzanna Ciecieląg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Adrian Reszka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Kierownik projektu: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Aliaksei Patapau</w:t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Nazwa dokumentu: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Specyfikacja Wymagań Systemowych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Odpowiedzialny za dokument: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Aliaksei Patapau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Promotor: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{uczelniany opiekun projektu}</w:t>
            </w:r>
          </w:p>
        </w:tc>
      </w:tr>
      <w:tr>
        <w:trPr>
          <w:cantSplit w:val="1"/>
          <w:trHeight w:val="348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Historia dokumentu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Wersja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Opis modyfikacji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Rozdział / strona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Autor modyfikacji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Wstępna wersja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całość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Zespół projektowy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10.03.23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{wersja}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{np. poprawka wstępnego opisu}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{np. punkty 3.3 i 4}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{nazwisko, imię}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{data zmiany}</w:t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ind w:left="0" w:firstLine="0"/>
        <w:jc w:val="both"/>
        <w:rPr>
          <w:b w:val="0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</w:pPr>
      <w:bookmarkStart w:colFirst="0" w:colLast="0" w:name="_heading=h.r765qhrlb8cd" w:id="0"/>
      <w:bookmarkEnd w:id="0"/>
      <w:r w:rsidDel="00000000" w:rsidR="00000000" w:rsidRPr="00000000">
        <w:rPr>
          <w:rtl w:val="0"/>
        </w:rPr>
        <w:t xml:space="preserve">Opis etapu: </w:t>
      </w:r>
      <w:r w:rsidDel="00000000" w:rsidR="00000000" w:rsidRPr="00000000">
        <w:rPr>
          <w:b w:val="0"/>
          <w:rtl w:val="0"/>
        </w:rPr>
        <w:t xml:space="preserve">Celem etapu jest udokumentowanie procesu i podjętych decyzji związanych ze zbieraniem, przetwarzaniem i analizowaniem wymagań.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Oczekiwane produkty: </w:t>
      </w:r>
      <w:r w:rsidDel="00000000" w:rsidR="00000000" w:rsidRPr="00000000">
        <w:rPr>
          <w:b w:val="0"/>
          <w:color w:val="404040"/>
          <w:rtl w:val="0"/>
        </w:rPr>
        <w:t xml:space="preserve">Specyfikacja wymagań systemowych w postaci dokumentu o strukturze według poniższego szablonu i nazewnictwie zgodnym ze składnią </w:t>
      </w:r>
      <w:r w:rsidDel="00000000" w:rsidR="00000000" w:rsidRPr="00000000">
        <w:rPr>
          <w:color w:val="404040"/>
          <w:rtl w:val="0"/>
        </w:rPr>
        <w:t xml:space="preserve">SWS-Gr</w:t>
      </w:r>
      <w:r w:rsidDel="00000000" w:rsidR="00000000" w:rsidRPr="00000000">
        <w:rPr>
          <w:i w:val="1"/>
          <w:color w:val="404040"/>
          <w:rtl w:val="0"/>
        </w:rPr>
        <w:t xml:space="preserve">A</w:t>
      </w:r>
      <w:r w:rsidDel="00000000" w:rsidR="00000000" w:rsidRPr="00000000">
        <w:rPr>
          <w:color w:val="404040"/>
          <w:rtl w:val="0"/>
        </w:rPr>
        <w:t xml:space="preserve">(</w:t>
      </w:r>
      <w:r w:rsidDel="00000000" w:rsidR="00000000" w:rsidRPr="00000000">
        <w:rPr>
          <w:i w:val="1"/>
          <w:color w:val="404040"/>
          <w:rtl w:val="0"/>
        </w:rPr>
        <w:t xml:space="preserve">XYZ</w:t>
      </w:r>
      <w:r w:rsidDel="00000000" w:rsidR="00000000" w:rsidRPr="00000000">
        <w:rPr>
          <w:color w:val="404040"/>
          <w:rtl w:val="0"/>
        </w:rPr>
        <w:t xml:space="preserve">)_v</w:t>
      </w:r>
      <w:r w:rsidDel="00000000" w:rsidR="00000000" w:rsidRPr="00000000">
        <w:rPr>
          <w:i w:val="1"/>
          <w:color w:val="404040"/>
          <w:rtl w:val="0"/>
        </w:rPr>
        <w:t xml:space="preserve">0</w:t>
      </w:r>
      <w:r w:rsidDel="00000000" w:rsidR="00000000" w:rsidRPr="00000000">
        <w:rPr>
          <w:b w:val="0"/>
          <w:color w:val="404040"/>
          <w:rtl w:val="0"/>
        </w:rPr>
        <w:t xml:space="preserve"> – gdzie </w:t>
      </w:r>
      <w:r w:rsidDel="00000000" w:rsidR="00000000" w:rsidRPr="00000000">
        <w:rPr>
          <w:b w:val="0"/>
          <w:i w:val="1"/>
          <w:color w:val="404040"/>
          <w:rtl w:val="0"/>
        </w:rPr>
        <w:t xml:space="preserve">A</w:t>
      </w:r>
      <w:r w:rsidDel="00000000" w:rsidR="00000000" w:rsidRPr="00000000">
        <w:rPr>
          <w:b w:val="0"/>
          <w:color w:val="404040"/>
          <w:rtl w:val="0"/>
        </w:rPr>
        <w:t xml:space="preserve"> to numer porządkowy grupy; </w:t>
      </w:r>
      <w:r w:rsidDel="00000000" w:rsidR="00000000" w:rsidRPr="00000000">
        <w:rPr>
          <w:b w:val="0"/>
          <w:i w:val="1"/>
          <w:color w:val="404040"/>
          <w:rtl w:val="0"/>
        </w:rPr>
        <w:t xml:space="preserve">X</w:t>
      </w:r>
      <w:r w:rsidDel="00000000" w:rsidR="00000000" w:rsidRPr="00000000">
        <w:rPr>
          <w:b w:val="0"/>
          <w:color w:val="404040"/>
          <w:rtl w:val="0"/>
        </w:rPr>
        <w:t xml:space="preserve">, </w:t>
      </w:r>
      <w:r w:rsidDel="00000000" w:rsidR="00000000" w:rsidRPr="00000000">
        <w:rPr>
          <w:b w:val="0"/>
          <w:i w:val="1"/>
          <w:color w:val="404040"/>
          <w:rtl w:val="0"/>
        </w:rPr>
        <w:t xml:space="preserve">Y</w:t>
      </w:r>
      <w:r w:rsidDel="00000000" w:rsidR="00000000" w:rsidRPr="00000000">
        <w:rPr>
          <w:b w:val="0"/>
          <w:color w:val="404040"/>
          <w:rtl w:val="0"/>
        </w:rPr>
        <w:t xml:space="preserve">, </w:t>
      </w:r>
      <w:r w:rsidDel="00000000" w:rsidR="00000000" w:rsidRPr="00000000">
        <w:rPr>
          <w:b w:val="0"/>
          <w:i w:val="1"/>
          <w:color w:val="404040"/>
          <w:rtl w:val="0"/>
        </w:rPr>
        <w:t xml:space="preserve">Z</w:t>
      </w:r>
      <w:r w:rsidDel="00000000" w:rsidR="00000000" w:rsidRPr="00000000">
        <w:rPr>
          <w:b w:val="0"/>
          <w:color w:val="404040"/>
          <w:rtl w:val="0"/>
        </w:rPr>
        <w:t xml:space="preserve"> to nazwiska poszczególnych członków, a </w:t>
      </w:r>
      <w:r w:rsidDel="00000000" w:rsidR="00000000" w:rsidRPr="00000000">
        <w:rPr>
          <w:b w:val="0"/>
          <w:i w:val="1"/>
          <w:color w:val="404040"/>
          <w:rtl w:val="0"/>
        </w:rPr>
        <w:t xml:space="preserve">0</w:t>
      </w:r>
      <w:r w:rsidDel="00000000" w:rsidR="00000000" w:rsidRPr="00000000">
        <w:rPr>
          <w:b w:val="0"/>
          <w:color w:val="404040"/>
          <w:rtl w:val="0"/>
        </w:rPr>
        <w:t xml:space="preserve"> to numer wersji.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</w:pPr>
      <w:bookmarkStart w:colFirst="0" w:colLast="0" w:name="_heading=h.qvusxn5whnnd" w:id="1"/>
      <w:bookmarkEnd w:id="1"/>
      <w:r w:rsidDel="00000000" w:rsidR="00000000" w:rsidRPr="00000000">
        <w:rPr>
          <w:rtl w:val="0"/>
        </w:rPr>
        <w:t xml:space="preserve">Wprowadzenie – o dokumencie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Cel dokumentu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{Określenie celu, jakiemu ma służyć ten dokument; tutaj: zdefiniowanie wymagań na podstawie analizy otoczenia projektu / przedsięwzięcia oraz analizy potrzeb klienta}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Zakres dokumentu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{Określenie, co zawiera dokument; tutaj: analiza otoczenia – klienci, kontekst biznesowy systemu, określenie udziałowców, zdefiniowanie wymagań}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Dokumenty powiązane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{Pełna lista opracowań poza zakresem dokumentu, lecz powiązanych merytorycznie z tym dokumentem; ujęte wersje poszczególnych dokumentów; także poprzednie wersje dokumentu SWS}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Odbiorcy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{Określenie adresatów dokumentu np. zleceniodawca, zleceniobiorca, członkowie zespołu projektowego oraz (jeśli znane) wymienione z nazwiska osoby, do których dokument ma dotrzeć; aspekty prawne i licencyjne (kto posiada prawa autorskie do dokumentu / jaki akt prawny je reguluje?)}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Słownik pojęć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{Wyjaśnienie używanych w dokumencie oznaczeń, pojęć i skrótów np. akronimy, nazwy skrótowe, itp.; definicje są konieczne, aby wszyscy czytelnicy mogli zrozumieć treść dokumentu; ważne jest umieszczenie na tej liście pojęć o charakterze technicznym oraz pojęć dziedziny merytorycznej zastosowania aplikacji. Nie jest konieczne wyjaśnianie słów używanych powszechnie}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Projekt w kontekście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{Opis systemu w docelowym środowisku jego zastosowania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Kontekst biznesowy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{Zalecane poparcie rysunkiem (np. ogólny diagram przypadków użycia) przedstawiający system w docelowym środowisku organizacyjnym i operacyjnym, zakres, integracje z innymi systemami, współdzielone bazy danych, konieczność wykorzystania szablonów, wzorców lub standardów wewnątrzorganizacyjnych; głównych udziałowców i ilustrujący relacje między nimi}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Udziałowcy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{ Udziałowiec to każdy podmiot, ożywiony bądź nie (osoba, system, urządzenie, regulacje prawne, społeczeństwo itp.), który bierze udział w projekcie, lub na którego projekt może wpływać.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Dla projektów, które powstają w oparciu o istniejącą infrastrukturę techniczną, należy pamiętać o włączeniu tej infrastruktury jako udziałowca nieożywionego, którego istnienie narzuca pewne rozwiązania i wymagania}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bf8f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1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KARTA UDZIAŁOWCA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{jednoznaczny symbol np. UOB 01, UOB 02 ... dla udziałowców ożywionych bezpośrednich,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UNP 01... dla nieożywionych pośrednich itd.}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{nazwa udziałowca}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{opis udziałowca}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 udziałowca: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{ożywiony/nieożywiony, bezpośredni/pośredni}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Punkt widzenia: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{z jakiej perspektywy patrzy udziałowiec np. technicznej, ekonomicznej, operatora systemu itp.}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Ograniczenia: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{ograniczenia udziałowca np. administrator nie powinien specyfikować wymagań finansowych}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{tu tylko symbole wymagań wyspecyfikowanych w rozdziale 3}</w:t>
            </w:r>
          </w:p>
        </w:tc>
      </w:tr>
    </w:tbl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Klienci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{Klienci wewnętrzni są to klienci, którzy występują w ramach naszej organizacji np. nasz szef, dział finansowy, konstruktorzy, instalatorzy itp.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specyfikujemy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 ich charakterystykę i potrzeby w odniesieniu do naszego projektu.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Klienci zewnętrzni - przedstawiciele zleceniodawcy, którzy mogą mieć bardzo różne potrzeby np. dyrektor i administrator sieci, za klientów zewnętrznych uważa się także podwykonawców i dostawców.}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Charakterystyka użytkowników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{Użytkownicy, ich kategorie, uprawnienia dostępu do funkcji i danych w poszczególnych trybach pracy systemu; zakładana liczebność użytkowników poszczególnych kategorii}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Wymagania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{Wymaganie jest to potrzeba klienta lub ograniczenie narzucone przez innego udziałowca, wyrażone jako cecha projektowanego rozwiązania. Wymagania dzielimy na ogólne (zarówno biznesowe jak i dziedzinowe); funkcjonalne, pozafunkcjonalne; na środowisko docelowe oraz dotyczące procesu wytwarzania - odpowiednio w punktach poniżej.}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Wymagania ogólne i dziedzinowe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{Doprecyzowanie celów projektu / przedsięwzięcia zdefiniowanych na etapie zlecenia projektu / założeń wstępnych (KP, DZW). Wymagania ogólne / biznesowe / dziedzinowe  pokazują system w kontekście i charakteryzują dziedzinę, w której będzie eksploatowany system, np. edukacja, finanse itp. (mogą wymagać uwzględnienie specyficznych przepisów i zasad)}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5"/>
        <w:gridCol w:w="1406"/>
        <w:gridCol w:w="3782"/>
        <w:tblGridChange w:id="0">
          <w:tblGrid>
            <w:gridCol w:w="1977"/>
            <w:gridCol w:w="1975"/>
            <w:gridCol w:w="1406"/>
            <w:gridCol w:w="3782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KARTA WYMAGANIA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{jednoznaczny symbol np. WO1, WO2 .. }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{ważność wymagania, np. wg skali MoSCoW: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must (musi być)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should (powinno być)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could (może być)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won’t (nie będzie – nie będzie implementowane w danym wydaniu, ale może być rozpatrzone w przyszłości )}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{krótki opis}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{opis szczegółowy, należy dążyć do tego, żeby wszystkie znane na ten moment szczegóły wymagania zostały wydobyte i wyspecyfikowane}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{nazwa udziałowca, który podał wymaganie}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{wymagania zależne i uszczegóławiające – odesłanie poprzez identyfikator}</w:t>
            </w:r>
          </w:p>
        </w:tc>
      </w:tr>
    </w:tbl>
    <w:p w:rsidR="00000000" w:rsidDel="00000000" w:rsidP="00000000" w:rsidRDefault="00000000" w:rsidRPr="00000000" w14:paraId="0000008F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Wymagania funkcjonalne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{Funkcje/usługi; wymagania funkcjonalne powinny odpowiadać na pytanie: co system ma robić?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 tym podrozdziale powinny znaleźć się tabele przedstawione w podpunkcie 3.2.1 opracowane dla każdego zidentyfikowanego wymaganie funkcjonalnego.}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Nazwa funkcji / usługi}</w:t>
      </w:r>
    </w:p>
    <w:tbl>
      <w:tblPr>
        <w:tblStyle w:val="Table4"/>
        <w:tblW w:w="91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KARTA WYMAGANIA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{jednoznaczny symbol np. F01, F02 ... lub WF01...}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{ważność wymagania, np. wg skali MoSCoW: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must (musi być)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should (powinno być)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could (może być)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won’t (nie będzie – nie będzie implementowane w danym wydaniu, ale może być rozpatrzone w przyszłości )}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{krótki opis}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{opis szczegółowy, należy dążyć do tego, żeby wszystkie znane na ten moment szczegóły wymagania zostały wydobyte i wyspecyfikowane }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Można zastosować opis jak w User Story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Jako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(konkretny użytkownik systemu)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chcę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… (pożądana cecha lub problem, który trzeba rozwiązać)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bo wtedy/ponieważ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… (korzyść płynąca z ukończenia story)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Warunki Satysfakcji (Szczegóły dodane na potrzeby  testów akceptacyjnych)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{uzupełniane w trakcie sprintu – dane wejściowe, związane z wymaganiem}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 uzupełniane w trakcie sprintu – warunki, które muszą być prawdziwe przed wywołaniem operacji}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 uzupełniane w trakcie sprintu – warunki, które muszą być prawdziwe po wywołaniu operacji}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 uzupełniane w trakcie sprintu – niepożądane sytuacje i sposoby ich obsługi}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 uzupełniane w trakcie sprintu – opis sposobu realizacji}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{nazwa udziałowca, który podał wymaganie}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{wymagania zależne i uszczegóławiające – odesłanie poprzez identyfikator}</w:t>
            </w:r>
          </w:p>
        </w:tc>
      </w:tr>
    </w:tbl>
    <w:p w:rsidR="00000000" w:rsidDel="00000000" w:rsidP="00000000" w:rsidRDefault="00000000" w:rsidRPr="00000000" w14:paraId="000000C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Interfejs z otoczeniem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{Punkty styku projektowanego systemu z innymi podsystemami/sieciami/operatorami np. dopasowanie do baz danych, formatów, usług oferowanych przez inne, współpracujące systemy bądź serwisy; wymagania dot. dopasowania interfejsów itp.}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KARTA WYMAGANIA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{jednoznaczny symbol np. I01, I02 ... lub WI01..}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{ważność wymagania, np. wg skali MoSCoW: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must (musi być)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should (powinno być)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could (może być)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won’t (nie będzie – nie będzie implementowane w danym wydaniu, ale może być rozpatrzone w przyszłości )}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{krótki opis}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{opis szczegółowy, należy dążyć do tego, żeby wszystkie znane na ten moment szczegóły wymagania zostały wydobyte i wyspecyfikowane 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Warunki Satysfakcji (Szczegóły dodane na potrzeby  testów akceptacyjnych)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{uzupełniane w trakcie sprintu – dane wejściowe, związane z wymaganiem}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 uzupełniane w trakcie sprintu – warunki, które muszą być prawdziwe przed wywołaniem operacji}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 uzupełniane w trakcie sprintu – warunki, które muszą być prawdziwe po wywołaniu operacji}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 uzupełniane w trakcie sprintu – niepożądane sytuacje i sposoby ich obsługi}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 uzupełniane w trakcie sprintu – opis sposobu realizacji}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{nazwa udziałowca, który podał wymaganie}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{wymagania zależne i uszczegóławiające – odesłanie poprzez identyfikator}</w:t>
            </w:r>
          </w:p>
        </w:tc>
      </w:tr>
    </w:tbl>
    <w:p w:rsidR="00000000" w:rsidDel="00000000" w:rsidP="00000000" w:rsidRDefault="00000000" w:rsidRPr="00000000" w14:paraId="00000105">
      <w:pPr>
        <w:pStyle w:val="Heading2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Wymagania pozafunkcjonalne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{Wymagania pozafunkcjonalne odpowiadają na pytanie: jak system ma działać? Obejmują one wymagania jakościowe: niezawodność, wiarygodność, wydajność, kategorie ergonomiczne: łatwość użycia, intuicyjność, modyfikowalność, adaptowalność itp. Wymagania te powinny być wyrażone w mierzalnej formie. Przykładowo,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zamiast: </w:t>
        <w:tab/>
        <w:tab/>
        <w:t xml:space="preserve">„Wysoka dostępność systemu”,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powinno być:</w:t>
        <w:tab/>
        <w:t xml:space="preserve">„System powinien być dostępny 7 dni w tygodniu, 24 godziny na dobę”.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zamiast:</w:t>
        <w:tab/>
        <w:tab/>
        <w:t xml:space="preserve">„System ma być łatwy w użyciu”,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powinno być:</w:t>
        <w:tab/>
        <w:t xml:space="preserve">„System musi umożliwiać sprawne wprowadzanie dużych ilości masowych danych” albo: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„System ma być intuicyjny do użycia przez niedoświadczonego użytkownika. Powinien być zaopatrzony w instrukcję, pliki pomocy i objaśnienia pozycji menu i klawiszy funkcyjnych.”}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5"/>
        <w:gridCol w:w="1406"/>
        <w:gridCol w:w="3782"/>
        <w:tblGridChange w:id="0">
          <w:tblGrid>
            <w:gridCol w:w="1977"/>
            <w:gridCol w:w="1975"/>
            <w:gridCol w:w="1406"/>
            <w:gridCol w:w="3782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KARTA WYMAGANIA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{jednoznaczny symbol np. NF01, NF02... lub WN01...}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{ważność wymagania, np. wg skali MoSCoW: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must (musi być)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should (powinno być)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could (może być)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won’t (nie będzie – nie będzie implementowane w danym wydaniu, ale może być rozpatrzone w przyszłości )}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{krótki opis}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{opis szczegółowy, należy dążyć do tego, żeby wszystkie znane na ten moment szczegóły wymagania zostały wydobyte i wyspecyfikowane 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Warunki Satysfakcji (Szczegóły dodane na potrzeby  testów akceptacyjnych)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{nazwa udziałowca, który podał wymaganie}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{wymagania zależne i uszczegóławiające – odesłanie poprzez identyfikator}</w:t>
            </w:r>
          </w:p>
        </w:tc>
      </w:tr>
    </w:tbl>
    <w:p w:rsidR="00000000" w:rsidDel="00000000" w:rsidP="00000000" w:rsidRDefault="00000000" w:rsidRPr="00000000" w14:paraId="0000012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Wymagania na środowisko docelowe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{W jakim środowisku będzie pracować system – o ile jest istotne, np. system operacyjny, rodzaje i wersje przeglądarek internetowych, itp. Może się zdarzyć, że na tym etapie użytkownicy i inni udziałowcy nie wyspecyfikują środowiska docelowego.}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5"/>
        <w:gridCol w:w="1406"/>
        <w:gridCol w:w="3782"/>
        <w:tblGridChange w:id="0">
          <w:tblGrid>
            <w:gridCol w:w="1977"/>
            <w:gridCol w:w="1975"/>
            <w:gridCol w:w="1406"/>
            <w:gridCol w:w="3782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KARTA WYMAGANIA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{jednoznaczny symbol np. ŚD01, ŚD02... lub WŚ01}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{ważność wymagania, np. wg skali MoSCoW: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must (musi być)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should (powinno być)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could (może być)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won’t (nie będzie – nie będzie implementowane w danym wydaniu, ale może być rozpatrzone w przyszłości )}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{krótki opis}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{opis szczegółowy, należy dążyć do tego, żeby wszystkie znane na ten moment szczegóły wymagania zostały wydobyte i wyspecyfikowane}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Warunki Satysfakcji (Szczegóły dodane na potrzeby  testów akceptacyjnych)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{nazwa udziałowca, który podał wymaganie}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{wymagania zależne i uszczegóławiające – odesłanie poprzez identyfikator}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pStyle w:val="Heading1"/>
        <w:spacing w:after="80" w:before="280" w:lineRule="auto"/>
        <w:ind w:left="0" w:firstLine="0"/>
        <w:rPr>
          <w:sz w:val="16"/>
          <w:szCs w:val="16"/>
        </w:rPr>
      </w:pPr>
      <w:bookmarkStart w:colFirst="0" w:colLast="0" w:name="_heading=h.6nj5cfeq4ot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Załączniki</w:t>
      </w:r>
    </w:p>
    <w:sectPr>
      <w:headerReference r:id="rId8" w:type="default"/>
      <w:headerReference r:id="rId9" w:type="first"/>
      <w:footerReference r:id="rId10" w:type="default"/>
      <w:pgSz w:h="16838" w:w="11906" w:orient="portrait"/>
      <w:pgMar w:bottom="1418" w:top="1134" w:left="1134" w:right="1134" w:header="39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357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l-PL"/>
      </w:rPr>
    </w:rPrDefault>
    <w:pPrDefault>
      <w:pPr>
        <w:spacing w:line="276" w:lineRule="auto"/>
        <w:ind w:firstLine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ind w:left="432" w:hanging="432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before="120" w:lineRule="auto"/>
      <w:ind w:left="578" w:hanging="578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  <w:ind w:left="720" w:hanging="72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ind w:left="432" w:hanging="432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before="120" w:lineRule="auto"/>
      <w:ind w:left="578" w:hanging="578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  <w:ind w:left="720" w:hanging="72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30F7"/>
    <w:pPr>
      <w:spacing w:line="276" w:lineRule="auto"/>
      <w:ind w:firstLine="357"/>
    </w:pPr>
    <w:rPr>
      <w:sz w:val="24"/>
      <w:lang w:eastAsia="pl-PL"/>
    </w:rPr>
  </w:style>
  <w:style w:type="paragraph" w:styleId="Heading1">
    <w:name w:val="heading 1"/>
    <w:basedOn w:val="Normal"/>
    <w:next w:val="Normal"/>
    <w:autoRedefine w:val="1"/>
    <w:qFormat w:val="1"/>
    <w:rsid w:val="00EA456B"/>
    <w:pPr>
      <w:keepNext w:val="1"/>
      <w:numPr>
        <w:numId w:val="5"/>
      </w:numPr>
      <w:spacing w:before="240"/>
      <w:outlineLvl w:val="0"/>
    </w:pPr>
    <w:rPr>
      <w:b w:val="1"/>
    </w:rPr>
  </w:style>
  <w:style w:type="paragraph" w:styleId="Heading2">
    <w:name w:val="heading 2"/>
    <w:basedOn w:val="Normal"/>
    <w:next w:val="Normal"/>
    <w:autoRedefine w:val="1"/>
    <w:qFormat w:val="1"/>
    <w:rsid w:val="00365051"/>
    <w:pPr>
      <w:keepNext w:val="1"/>
      <w:numPr>
        <w:ilvl w:val="1"/>
        <w:numId w:val="5"/>
      </w:numPr>
      <w:spacing w:before="120"/>
      <w:ind w:left="578" w:hanging="578"/>
      <w:outlineLvl w:val="1"/>
    </w:pPr>
    <w:rPr>
      <w:b w:val="1"/>
      <w:bCs w:val="1"/>
      <w:i w:val="1"/>
      <w:szCs w:val="24"/>
    </w:rPr>
  </w:style>
  <w:style w:type="paragraph" w:styleId="Heading3">
    <w:name w:val="heading 3"/>
    <w:basedOn w:val="Normal"/>
    <w:next w:val="Normal"/>
    <w:autoRedefine w:val="1"/>
    <w:qFormat w:val="1"/>
    <w:rsid w:val="003D2CA3"/>
    <w:pPr>
      <w:keepNext w:val="1"/>
      <w:numPr>
        <w:ilvl w:val="2"/>
        <w:numId w:val="5"/>
      </w:numPr>
      <w:spacing w:after="60" w:before="60"/>
      <w:outlineLvl w:val="2"/>
    </w:pPr>
    <w:rPr>
      <w:b w:val="1"/>
      <w:bCs w:val="1"/>
      <w:sz w:val="22"/>
      <w:szCs w:val="22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5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5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5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5"/>
      </w:numPr>
      <w:spacing w:after="60" w:before="240"/>
      <w:outlineLvl w:val="6"/>
    </w:pPr>
    <w:rPr>
      <w:szCs w:val="24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5"/>
      </w:numPr>
      <w:spacing w:after="60" w:before="240"/>
      <w:outlineLvl w:val="7"/>
    </w:pPr>
    <w:rPr>
      <w:i w:val="1"/>
      <w:iCs w:val="1"/>
      <w:szCs w:val="24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5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cs="Arial" w:hAnsi="Arial"/>
      <w:sz w:val="16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rFonts w:ascii="Arial" w:hAnsi="Arial"/>
      <w:b w:val="1"/>
      <w:bCs w:val="1"/>
      <w:sz w:val="22"/>
    </w:rPr>
  </w:style>
  <w:style w:type="character" w:styleId="tekstwtabeliZnak" w:customStyle="1">
    <w:name w:val="tekst_w_tabeli Znak"/>
    <w:link w:val="tekstwtabeli"/>
    <w:rsid w:val="001010C5"/>
    <w:rPr>
      <w:rFonts w:ascii="Arial" w:hAnsi="Arial"/>
      <w:bCs w:val="1"/>
    </w:rPr>
  </w:style>
  <w:style w:type="paragraph" w:styleId="Subtitle">
    <w:name w:val="Subtitle"/>
    <w:basedOn w:val="Normal"/>
    <w:qFormat w:val="1"/>
    <w:pPr>
      <w:spacing w:after="60"/>
      <w:jc w:val="center"/>
      <w:outlineLvl w:val="1"/>
    </w:pPr>
    <w:rPr>
      <w:rFonts w:ascii="Arial" w:cs="Arial" w:hAnsi="Arial"/>
      <w:szCs w:val="24"/>
    </w:rPr>
  </w:style>
  <w:style w:type="paragraph" w:styleId="komentarz" w:customStyle="1">
    <w:name w:val="komentarz"/>
    <w:basedOn w:val="Normal"/>
    <w:autoRedefine w:val="1"/>
    <w:rsid w:val="002A463E"/>
    <w:pPr>
      <w:spacing w:line="240" w:lineRule="auto"/>
      <w:ind w:firstLine="0"/>
    </w:pPr>
    <w:rPr>
      <w:rFonts w:ascii="Arial" w:hAnsi="Arial"/>
      <w:bCs w:val="1"/>
      <w:i w:val="1"/>
      <w:sz w:val="16"/>
    </w:rPr>
  </w:style>
  <w:style w:type="paragraph" w:styleId="wpiswtabeli" w:customStyle="1">
    <w:name w:val="wpis_w_tabeli"/>
    <w:autoRedefine w:val="1"/>
    <w:rsid w:val="005D58FD"/>
    <w:rPr>
      <w:rFonts w:ascii="Arial" w:cs="Arial" w:hAnsi="Arial"/>
      <w:b w:val="1"/>
      <w:bCs w:val="1"/>
      <w:sz w:val="16"/>
      <w:lang w:eastAsia="pl-PL"/>
    </w:rPr>
  </w:style>
  <w:style w:type="paragraph" w:styleId="wpiswtabelicentr" w:customStyle="1">
    <w:name w:val="wpis_w_tabeli_centr"/>
    <w:basedOn w:val="wpiswtabeli"/>
    <w:pPr>
      <w:jc w:val="center"/>
    </w:pPr>
  </w:style>
  <w:style w:type="paragraph" w:styleId="tekstwtabeli" w:customStyle="1">
    <w:name w:val="tekst_w_tabeli"/>
    <w:basedOn w:val="Normal"/>
    <w:link w:val="tekstwtabeliZnak"/>
    <w:autoRedefine w:val="1"/>
    <w:rsid w:val="001010C5"/>
    <w:rPr>
      <w:rFonts w:ascii="Arial" w:hAnsi="Arial"/>
      <w:bCs w:val="1"/>
    </w:rPr>
  </w:style>
  <w:style w:type="paragraph" w:styleId="tekstwtabelicentr" w:customStyle="1">
    <w:name w:val="tekst_w_tabeli_centr"/>
    <w:basedOn w:val="tekstwtabeli"/>
    <w:pPr>
      <w:jc w:val="center"/>
    </w:pPr>
  </w:style>
  <w:style w:type="paragraph" w:styleId="tekstwtabeliTNR" w:customStyle="1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styleId="Tekstpodstawowykursywa" w:customStyle="1">
    <w:name w:val="Tekst podstawowy kursywa"/>
    <w:basedOn w:val="Normal"/>
    <w:rsid w:val="005D58FD"/>
    <w:pPr>
      <w:spacing w:after="120" w:before="240"/>
    </w:pPr>
    <w:rPr>
      <w:b w:val="1"/>
      <w:bCs w:val="1"/>
      <w:i w:val="1"/>
      <w:iCs w:val="1"/>
      <w:lang w:val="en-US"/>
    </w:rPr>
  </w:style>
  <w:style w:type="paragraph" w:styleId="komentarzZnak" w:customStyle="1">
    <w:name w:val="komentarz Znak"/>
    <w:basedOn w:val="tekstwtabeli"/>
    <w:link w:val="komentarzZnakZnak"/>
    <w:autoRedefine w:val="1"/>
    <w:rsid w:val="001010C5"/>
    <w:rPr>
      <w:i w:val="1"/>
      <w:sz w:val="16"/>
    </w:rPr>
  </w:style>
  <w:style w:type="paragraph" w:styleId="BodyText3">
    <w:name w:val="Body Text 3"/>
    <w:basedOn w:val="Normal"/>
    <w:rPr>
      <w:i w:val="1"/>
      <w:iCs w:val="1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wpiswtabeliBold" w:customStyle="1">
    <w:name w:val="wpis_w_tabeli_Bold"/>
    <w:basedOn w:val="wpiswtabeli"/>
    <w:rPr>
      <w:b w:val="0"/>
      <w:bCs w:val="0"/>
    </w:rPr>
  </w:style>
  <w:style w:type="character" w:styleId="komentarzZnakZnak" w:customStyle="1">
    <w:name w:val="komentarz Znak Znak"/>
    <w:link w:val="komentarzZnak"/>
    <w:rsid w:val="001010C5"/>
    <w:rPr>
      <w:rFonts w:ascii="Arial" w:hAnsi="Arial"/>
      <w:bCs w:val="1"/>
      <w:i w:val="1"/>
      <w:sz w:val="16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1010C5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 w:val="1"/>
    <w:rsid w:val="001010C5"/>
    <w:rPr>
      <w:rFonts w:ascii="Tahoma" w:cs="Tahoma" w:hAnsi="Tahoma"/>
      <w:sz w:val="16"/>
      <w:szCs w:val="16"/>
    </w:rPr>
  </w:style>
  <w:style w:type="character" w:styleId="WW8Num3z0" w:customStyle="1">
    <w:name w:val="WW8Num3z0"/>
    <w:rsid w:val="00B97709"/>
    <w:rPr>
      <w:rFonts w:ascii="Wingdings" w:hAnsi="Wingdings"/>
    </w:rPr>
  </w:style>
  <w:style w:type="character" w:styleId="CommentReference">
    <w:name w:val="annotation reference"/>
    <w:uiPriority w:val="99"/>
    <w:semiHidden w:val="1"/>
    <w:unhideWhenUsed w:val="1"/>
    <w:rsid w:val="001B18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B18CC"/>
  </w:style>
  <w:style w:type="character" w:styleId="CommentTextChar" w:customStyle="1">
    <w:name w:val="Comment Text Char"/>
    <w:link w:val="CommentText"/>
    <w:uiPriority w:val="99"/>
    <w:semiHidden w:val="1"/>
    <w:rsid w:val="001B18CC"/>
    <w:rPr>
      <w:lang w:eastAsia="pl-PL" w:val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B18CC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1B18CC"/>
    <w:rPr>
      <w:b w:val="1"/>
      <w:bCs w:val="1"/>
      <w:lang w:eastAsia="pl-PL" w:val="pl-PL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B18C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1B18CC"/>
    <w:rPr>
      <w:rFonts w:ascii="Tahoma" w:cs="Tahoma" w:hAnsi="Tahoma"/>
      <w:sz w:val="16"/>
      <w:szCs w:val="16"/>
      <w:lang w:eastAsia="pl-PL" w:val="pl-PL"/>
    </w:rPr>
  </w:style>
  <w:style w:type="paragraph" w:styleId="podpowiedzi" w:customStyle="1">
    <w:name w:val="podpowiedzi"/>
    <w:basedOn w:val="Normal"/>
    <w:next w:val="Normal"/>
    <w:qFormat w:val="1"/>
    <w:rsid w:val="008A30F7"/>
    <w:pPr>
      <w:spacing w:line="240" w:lineRule="auto"/>
      <w:ind w:firstLine="0"/>
    </w:pPr>
    <w:rPr>
      <w:rFonts w:ascii="Arial" w:hAnsi="Arial"/>
      <w:i w:val="1"/>
      <w:sz w:val="16"/>
    </w:rPr>
  </w:style>
  <w:style w:type="character" w:styleId="WW8Num8z0" w:customStyle="1">
    <w:name w:val="WW8Num8z0"/>
    <w:rsid w:val="009C4FF7"/>
    <w:rPr>
      <w:rFonts w:ascii="Wingdings" w:hAnsi="Wingdings"/>
    </w:rPr>
  </w:style>
  <w:style w:type="character" w:styleId="Strong">
    <w:name w:val="Strong"/>
    <w:uiPriority w:val="22"/>
    <w:qFormat w:val="1"/>
    <w:rsid w:val="00DE7D70"/>
    <w:rPr>
      <w:b w:val="1"/>
      <w:bCs w:val="1"/>
    </w:rPr>
  </w:style>
  <w:style w:type="character" w:styleId="apple-converted-space" w:customStyle="1">
    <w:name w:val="apple-converted-space"/>
    <w:rsid w:val="00DE7D70"/>
  </w:style>
  <w:style w:type="character" w:styleId="Emphasis">
    <w:name w:val="Emphasis"/>
    <w:uiPriority w:val="20"/>
    <w:qFormat w:val="1"/>
    <w:rsid w:val="00DE7D70"/>
    <w:rPr>
      <w:i w:val="1"/>
      <w:iCs w:val="1"/>
    </w:rPr>
  </w:style>
  <w:style w:type="character" w:styleId="FooterChar" w:customStyle="1">
    <w:name w:val="Footer Char"/>
    <w:link w:val="Footer"/>
    <w:rsid w:val="0032512D"/>
    <w:rPr>
      <w:sz w:val="24"/>
    </w:rPr>
  </w:style>
  <w:style w:type="paragraph" w:styleId="Podpowiedzi0" w:customStyle="1">
    <w:name w:val="Podpowiedzi"/>
    <w:basedOn w:val="Normal"/>
    <w:next w:val="Normal"/>
    <w:qFormat w:val="1"/>
    <w:rsid w:val="00065B0C"/>
    <w:pPr>
      <w:suppressAutoHyphens w:val="1"/>
      <w:spacing w:line="240" w:lineRule="auto"/>
      <w:ind w:firstLine="0"/>
      <w:jc w:val="both"/>
    </w:pPr>
    <w:rPr>
      <w:rFonts w:ascii="Arial" w:cs="Arial" w:hAnsi="Arial"/>
      <w:i w:val="1"/>
      <w:sz w:val="16"/>
      <w:szCs w:val="16"/>
      <w:lang w:eastAsia="ar-SA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12" Type="http://schemas.openxmlformats.org/officeDocument/2006/relationships/customXml" Target="../customXML/item3.xml"/><Relationship Id="rId2" Type="http://schemas.openxmlformats.org/officeDocument/2006/relationships/theme" Target="theme/theme1.xml"/><Relationship Id="rId1" Type="http://schemas.openxmlformats.org/officeDocument/2006/relationships/image" Target="media/image1.png"/><Relationship Id="rId6" Type="http://schemas.openxmlformats.org/officeDocument/2006/relationships/styles" Target="styles.xml"/><Relationship Id="rId11" Type="http://schemas.openxmlformats.org/officeDocument/2006/relationships/customXml" Target="../customXML/item2.xml"/><Relationship Id="rId5" Type="http://schemas.openxmlformats.org/officeDocument/2006/relationships/numbering" Target="numbering.xml"/><Relationship Id="rId10" Type="http://schemas.openxmlformats.org/officeDocument/2006/relationships/footer" Target="footer1.xml"/><Relationship Id="rId4" Type="http://schemas.openxmlformats.org/officeDocument/2006/relationships/fontTable" Target="fontTable.xml"/><Relationship Id="rId9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+xc5083Wpv4hI8XtC0M/h0b6tQ==">CgMxLjAyDmgucjc2NXFocmxiOGNkMg5oLnF2dXN4bjV3aG5uZDIOaC42bmo1Y2ZlcTRvdHo4AHIhMXRqM1lqd2dPSXNyY1lDclJvX0ItSjNhSEh6Nkd4QWRI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9D0C62F9DE9E47B4899363391D6424" ma:contentTypeVersion="5" ma:contentTypeDescription="Utwórz nowy dokument." ma:contentTypeScope="" ma:versionID="17fbe88421ee6731686151c87a76aca7">
  <xsd:schema xmlns:xsd="http://www.w3.org/2001/XMLSchema" xmlns:xs="http://www.w3.org/2001/XMLSchema" xmlns:p="http://schemas.microsoft.com/office/2006/metadata/properties" xmlns:ns2="a73a9212-c16e-4317-91d3-afc3db6eed90" targetNamespace="http://schemas.microsoft.com/office/2006/metadata/properties" ma:root="true" ma:fieldsID="b8b6bd8c376f75d50ce3df669dfdd5d0" ns2:_="">
    <xsd:import namespace="a73a9212-c16e-4317-91d3-afc3db6eed9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9212-c16e-4317-91d3-afc3db6eed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3a9212-c16e-4317-91d3-afc3db6eed90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A69749C-8A8F-404B-ACB9-A0E0BB14B625}"/>
</file>

<file path=customXML/itemProps3.xml><?xml version="1.0" encoding="utf-8"?>
<ds:datastoreItem xmlns:ds="http://schemas.openxmlformats.org/officeDocument/2006/customXml" ds:itemID="{BDF5A5E6-CC82-4CD2-9A63-1C4B4733A4E7}"/>
</file>

<file path=customXML/itemProps4.xml><?xml version="1.0" encoding="utf-8"?>
<ds:datastoreItem xmlns:ds="http://schemas.openxmlformats.org/officeDocument/2006/customXml" ds:itemID="{1C4F2D0A-ABE0-467A-85D7-3CDB2CBE93FD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Henryk Lasota</dc:creator>
  <dcterms:created xsi:type="dcterms:W3CDTF">2019-03-10T08:49:00Z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0x010100419D0C62F9DE9E47B4899363391D6424</vt:lpwstr>
  </property>
</Properties>
</file>