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5686" w:rsidRDefault="006D2622" w:rsidP="006D2622">
      <w:pPr>
        <w:pStyle w:val="Akapitzlist"/>
        <w:numPr>
          <w:ilvl w:val="0"/>
          <w:numId w:val="1"/>
        </w:numPr>
      </w:pPr>
      <w:r>
        <w:t>Klasy, metody, związki</w:t>
      </w:r>
    </w:p>
    <w:p w:rsidR="00941EB9" w:rsidRDefault="00941EB9" w:rsidP="00941EB9">
      <w:pPr>
        <w:pStyle w:val="Akapitzlist"/>
      </w:pPr>
      <w:r>
        <w:t>Klasy:</w:t>
      </w:r>
    </w:p>
    <w:p w:rsidR="00941EB9" w:rsidRDefault="00941EB9" w:rsidP="00941EB9">
      <w:pPr>
        <w:pStyle w:val="Akapitzlist"/>
        <w:numPr>
          <w:ilvl w:val="0"/>
          <w:numId w:val="2"/>
        </w:numPr>
      </w:pPr>
      <w:r>
        <w:t>Osoba – klasa abstrakcyjna, reprezentująca podstawowe dane osobowe</w:t>
      </w:r>
    </w:p>
    <w:p w:rsidR="00941EB9" w:rsidRDefault="00941EB9" w:rsidP="00941EB9">
      <w:pPr>
        <w:pStyle w:val="Akapitzlist"/>
        <w:numPr>
          <w:ilvl w:val="0"/>
          <w:numId w:val="2"/>
        </w:numPr>
      </w:pPr>
      <w:r>
        <w:t xml:space="preserve">Klient – klasa rozszerzająca Osobę, posiada dodatkowe pola </w:t>
      </w:r>
      <w:r w:rsidR="00323645">
        <w:t>Nazwa firmy, Nip, Miasto</w:t>
      </w:r>
    </w:p>
    <w:p w:rsidR="00323645" w:rsidRDefault="00323645" w:rsidP="00941EB9">
      <w:pPr>
        <w:pStyle w:val="Akapitzlist"/>
        <w:numPr>
          <w:ilvl w:val="0"/>
          <w:numId w:val="2"/>
        </w:numPr>
      </w:pPr>
      <w:r>
        <w:t>Kandydat – klasa rozszerzająca Osobę, dodatkowe pola odnośnie aplikacji i akceptacji</w:t>
      </w:r>
    </w:p>
    <w:p w:rsidR="00323645" w:rsidRDefault="00323645" w:rsidP="00941EB9">
      <w:pPr>
        <w:pStyle w:val="Akapitzlist"/>
        <w:numPr>
          <w:ilvl w:val="0"/>
          <w:numId w:val="2"/>
        </w:numPr>
      </w:pPr>
      <w:r>
        <w:t xml:space="preserve">Lubi – klasa opisuje osobę i jej zainteresowania. Posiada dodatkowe pola, takie jak </w:t>
      </w:r>
      <w:proofErr w:type="spellStart"/>
      <w:r>
        <w:t>npo</w:t>
      </w:r>
      <w:proofErr w:type="spellEnd"/>
      <w:r>
        <w:t xml:space="preserve"> </w:t>
      </w:r>
      <w:proofErr w:type="spellStart"/>
      <w:r>
        <w:t>stopien</w:t>
      </w:r>
      <w:proofErr w:type="spellEnd"/>
      <w:r>
        <w:t xml:space="preserve"> zainteresowania</w:t>
      </w:r>
    </w:p>
    <w:p w:rsidR="00323645" w:rsidRDefault="00323645" w:rsidP="00941EB9">
      <w:pPr>
        <w:pStyle w:val="Akapitzlist"/>
        <w:numPr>
          <w:ilvl w:val="0"/>
          <w:numId w:val="2"/>
        </w:numPr>
      </w:pPr>
      <w:r>
        <w:t>Zainteresowanie – Klasa, która mogłaby być Stringiem. Jej jedyne pole to Nazwa</w:t>
      </w:r>
    </w:p>
    <w:p w:rsidR="00323645" w:rsidRDefault="00323645" w:rsidP="00941EB9">
      <w:pPr>
        <w:pStyle w:val="Akapitzlist"/>
        <w:numPr>
          <w:ilvl w:val="0"/>
          <w:numId w:val="2"/>
        </w:numPr>
      </w:pPr>
      <w:proofErr w:type="spellStart"/>
      <w:r>
        <w:t>Ogloszenie</w:t>
      </w:r>
      <w:proofErr w:type="spellEnd"/>
      <w:r>
        <w:t xml:space="preserve"> – klasa reprezentuje ogłoszenie o prace. Jej pola zawierają opis, pensje</w:t>
      </w:r>
    </w:p>
    <w:p w:rsidR="00323645" w:rsidRDefault="00323645" w:rsidP="00323645">
      <w:pPr>
        <w:pStyle w:val="Akapitzlist"/>
        <w:numPr>
          <w:ilvl w:val="0"/>
          <w:numId w:val="2"/>
        </w:numPr>
      </w:pPr>
      <w:proofErr w:type="spellStart"/>
      <w:r>
        <w:t>OgloszenieZainteresowanie</w:t>
      </w:r>
      <w:proofErr w:type="spellEnd"/>
      <w:r>
        <w:t xml:space="preserve"> – klasa która łączy ogłoszenie i wymagane zainteresowanie kandydata</w:t>
      </w:r>
    </w:p>
    <w:p w:rsidR="00323645" w:rsidRDefault="00323645" w:rsidP="00323645">
      <w:pPr>
        <w:ind w:left="708"/>
      </w:pPr>
      <w:r>
        <w:t>Związki między klasami:</w:t>
      </w:r>
    </w:p>
    <w:p w:rsidR="00323645" w:rsidRDefault="00323645" w:rsidP="00323645">
      <w:pPr>
        <w:pStyle w:val="Akapitzlist"/>
        <w:numPr>
          <w:ilvl w:val="0"/>
          <w:numId w:val="2"/>
        </w:numPr>
      </w:pPr>
      <w:r>
        <w:t xml:space="preserve">Osoba </w:t>
      </w:r>
    </w:p>
    <w:p w:rsidR="00323645" w:rsidRDefault="00323645" w:rsidP="00323645">
      <w:pPr>
        <w:pStyle w:val="Akapitzlist"/>
        <w:numPr>
          <w:ilvl w:val="1"/>
          <w:numId w:val="2"/>
        </w:numPr>
      </w:pPr>
      <w:r>
        <w:t>powiązanie z innymi osobami poprzez listę znajomych</w:t>
      </w:r>
    </w:p>
    <w:p w:rsidR="00323645" w:rsidRDefault="00323645" w:rsidP="00323645">
      <w:pPr>
        <w:pStyle w:val="Akapitzlist"/>
        <w:numPr>
          <w:ilvl w:val="1"/>
          <w:numId w:val="2"/>
        </w:numPr>
      </w:pPr>
      <w:r>
        <w:t>relacja jeden do wielu z klasą Lubi</w:t>
      </w:r>
    </w:p>
    <w:p w:rsidR="00323645" w:rsidRDefault="00323645" w:rsidP="00323645">
      <w:pPr>
        <w:pStyle w:val="Akapitzlist"/>
        <w:numPr>
          <w:ilvl w:val="0"/>
          <w:numId w:val="2"/>
        </w:numPr>
      </w:pPr>
      <w:r>
        <w:t>Kandydat</w:t>
      </w:r>
    </w:p>
    <w:p w:rsidR="00323645" w:rsidRDefault="00323645" w:rsidP="00323645">
      <w:pPr>
        <w:pStyle w:val="Akapitzlist"/>
        <w:numPr>
          <w:ilvl w:val="1"/>
          <w:numId w:val="2"/>
        </w:numPr>
      </w:pPr>
      <w:r>
        <w:t>kompozycja z ogłoszeniem: jedno ogłoszenie może mieć wiele kandydatur</w:t>
      </w:r>
    </w:p>
    <w:p w:rsidR="00323645" w:rsidRDefault="00323645" w:rsidP="00323645">
      <w:pPr>
        <w:pStyle w:val="Akapitzlist"/>
        <w:numPr>
          <w:ilvl w:val="0"/>
          <w:numId w:val="2"/>
        </w:numPr>
      </w:pPr>
      <w:r>
        <w:t>Lubi</w:t>
      </w:r>
    </w:p>
    <w:p w:rsidR="00323645" w:rsidRDefault="00323645" w:rsidP="00323645">
      <w:pPr>
        <w:pStyle w:val="Akapitzlist"/>
        <w:numPr>
          <w:ilvl w:val="1"/>
          <w:numId w:val="2"/>
        </w:numPr>
      </w:pPr>
      <w:r>
        <w:t>relacja wiele do jednego z klasą osoba</w:t>
      </w:r>
    </w:p>
    <w:p w:rsidR="00323645" w:rsidRDefault="00323645" w:rsidP="00323645">
      <w:pPr>
        <w:pStyle w:val="Akapitzlist"/>
        <w:numPr>
          <w:ilvl w:val="1"/>
          <w:numId w:val="2"/>
        </w:numPr>
      </w:pPr>
      <w:r>
        <w:t>kompozycja z klasy Zainteresowanie</w:t>
      </w:r>
    </w:p>
    <w:p w:rsidR="00323645" w:rsidRDefault="00323645" w:rsidP="00323645">
      <w:pPr>
        <w:pStyle w:val="Akapitzlist"/>
        <w:numPr>
          <w:ilvl w:val="0"/>
          <w:numId w:val="2"/>
        </w:numPr>
      </w:pPr>
      <w:proofErr w:type="spellStart"/>
      <w:r>
        <w:t>Ogloszenie</w:t>
      </w:r>
      <w:proofErr w:type="spellEnd"/>
    </w:p>
    <w:p w:rsidR="00323645" w:rsidRDefault="00323645" w:rsidP="00323645">
      <w:pPr>
        <w:pStyle w:val="Akapitzlist"/>
        <w:numPr>
          <w:ilvl w:val="1"/>
          <w:numId w:val="2"/>
        </w:numPr>
      </w:pPr>
      <w:r>
        <w:t>kompozycja z klasy Klient(pole Zleceniodawca)</w:t>
      </w:r>
    </w:p>
    <w:p w:rsidR="00323645" w:rsidRDefault="00323645" w:rsidP="00323645">
      <w:pPr>
        <w:pStyle w:val="Akapitzlist"/>
        <w:numPr>
          <w:ilvl w:val="0"/>
          <w:numId w:val="2"/>
        </w:numPr>
      </w:pPr>
      <w:proofErr w:type="spellStart"/>
      <w:r>
        <w:t>OgloszenieZainteresowanie</w:t>
      </w:r>
      <w:proofErr w:type="spellEnd"/>
    </w:p>
    <w:p w:rsidR="00323645" w:rsidRDefault="00323645" w:rsidP="00323645">
      <w:pPr>
        <w:pStyle w:val="Akapitzlist"/>
        <w:numPr>
          <w:ilvl w:val="1"/>
          <w:numId w:val="2"/>
        </w:numPr>
      </w:pPr>
      <w:r>
        <w:t>kompozycja z Zainteresowanie</w:t>
      </w:r>
    </w:p>
    <w:p w:rsidR="00323645" w:rsidRDefault="00323645" w:rsidP="00323645">
      <w:pPr>
        <w:pStyle w:val="Akapitzlist"/>
        <w:numPr>
          <w:ilvl w:val="1"/>
          <w:numId w:val="2"/>
        </w:numPr>
      </w:pPr>
      <w:r>
        <w:t xml:space="preserve">kompozycja z </w:t>
      </w:r>
      <w:proofErr w:type="spellStart"/>
      <w:r>
        <w:t>ogloszenie</w:t>
      </w:r>
      <w:proofErr w:type="spellEnd"/>
    </w:p>
    <w:p w:rsidR="006D2622" w:rsidRDefault="006D2622" w:rsidP="006D2622">
      <w:pPr>
        <w:pStyle w:val="Akapitzlist"/>
        <w:numPr>
          <w:ilvl w:val="0"/>
          <w:numId w:val="1"/>
        </w:numPr>
      </w:pPr>
      <w:r>
        <w:t>Model bazy danych</w:t>
      </w:r>
    </w:p>
    <w:p w:rsidR="00E86834" w:rsidRDefault="008E7392" w:rsidP="00E86834">
      <w:pPr>
        <w:pStyle w:val="Akapitzlist"/>
      </w:pPr>
      <w:r w:rsidRPr="008E7392">
        <w:drawing>
          <wp:inline distT="0" distB="0" distL="0" distR="0" wp14:anchorId="5BF257E8" wp14:editId="4683F6A7">
            <wp:extent cx="5760720" cy="328041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5C4" w:rsidRDefault="001B15C4" w:rsidP="00E86834">
      <w:pPr>
        <w:pStyle w:val="Akapitzlist"/>
      </w:pPr>
      <w:r>
        <w:t xml:space="preserve">Model został wykonany w programie </w:t>
      </w:r>
      <w:proofErr w:type="spellStart"/>
      <w:r>
        <w:t>DataModeler</w:t>
      </w:r>
      <w:proofErr w:type="spellEnd"/>
      <w:r>
        <w:t xml:space="preserve">. String jest reprezentowany przez </w:t>
      </w:r>
      <w:proofErr w:type="spellStart"/>
      <w:r>
        <w:t>varchar</w:t>
      </w:r>
      <w:proofErr w:type="spellEnd"/>
      <w:r>
        <w:t xml:space="preserve">, a obiekty jako </w:t>
      </w:r>
      <w:proofErr w:type="spellStart"/>
      <w:r>
        <w:t>unknown</w:t>
      </w:r>
      <w:proofErr w:type="spellEnd"/>
      <w:r>
        <w:t>.</w:t>
      </w:r>
    </w:p>
    <w:p w:rsidR="006D2622" w:rsidRDefault="006D2622" w:rsidP="006D2622">
      <w:pPr>
        <w:pStyle w:val="Akapitzlist"/>
        <w:numPr>
          <w:ilvl w:val="0"/>
          <w:numId w:val="1"/>
        </w:numPr>
      </w:pPr>
      <w:r>
        <w:lastRenderedPageBreak/>
        <w:t>Wykonania metod</w:t>
      </w:r>
    </w:p>
    <w:p w:rsidR="008E7392" w:rsidRDefault="008E7392" w:rsidP="008E7392">
      <w:pPr>
        <w:pStyle w:val="Akapitzlist"/>
      </w:pPr>
      <w:r>
        <w:rPr>
          <w:noProof/>
        </w:rPr>
        <w:drawing>
          <wp:inline distT="0" distB="0" distL="0" distR="0" wp14:anchorId="22F8C65A" wp14:editId="40311E3D">
            <wp:extent cx="5760720" cy="3767455"/>
            <wp:effectExtent l="0" t="0" r="0" b="444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392" w:rsidRDefault="008E7392" w:rsidP="008E7392">
      <w:pPr>
        <w:pStyle w:val="Akapitzlist"/>
      </w:pPr>
      <w:r>
        <w:rPr>
          <w:noProof/>
        </w:rPr>
        <w:drawing>
          <wp:inline distT="0" distB="0" distL="0" distR="0" wp14:anchorId="342815AF" wp14:editId="662A30B6">
            <wp:extent cx="5760720" cy="3767455"/>
            <wp:effectExtent l="0" t="0" r="0" b="444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D2622" w:rsidRDefault="006D2622" w:rsidP="006D2622">
      <w:pPr>
        <w:pStyle w:val="Akapitzlist"/>
        <w:numPr>
          <w:ilvl w:val="0"/>
          <w:numId w:val="1"/>
        </w:numPr>
      </w:pPr>
      <w:r>
        <w:t>Napotkane problemy</w:t>
      </w:r>
    </w:p>
    <w:p w:rsidR="001B15C4" w:rsidRDefault="001B15C4" w:rsidP="001B15C4">
      <w:pPr>
        <w:pStyle w:val="Akapitzlist"/>
      </w:pPr>
      <w:r>
        <w:t xml:space="preserve">Spotkałem się na początku z problemem instalacji samego środowiska Cache. </w:t>
      </w:r>
      <w:proofErr w:type="spellStart"/>
      <w:r w:rsidRPr="008E7392">
        <w:rPr>
          <w:lang w:val="en-US"/>
        </w:rPr>
        <w:t>Cały</w:t>
      </w:r>
      <w:proofErr w:type="spellEnd"/>
      <w:r w:rsidRPr="008E7392">
        <w:rPr>
          <w:lang w:val="en-US"/>
        </w:rPr>
        <w:t xml:space="preserve"> </w:t>
      </w:r>
      <w:proofErr w:type="spellStart"/>
      <w:r w:rsidRPr="008E7392">
        <w:rPr>
          <w:lang w:val="en-US"/>
        </w:rPr>
        <w:t>szas</w:t>
      </w:r>
      <w:proofErr w:type="spellEnd"/>
      <w:r w:rsidRPr="008E7392">
        <w:rPr>
          <w:lang w:val="en-US"/>
        </w:rPr>
        <w:t xml:space="preserve"> </w:t>
      </w:r>
      <w:proofErr w:type="spellStart"/>
      <w:r w:rsidRPr="008E7392">
        <w:rPr>
          <w:lang w:val="en-US"/>
        </w:rPr>
        <w:t>wyskakiwał</w:t>
      </w:r>
      <w:proofErr w:type="spellEnd"/>
      <w:r w:rsidRPr="008E7392">
        <w:rPr>
          <w:lang w:val="en-US"/>
        </w:rPr>
        <w:t xml:space="preserve"> mi </w:t>
      </w:r>
      <w:proofErr w:type="spellStart"/>
      <w:r w:rsidRPr="008E7392">
        <w:rPr>
          <w:lang w:val="en-US"/>
        </w:rPr>
        <w:t>błąd</w:t>
      </w:r>
      <w:proofErr w:type="spellEnd"/>
      <w:r w:rsidRPr="008E7392">
        <w:rPr>
          <w:lang w:val="en-US"/>
        </w:rPr>
        <w:t xml:space="preserve"> „visual </w:t>
      </w:r>
      <w:proofErr w:type="spellStart"/>
      <w:r w:rsidRPr="008E7392">
        <w:rPr>
          <w:lang w:val="en-US"/>
        </w:rPr>
        <w:t>c++</w:t>
      </w:r>
      <w:proofErr w:type="spellEnd"/>
      <w:r w:rsidRPr="008E7392">
        <w:rPr>
          <w:lang w:val="en-US"/>
        </w:rPr>
        <w:t xml:space="preserve"> 2013 redistributable (x86) not found”. </w:t>
      </w:r>
      <w:r>
        <w:t xml:space="preserve">Okazało się to spowodowane zainstalowanymi dwoma wersjami </w:t>
      </w:r>
      <w:proofErr w:type="spellStart"/>
      <w:r>
        <w:t>vis</w:t>
      </w:r>
      <w:r w:rsidRPr="001B15C4">
        <w:t>ual</w:t>
      </w:r>
      <w:proofErr w:type="spellEnd"/>
      <w:r w:rsidRPr="001B15C4">
        <w:t xml:space="preserve"> c++ 2013 </w:t>
      </w:r>
      <w:proofErr w:type="spellStart"/>
      <w:r w:rsidRPr="001B15C4">
        <w:t>redistributable</w:t>
      </w:r>
      <w:proofErr w:type="spellEnd"/>
      <w:r>
        <w:t>. Jedna odpowiadała środowisku cache, druga była nowsza. Musiałem usunąć obie i dopiero zainstalować cache.</w:t>
      </w:r>
    </w:p>
    <w:p w:rsidR="001B15C4" w:rsidRDefault="001B15C4" w:rsidP="001B15C4">
      <w:pPr>
        <w:pStyle w:val="Akapitzlist"/>
      </w:pPr>
      <w:r>
        <w:lastRenderedPageBreak/>
        <w:t xml:space="preserve">Kolejny problem pojawił się podczas pisania metod. Napisałem je przy użyciu języka </w:t>
      </w:r>
      <w:proofErr w:type="spellStart"/>
      <w:r>
        <w:t>java</w:t>
      </w:r>
      <w:proofErr w:type="spellEnd"/>
      <w:r>
        <w:t>. Przy próbie wykonania metody cały czas pojawiał się błąd „</w:t>
      </w:r>
      <w:r w:rsidRPr="001B15C4">
        <w:t>&lt;METHOD DOES NOT EXIST&gt; *</w:t>
      </w:r>
      <w:proofErr w:type="spellStart"/>
      <w:r w:rsidRPr="001B15C4">
        <w:t>IsSalaryBiggerThan,LaborOffice.Ogloszenie</w:t>
      </w:r>
      <w:proofErr w:type="spellEnd"/>
      <w:r>
        <w:t>”.</w:t>
      </w:r>
    </w:p>
    <w:p w:rsidR="006D2622" w:rsidRDefault="006D2622" w:rsidP="006D2622">
      <w:pPr>
        <w:pStyle w:val="Akapitzlist"/>
        <w:numPr>
          <w:ilvl w:val="0"/>
          <w:numId w:val="1"/>
        </w:numPr>
      </w:pPr>
      <w:r>
        <w:t>Pomysły i ocena środowiska</w:t>
      </w:r>
    </w:p>
    <w:p w:rsidR="001B15C4" w:rsidRDefault="001B15C4" w:rsidP="001B15C4">
      <w:pPr>
        <w:pStyle w:val="Akapitzlist"/>
      </w:pPr>
      <w:r>
        <w:t xml:space="preserve">Środowisko cache wydaje mi się nie do końca dopracowane. Nie wszystko jest tak </w:t>
      </w:r>
      <w:proofErr w:type="spellStart"/>
      <w:r>
        <w:t>łątwe</w:t>
      </w:r>
      <w:proofErr w:type="spellEnd"/>
      <w:r>
        <w:t xml:space="preserve"> do wykonania jak przy użycia </w:t>
      </w:r>
      <w:proofErr w:type="spellStart"/>
      <w:r>
        <w:t>sql</w:t>
      </w:r>
      <w:proofErr w:type="spellEnd"/>
      <w:r>
        <w:t xml:space="preserve"> lub innych baz danych. Dodatkowo, nie jest szeroko używane, więc w razie jakichkolwiek problemów trudno znaleźć rozwiązanie w sieci. Szybkość działania i naturalność(obiekty wydają się najbliższe realnemu światu) dają nadzieję, że obiektowe bazy danych będą kiedyś używane szerzej.</w:t>
      </w:r>
    </w:p>
    <w:p w:rsidR="006D2622" w:rsidRDefault="006D2622" w:rsidP="006D2622">
      <w:pPr>
        <w:pStyle w:val="Akapitzlist"/>
        <w:numPr>
          <w:ilvl w:val="0"/>
          <w:numId w:val="1"/>
        </w:numPr>
      </w:pPr>
      <w:r>
        <w:t>Tabelka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673"/>
        <w:gridCol w:w="4389"/>
      </w:tblGrid>
      <w:tr w:rsidR="006D2622" w:rsidRPr="006D2622" w:rsidTr="00CD2200">
        <w:tc>
          <w:tcPr>
            <w:tcW w:w="4673" w:type="dxa"/>
            <w:shd w:val="clear" w:color="auto" w:fill="E7E6E6" w:themeFill="background2"/>
          </w:tcPr>
          <w:p w:rsidR="006D2622" w:rsidRPr="006D2622" w:rsidRDefault="006D2622" w:rsidP="006D2622">
            <w:pPr>
              <w:spacing w:after="200" w:line="276" w:lineRule="auto"/>
            </w:pPr>
            <w:r w:rsidRPr="006D2622">
              <w:t>Jak środowisko realizuje zagadnienia związane z:</w:t>
            </w:r>
          </w:p>
        </w:tc>
        <w:tc>
          <w:tcPr>
            <w:tcW w:w="4389" w:type="dxa"/>
            <w:shd w:val="clear" w:color="auto" w:fill="E7E6E6" w:themeFill="background2"/>
          </w:tcPr>
          <w:p w:rsidR="006D2622" w:rsidRPr="006D2622" w:rsidRDefault="006D2622" w:rsidP="006D2622">
            <w:pPr>
              <w:spacing w:after="200" w:line="276" w:lineRule="auto"/>
            </w:pPr>
            <w:r w:rsidRPr="006D2622">
              <w:t>Odpowiedź</w:t>
            </w:r>
          </w:p>
        </w:tc>
      </w:tr>
      <w:tr w:rsidR="006D2622" w:rsidRPr="006D2622" w:rsidTr="00CD2200">
        <w:tc>
          <w:tcPr>
            <w:tcW w:w="4673" w:type="dxa"/>
          </w:tcPr>
          <w:p w:rsidR="006D2622" w:rsidRPr="006D2622" w:rsidRDefault="006D2622" w:rsidP="006D2622">
            <w:pPr>
              <w:spacing w:after="200" w:line="276" w:lineRule="auto"/>
            </w:pPr>
            <w:r w:rsidRPr="006D2622">
              <w:t>Obiektowością - Metodami</w:t>
            </w:r>
          </w:p>
        </w:tc>
        <w:tc>
          <w:tcPr>
            <w:tcW w:w="4389" w:type="dxa"/>
          </w:tcPr>
          <w:p w:rsidR="006D2622" w:rsidRPr="006D2622" w:rsidRDefault="001B15C4" w:rsidP="006D2622">
            <w:pPr>
              <w:spacing w:after="200" w:line="276" w:lineRule="auto"/>
            </w:pPr>
            <w:r>
              <w:t>Metody mogą być finalne i statyczne – podobnie do obiektowych języków.</w:t>
            </w:r>
          </w:p>
        </w:tc>
      </w:tr>
      <w:tr w:rsidR="006D2622" w:rsidRPr="006D2622" w:rsidTr="00CD2200">
        <w:tc>
          <w:tcPr>
            <w:tcW w:w="4673" w:type="dxa"/>
          </w:tcPr>
          <w:p w:rsidR="006D2622" w:rsidRPr="006D2622" w:rsidRDefault="006D2622" w:rsidP="006D2622">
            <w:pPr>
              <w:spacing w:after="200" w:line="276" w:lineRule="auto"/>
            </w:pPr>
            <w:r w:rsidRPr="006D2622">
              <w:t>Obiektowością – Dziedziczeniem, typami abstrakcyjnymi</w:t>
            </w:r>
          </w:p>
        </w:tc>
        <w:tc>
          <w:tcPr>
            <w:tcW w:w="4389" w:type="dxa"/>
          </w:tcPr>
          <w:p w:rsidR="006D2622" w:rsidRPr="006D2622" w:rsidRDefault="001B15C4" w:rsidP="006D2622">
            <w:pPr>
              <w:spacing w:after="200" w:line="276" w:lineRule="auto"/>
            </w:pPr>
            <w:r>
              <w:t xml:space="preserve">Dziedziczenie odbywa się tutaj poprzez rozszerzanie klas(słówko </w:t>
            </w:r>
            <w:proofErr w:type="spellStart"/>
            <w:r>
              <w:t>extends</w:t>
            </w:r>
            <w:proofErr w:type="spellEnd"/>
            <w:r>
              <w:t>). Typy abstrakcyjne zachowują się zgodnie z założeniami: nie można ich stworzyć.</w:t>
            </w:r>
          </w:p>
        </w:tc>
      </w:tr>
      <w:tr w:rsidR="006D2622" w:rsidRPr="006D2622" w:rsidTr="00CD2200">
        <w:tc>
          <w:tcPr>
            <w:tcW w:w="4673" w:type="dxa"/>
          </w:tcPr>
          <w:p w:rsidR="006D2622" w:rsidRPr="006D2622" w:rsidRDefault="006D2622" w:rsidP="006D2622">
            <w:pPr>
              <w:spacing w:after="200" w:line="276" w:lineRule="auto"/>
            </w:pPr>
            <w:r w:rsidRPr="006D2622">
              <w:t>Obiektowością – Związkami między klasami (asocjacja, kompozycja)</w:t>
            </w:r>
          </w:p>
        </w:tc>
        <w:tc>
          <w:tcPr>
            <w:tcW w:w="4389" w:type="dxa"/>
          </w:tcPr>
          <w:p w:rsidR="006D2622" w:rsidRPr="006D2622" w:rsidRDefault="00746A8D" w:rsidP="006D2622">
            <w:pPr>
              <w:spacing w:after="200" w:line="276" w:lineRule="auto"/>
            </w:pPr>
            <w:r>
              <w:t>Kompozycja i relacje nie są trudne do wykonania. Związki tworzone za pomocą kreatora pozwalają na wybranie pól powiązanych w obu klasach.</w:t>
            </w:r>
          </w:p>
        </w:tc>
      </w:tr>
      <w:tr w:rsidR="006D2622" w:rsidRPr="006D2622" w:rsidTr="00CD2200">
        <w:tc>
          <w:tcPr>
            <w:tcW w:w="4673" w:type="dxa"/>
          </w:tcPr>
          <w:p w:rsidR="006D2622" w:rsidRPr="006D2622" w:rsidRDefault="006D2622" w:rsidP="006D2622">
            <w:pPr>
              <w:spacing w:after="200" w:line="276" w:lineRule="auto"/>
            </w:pPr>
            <w:r w:rsidRPr="006D2622">
              <w:t>Obiektowością – Typy danych – proste, złożone</w:t>
            </w:r>
          </w:p>
        </w:tc>
        <w:tc>
          <w:tcPr>
            <w:tcW w:w="4389" w:type="dxa"/>
          </w:tcPr>
          <w:p w:rsidR="006D2622" w:rsidRPr="006D2622" w:rsidRDefault="00421B58" w:rsidP="006D2622">
            <w:pPr>
              <w:spacing w:after="200" w:line="276" w:lineRule="auto"/>
            </w:pPr>
            <w:r>
              <w:t xml:space="preserve">System rozróżnia wiele typów prostych(String, Char, </w:t>
            </w:r>
            <w:proofErr w:type="spellStart"/>
            <w:r>
              <w:t>Integer</w:t>
            </w:r>
            <w:proofErr w:type="spellEnd"/>
            <w:r>
              <w:t xml:space="preserve">, </w:t>
            </w:r>
            <w:proofErr w:type="spellStart"/>
            <w:r>
              <w:t>Double</w:t>
            </w:r>
            <w:proofErr w:type="spellEnd"/>
            <w:r>
              <w:t xml:space="preserve">, </w:t>
            </w:r>
            <w:proofErr w:type="spellStart"/>
            <w:r>
              <w:t>Date</w:t>
            </w:r>
            <w:proofErr w:type="spellEnd"/>
            <w:r>
              <w:t>, itp.). Definiowane przez nas klasy są również typami złożonymi, z których możemy korzystać.</w:t>
            </w:r>
          </w:p>
        </w:tc>
      </w:tr>
      <w:tr w:rsidR="006D2622" w:rsidRPr="006D2622" w:rsidTr="00CD2200">
        <w:tc>
          <w:tcPr>
            <w:tcW w:w="4673" w:type="dxa"/>
          </w:tcPr>
          <w:p w:rsidR="006D2622" w:rsidRPr="006D2622" w:rsidRDefault="006D2622" w:rsidP="006D2622">
            <w:pPr>
              <w:spacing w:after="200" w:line="276" w:lineRule="auto"/>
            </w:pPr>
            <w:r w:rsidRPr="006D2622">
              <w:t>Obiektowością - Polimorfizmem</w:t>
            </w:r>
          </w:p>
        </w:tc>
        <w:tc>
          <w:tcPr>
            <w:tcW w:w="4389" w:type="dxa"/>
          </w:tcPr>
          <w:p w:rsidR="006D2622" w:rsidRPr="006D2622" w:rsidRDefault="00421B58" w:rsidP="006D2622">
            <w:pPr>
              <w:spacing w:after="200" w:line="276" w:lineRule="auto"/>
            </w:pPr>
            <w:r>
              <w:t>System pozwala na przeciążanie metod.</w:t>
            </w:r>
          </w:p>
        </w:tc>
      </w:tr>
      <w:tr w:rsidR="006D2622" w:rsidRPr="006D2622" w:rsidTr="00CD2200">
        <w:tc>
          <w:tcPr>
            <w:tcW w:w="4673" w:type="dxa"/>
          </w:tcPr>
          <w:p w:rsidR="006D2622" w:rsidRPr="006D2622" w:rsidRDefault="006D2622" w:rsidP="006D2622">
            <w:pPr>
              <w:spacing w:after="200" w:line="276" w:lineRule="auto"/>
            </w:pPr>
            <w:r w:rsidRPr="006D2622">
              <w:t>Obiektowością – Tożsamością danych</w:t>
            </w:r>
          </w:p>
        </w:tc>
        <w:tc>
          <w:tcPr>
            <w:tcW w:w="4389" w:type="dxa"/>
          </w:tcPr>
          <w:p w:rsidR="006D2622" w:rsidRPr="006D2622" w:rsidRDefault="00782054" w:rsidP="006D2622">
            <w:pPr>
              <w:spacing w:after="200" w:line="276" w:lineRule="auto"/>
            </w:pPr>
            <w:r>
              <w:t>Obiekty posiadają systemowy identyfikator OID, który generowany jest dla każdego nowego obiektu i niemodyfikowany w ciągu jego życia.</w:t>
            </w:r>
          </w:p>
        </w:tc>
      </w:tr>
      <w:tr w:rsidR="006D2622" w:rsidRPr="006D2622" w:rsidTr="00CD2200">
        <w:tc>
          <w:tcPr>
            <w:tcW w:w="4673" w:type="dxa"/>
          </w:tcPr>
          <w:p w:rsidR="006D2622" w:rsidRPr="006D2622" w:rsidRDefault="006D2622" w:rsidP="006D2622">
            <w:pPr>
              <w:spacing w:after="200" w:line="276" w:lineRule="auto"/>
            </w:pPr>
            <w:r w:rsidRPr="006D2622">
              <w:t>Obiektowością – Enkapsulacją</w:t>
            </w:r>
          </w:p>
        </w:tc>
        <w:tc>
          <w:tcPr>
            <w:tcW w:w="4389" w:type="dxa"/>
          </w:tcPr>
          <w:p w:rsidR="006D2622" w:rsidRPr="006D2622" w:rsidRDefault="00782054" w:rsidP="006D2622">
            <w:pPr>
              <w:spacing w:after="200" w:line="276" w:lineRule="auto"/>
            </w:pPr>
            <w:r>
              <w:t xml:space="preserve">Mimo możliwości łatwego wygenerowania </w:t>
            </w:r>
            <w:proofErr w:type="spellStart"/>
            <w:r>
              <w:t>setterów</w:t>
            </w:r>
            <w:proofErr w:type="spellEnd"/>
            <w:r>
              <w:t xml:space="preserve"> i getterów pola dalej będą widoczne. Brakuje możliwości użycia słówka </w:t>
            </w:r>
            <w:proofErr w:type="spellStart"/>
            <w:r>
              <w:t>private</w:t>
            </w:r>
            <w:proofErr w:type="spellEnd"/>
            <w:r>
              <w:t>.</w:t>
            </w:r>
          </w:p>
        </w:tc>
      </w:tr>
      <w:tr w:rsidR="006D2622" w:rsidRPr="006D2622" w:rsidTr="00CD2200">
        <w:tc>
          <w:tcPr>
            <w:tcW w:w="4673" w:type="dxa"/>
          </w:tcPr>
          <w:p w:rsidR="006D2622" w:rsidRPr="006D2622" w:rsidRDefault="006D2622" w:rsidP="006D2622">
            <w:pPr>
              <w:spacing w:after="200" w:line="276" w:lineRule="auto"/>
            </w:pPr>
            <w:r w:rsidRPr="006D2622">
              <w:t>Obiektowością – Trwałością danych</w:t>
            </w:r>
          </w:p>
        </w:tc>
        <w:tc>
          <w:tcPr>
            <w:tcW w:w="4389" w:type="dxa"/>
          </w:tcPr>
          <w:p w:rsidR="006D2622" w:rsidRPr="006D2622" w:rsidRDefault="00782054" w:rsidP="006D2622">
            <w:pPr>
              <w:spacing w:after="200" w:line="276" w:lineRule="auto"/>
            </w:pPr>
            <w:r>
              <w:t>Klasy, które dziedziczą po %</w:t>
            </w:r>
            <w:proofErr w:type="spellStart"/>
            <w:r>
              <w:t>Persistent</w:t>
            </w:r>
            <w:proofErr w:type="spellEnd"/>
            <w:r>
              <w:t xml:space="preserve"> mogą zostać zapisane, pobrane oraz usunięte z bazy danych.</w:t>
            </w:r>
          </w:p>
        </w:tc>
      </w:tr>
      <w:tr w:rsidR="006D2622" w:rsidRPr="006D2622" w:rsidTr="00CD2200">
        <w:tc>
          <w:tcPr>
            <w:tcW w:w="4673" w:type="dxa"/>
          </w:tcPr>
          <w:p w:rsidR="006D2622" w:rsidRPr="006D2622" w:rsidRDefault="006D2622" w:rsidP="006D2622">
            <w:pPr>
              <w:spacing w:after="200" w:line="276" w:lineRule="auto"/>
            </w:pPr>
            <w:r w:rsidRPr="006D2622">
              <w:t>Administracja – Zarządzanie środowiskiem</w:t>
            </w:r>
          </w:p>
        </w:tc>
        <w:tc>
          <w:tcPr>
            <w:tcW w:w="4389" w:type="dxa"/>
          </w:tcPr>
          <w:p w:rsidR="006D2622" w:rsidRPr="006D2622" w:rsidRDefault="00782054" w:rsidP="006D2622">
            <w:pPr>
              <w:spacing w:after="200" w:line="276" w:lineRule="auto"/>
            </w:pPr>
            <w:r>
              <w:t xml:space="preserve">Zarządzanie środowiskiem nie jest bardzo trudne. Podstawowe operacje wykonujemy z górnego menu(takie jak utworzenie klasy, </w:t>
            </w:r>
            <w:r>
              <w:lastRenderedPageBreak/>
              <w:t>dodanie atrybutów). Brakuje mi możliwości sprawdzenia działania metod oraz wygenerowania diagramu powstałej bazy danych.</w:t>
            </w:r>
          </w:p>
        </w:tc>
      </w:tr>
      <w:tr w:rsidR="006D2622" w:rsidRPr="006D2622" w:rsidTr="00CD2200">
        <w:tc>
          <w:tcPr>
            <w:tcW w:w="4673" w:type="dxa"/>
          </w:tcPr>
          <w:p w:rsidR="006D2622" w:rsidRPr="006D2622" w:rsidRDefault="006D2622" w:rsidP="006D2622">
            <w:pPr>
              <w:spacing w:after="200" w:line="276" w:lineRule="auto"/>
            </w:pPr>
            <w:r w:rsidRPr="006D2622">
              <w:lastRenderedPageBreak/>
              <w:t>Interfejs – Czy narzędzie posiada API? Dla jakich języków?</w:t>
            </w:r>
          </w:p>
        </w:tc>
        <w:tc>
          <w:tcPr>
            <w:tcW w:w="4389" w:type="dxa"/>
          </w:tcPr>
          <w:p w:rsidR="006D2622" w:rsidRPr="006D2622" w:rsidRDefault="00782054" w:rsidP="006D2622">
            <w:pPr>
              <w:spacing w:after="200" w:line="276" w:lineRule="auto"/>
            </w:pPr>
            <w:r>
              <w:t xml:space="preserve">Tak - Java, JDBC, </w:t>
            </w:r>
            <w:proofErr w:type="spellStart"/>
            <w:r>
              <w:t>Python</w:t>
            </w:r>
            <w:proofErr w:type="spellEnd"/>
            <w:r>
              <w:t>, ODBC, C++, Perl</w:t>
            </w:r>
          </w:p>
        </w:tc>
      </w:tr>
      <w:tr w:rsidR="006D2622" w:rsidRPr="006D2622" w:rsidTr="00CD2200">
        <w:tc>
          <w:tcPr>
            <w:tcW w:w="4673" w:type="dxa"/>
          </w:tcPr>
          <w:p w:rsidR="006D2622" w:rsidRPr="006D2622" w:rsidRDefault="006D2622" w:rsidP="006D2622">
            <w:pPr>
              <w:spacing w:after="200" w:line="276" w:lineRule="auto"/>
            </w:pPr>
            <w:r w:rsidRPr="006D2622">
              <w:t>Środowisko – Czy narzędzie zawiera w sobie środowisko programistyczne?</w:t>
            </w:r>
          </w:p>
        </w:tc>
        <w:tc>
          <w:tcPr>
            <w:tcW w:w="4389" w:type="dxa"/>
          </w:tcPr>
          <w:p w:rsidR="006D2622" w:rsidRPr="006D2622" w:rsidRDefault="00782054" w:rsidP="006D2622">
            <w:pPr>
              <w:spacing w:after="200" w:line="276" w:lineRule="auto"/>
            </w:pPr>
            <w:r>
              <w:t xml:space="preserve">Tak – do pisania metod, klas </w:t>
            </w:r>
            <w:proofErr w:type="spellStart"/>
            <w:r>
              <w:t>itp</w:t>
            </w:r>
            <w:proofErr w:type="spellEnd"/>
          </w:p>
        </w:tc>
      </w:tr>
      <w:tr w:rsidR="006D2622" w:rsidRPr="006D2622" w:rsidTr="00CD2200">
        <w:tc>
          <w:tcPr>
            <w:tcW w:w="4673" w:type="dxa"/>
          </w:tcPr>
          <w:p w:rsidR="006D2622" w:rsidRPr="006D2622" w:rsidRDefault="006D2622" w:rsidP="006D2622">
            <w:pPr>
              <w:spacing w:after="200" w:line="276" w:lineRule="auto"/>
            </w:pPr>
            <w:r w:rsidRPr="006D2622">
              <w:t>Skalowalność – Czy narzędzie umożliwia horyzontalne skalowanie środowiska? (rozproszone przetwarzanie, magazynowanie, replikacja)</w:t>
            </w:r>
          </w:p>
        </w:tc>
        <w:tc>
          <w:tcPr>
            <w:tcW w:w="4389" w:type="dxa"/>
          </w:tcPr>
          <w:p w:rsidR="006D2622" w:rsidRPr="006D2622" w:rsidRDefault="00782054" w:rsidP="006D2622">
            <w:pPr>
              <w:spacing w:after="200" w:line="276" w:lineRule="auto"/>
            </w:pPr>
            <w:r>
              <w:t xml:space="preserve">Horyzontalne skalowanie środowiska jest możliwe poprzez dodanie serwerów do klastra. Serwery udostępniają dane między sobą poprzez Enterprise Cache </w:t>
            </w:r>
            <w:proofErr w:type="spellStart"/>
            <w:r>
              <w:t>Protocol</w:t>
            </w:r>
            <w:proofErr w:type="spellEnd"/>
            <w:r>
              <w:t>.</w:t>
            </w:r>
          </w:p>
        </w:tc>
      </w:tr>
      <w:tr w:rsidR="006D2622" w:rsidRPr="006D2622" w:rsidTr="00CD2200">
        <w:tc>
          <w:tcPr>
            <w:tcW w:w="4673" w:type="dxa"/>
          </w:tcPr>
          <w:p w:rsidR="006D2622" w:rsidRPr="006D2622" w:rsidRDefault="006D2622" w:rsidP="006D2622">
            <w:pPr>
              <w:spacing w:after="200" w:line="276" w:lineRule="auto"/>
            </w:pPr>
            <w:r w:rsidRPr="006D2622">
              <w:t>Multi-model – Czy narzędzie zapewnia inne rodzaje bazy danych?</w:t>
            </w:r>
          </w:p>
        </w:tc>
        <w:tc>
          <w:tcPr>
            <w:tcW w:w="4389" w:type="dxa"/>
          </w:tcPr>
          <w:p w:rsidR="006D2622" w:rsidRPr="006D2622" w:rsidRDefault="00782054" w:rsidP="006D2622">
            <w:pPr>
              <w:spacing w:after="200" w:line="276" w:lineRule="auto"/>
            </w:pPr>
            <w:r>
              <w:t>Tak, tabele i dokumenty</w:t>
            </w:r>
          </w:p>
        </w:tc>
      </w:tr>
    </w:tbl>
    <w:p w:rsidR="006D2622" w:rsidRDefault="006D2622" w:rsidP="006D2622">
      <w:pPr>
        <w:pStyle w:val="Akapitzlist"/>
      </w:pPr>
    </w:p>
    <w:p w:rsidR="008E7392" w:rsidRDefault="008E7392" w:rsidP="006D2622">
      <w:pPr>
        <w:pStyle w:val="Akapitzlist"/>
      </w:pPr>
    </w:p>
    <w:p w:rsidR="008E7392" w:rsidRDefault="008E7392" w:rsidP="008E7392">
      <w:pPr>
        <w:pStyle w:val="Akapitzlist"/>
      </w:pPr>
      <w:r>
        <w:t xml:space="preserve">Filmik: </w:t>
      </w:r>
      <w:hyperlink r:id="rId8" w:history="1">
        <w:r w:rsidRPr="008E7392">
          <w:rPr>
            <w:rStyle w:val="Hipercze"/>
          </w:rPr>
          <w:t>https://youtu.be/qs-fTVjv3pg</w:t>
        </w:r>
      </w:hyperlink>
    </w:p>
    <w:sectPr w:rsidR="008E73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C3342"/>
    <w:multiLevelType w:val="hybridMultilevel"/>
    <w:tmpl w:val="235A769A"/>
    <w:lvl w:ilvl="0" w:tplc="7FB49A0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D318D5"/>
    <w:multiLevelType w:val="hybridMultilevel"/>
    <w:tmpl w:val="18B2BD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22"/>
    <w:rsid w:val="001B15C4"/>
    <w:rsid w:val="002C087D"/>
    <w:rsid w:val="00323645"/>
    <w:rsid w:val="00421B58"/>
    <w:rsid w:val="0047572E"/>
    <w:rsid w:val="005D258F"/>
    <w:rsid w:val="006D2622"/>
    <w:rsid w:val="0072774E"/>
    <w:rsid w:val="00746A8D"/>
    <w:rsid w:val="00782054"/>
    <w:rsid w:val="008E7392"/>
    <w:rsid w:val="00941EB9"/>
    <w:rsid w:val="00E8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A3118"/>
  <w15:chartTrackingRefBased/>
  <w15:docId w15:val="{4579DC53-B924-46FC-BFE1-D8038D02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D2622"/>
    <w:pPr>
      <w:ind w:left="720"/>
      <w:contextualSpacing/>
    </w:pPr>
  </w:style>
  <w:style w:type="table" w:styleId="Tabela-Siatka">
    <w:name w:val="Table Grid"/>
    <w:basedOn w:val="Standardowy"/>
    <w:uiPriority w:val="39"/>
    <w:rsid w:val="006D2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1B15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B15C4"/>
    <w:rPr>
      <w:rFonts w:ascii="Segoe UI" w:hAnsi="Segoe UI" w:cs="Segoe UI"/>
      <w:sz w:val="18"/>
      <w:szCs w:val="18"/>
    </w:rPr>
  </w:style>
  <w:style w:type="character" w:styleId="Hipercze">
    <w:name w:val="Hyperlink"/>
    <w:basedOn w:val="Domylnaczcionkaakapitu"/>
    <w:uiPriority w:val="99"/>
    <w:unhideWhenUsed/>
    <w:rsid w:val="008E7392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E73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qs-fTVjv3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641</Words>
  <Characters>3847</Characters>
  <Application>Microsoft Office Word</Application>
  <DocSecurity>0</DocSecurity>
  <Lines>32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Skrzypkowski Paweł</dc:creator>
  <cp:keywords/>
  <dc:description/>
  <cp:lastModifiedBy>Pawel</cp:lastModifiedBy>
  <cp:revision>5</cp:revision>
  <dcterms:created xsi:type="dcterms:W3CDTF">2019-11-15T17:54:00Z</dcterms:created>
  <dcterms:modified xsi:type="dcterms:W3CDTF">2019-11-19T22:34:00Z</dcterms:modified>
</cp:coreProperties>
</file>