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M.1–M.9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Breakfast pill organizer • Row-major placement: left to right, top to bottom.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B. longum 35624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1bln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Strain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200mln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DSM 17938 +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CoQ10 (Ubiquinone)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Heat-dispersed soy-oil softgel • riboflavin 1.4mg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Acetyl-L-Carnitine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750mg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Silicon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14mg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👨‍🦳 🦴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2x Lion’s Mane Fruiting-Body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500mg each • 1,000mg total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capsules together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Fruiting body • beta-glucans 300mg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MORNING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176B87"/>
                <w:sz w:val="32"/>
              </w:rPr>
              <w:t>M.10–M.18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M.15 holds all three small NR capsules together; ranges elsewhere mean separate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L-Ergothioneine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25mg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👨‍🦳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Vitamin C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NAC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🫁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Astaxanthin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18mg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👁️ 🛡️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Vitamin K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K1 1.5mg • MK-4 1mg</w:t>
              <w:br/>
              <w:t>MK-7 0.2mg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❤️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3x Nicotinamide Riboside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300mg each • 900mg total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small capsules together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⚡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M.17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8F5F8"/>
            <w:tcBorders>
              <w:top w:val="single" w:sz="11" w:color="176B87"/>
              <w:left w:val="single" w:sz="11" w:color="176B87"/>
              <w:bottom w:val="single" w:sz="11" w:color="176B87"/>
              <w:right w:val="single" w:sz="11" w:color="176B87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176B87"/>
                <w:sz w:val="21"/>
              </w:rPr>
              <w:t>M.18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Spermidine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76B87"/>
                <w:sz w:val="18"/>
              </w:rPr>
              <w:t>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🧠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Spermidine 28mg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176B87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L.1–L.9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L.1 is one divided compartment. Omega-3 is conditional and occupies three large-softgel slots.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L.1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Ezetimibe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❤️ ⚕️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L.1.2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Tadalafil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5mg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18"/>
                    </w:rPr>
                    <w:t>🍆 ❤️ 🫀 🍅 ⚕️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0D8"/>
            <w:tcBorders>
              <w:top w:val="single" w:sz="11" w:color="A64B00"/>
              <w:left w:val="single" w:sz="11" w:color="A64B00"/>
              <w:bottom w:val="single" w:sz="11" w:color="A64B00"/>
              <w:right w:val="single" w:sz="11" w:color="A64B00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A64B00"/>
                <w:sz w:val="21"/>
              </w:rPr>
              <w:t>L.4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Omega-3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8"/>
              </w:rPr>
              <w:t>EPA 500mg • DHA 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softgel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❤️ 👁️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A64B00"/>
                <w:sz w:val="15"/>
              </w:rPr>
              <w:t>NON-FATTY-FISH DAYS ONLY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Cocoa Flavanols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large 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L.8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Lycopene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🍅 ❤️ 👨‍🦳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LUNCH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B66B14"/>
                <w:sz w:val="32"/>
              </w:rPr>
              <w:t>L.10–L.18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Evidence-weighted order continues from Lunch Box 1; each cell is one physical compartment.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Curcumin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🧠 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Curcuminoids ≥80mg • solid-lipid matrix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Wheat-Oil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👨‍🦳 💧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Phytoceramides • glycosylceramides • glycolipids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Ginger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🔥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Gingerols 40mg • Shogaols 6.72mg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Broccoli Seed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🍅 🔥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Glucoraphanin 20mg • Myrosinase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490mg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Aged Black-Garlic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🛡️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SAC 2.5mg • standardized to 0.5%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Phosphatidylserine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380mg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FF3DF"/>
            <w:tcBorders>
              <w:top w:val="single" w:sz="11" w:color="B66B14"/>
              <w:left w:val="single" w:sz="11" w:color="B66B14"/>
              <w:bottom w:val="single" w:sz="11" w:color="B66B14"/>
              <w:right w:val="single" w:sz="11" w:color="B66B14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B66B14"/>
                <w:sz w:val="21"/>
              </w:rPr>
              <w:t>L.18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DIM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B66B14"/>
                <w:sz w:val="18"/>
              </w:rPr>
              <w:t>200mg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B66B14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1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E.1–E.9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E.1 is one divided compartment. E.2 remains intentionally empty. Follow the frequency labels exactly.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75" w:type="dxa"/>
              <w:start w:w="70" w:type="dxa"/>
              <w:bottom w:w="65" w:type="dxa"/>
              <w:end w:w="70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20" w:line="240" w:lineRule="auto"/>
            </w:pPr>
            <w:r/>
            <w:r>
              <w:rPr>
                <w:rFonts w:ascii="Aptos" w:hAnsi="Aptos" w:eastAsia="Aptos" w:cs="Aptos"/>
                <w:b/>
                <w:color w:val="9D2449"/>
                <w:sz w:val="19"/>
              </w:rPr>
              <w:t>E.1 • SHARED SLOT</w:t>
            </w:r>
          </w:p>
          <w:tbl>
            <w:tblPr>
              <w:tblW w:type="auto" w:w="0"/>
              <w:jc w:val="center"/>
              <w:tblLayout w:type="fixed"/>
              <w:tblLook w:firstColumn="1" w:firstRow="1" w:lastColumn="0" w:lastRow="0" w:noHBand="0" w:noVBand="1" w:val="04A0"/>
            </w:tblPr>
            <w:tblGrid>
              <w:gridCol w:w="2383"/>
              <w:gridCol w:w="2383"/>
            </w:tblGrid>
            <w:tr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E.1.1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Isotretinoin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10mg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👨‍🦳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WEEKLY ONLY</w:t>
                  </w:r>
                </w:p>
              </w:tc>
              <w:tc>
                <w:tcPr>
                  <w:tcW w:type="dxa" w:w="2117"/>
                  <w:vAlign w:val="center"/>
                  <w:tcMar>
                    <w:top w:w="60" w:type="dxa"/>
                    <w:start w:w="45" w:type="dxa"/>
                    <w:bottom w:w="55" w:type="dxa"/>
                    <w:end w:w="45" w:type="dxa"/>
                  </w:tcMar>
                  <w:shd w:fill="FBE9F0"/>
                  <w:tcBorders>
                    <w:top w:val="single" w:sz="11" w:color="9D2449"/>
                    <w:left w:val="single" w:sz="11" w:color="9D2449"/>
                    <w:bottom w:val="single" w:sz="11" w:color="9D2449"/>
                    <w:right w:val="single" w:sz="11" w:color="9D2449"/>
                  </w:tcBorders>
                </w:tcPr>
                <w:p>
                  <w:pPr>
                    <w:spacing w:before="0" w:after="60" w:line="240" w:lineRule="auto"/>
                    <w:jc w:val="left"/>
                  </w:pPr>
                  <w:r/>
                  <w:r>
                    <w:rPr>
                      <w:rFonts w:ascii="Aptos" w:hAnsi="Aptos" w:eastAsia="Aptos" w:cs="Aptos"/>
                      <w:b/>
                      <w:color w:val="9D2449"/>
                      <w:sz w:val="21"/>
                    </w:rPr>
                    <w:t>E.1.2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162236"/>
                      <w:sz w:val="24"/>
                    </w:rPr>
                    <w:t>Dutasteride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9D2449"/>
                      <w:sz w:val="18"/>
                    </w:rPr>
                    <w:t>0.5mg</w:t>
                  </w:r>
                </w:p>
                <w:p>
                  <w:pPr>
                    <w:spacing w:before="0" w:after="4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 w:val="0"/>
                      <w:color w:val="536176"/>
                      <w:sz w:val="16"/>
                    </w:rPr>
                    <w:t>1pill</w:t>
                  </w:r>
                </w:p>
                <w:p>
                  <w:pPr>
                    <w:spacing w:before="0" w:after="20" w:line="240" w:lineRule="auto"/>
                    <w:jc w:val="center"/>
                  </w:pPr>
                  <w:r>
                    <w:rPr>
                      <w:rFonts w:ascii="Segoe UI Emoji" w:hAnsi="Segoe UI Emoji" w:eastAsia="Segoe UI Emoji" w:cs="Segoe UI Emoji"/>
                      <w:b w:val="0"/>
                      <w:sz w:val="20"/>
                    </w:rPr>
                    <w:t>💇‍♂️ 🍅 ⚕️</w:t>
                  </w:r>
                </w:p>
                <w:p>
                  <w:pPr>
                    <w:spacing w:before="20" w:after="0" w:line="228" w:lineRule="auto"/>
                    <w:jc w:val="center"/>
                  </w:pPr>
                  <w:r>
                    <w:rPr>
                      <w:rFonts w:ascii="Aptos" w:hAnsi="Aptos" w:eastAsia="Aptos" w:cs="Aptos"/>
                      <w:b/>
                      <w:color w:val="A64B00"/>
                      <w:sz w:val="15"/>
                    </w:rPr>
                    <w:t>EVERY 2ND DAY</w:t>
                  </w:r>
                </w:p>
              </w:tc>
            </w:tr>
          </w:tbl>
          <w:p/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E.2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BE9F0"/>
            <w:tcBorders>
              <w:top w:val="single" w:sz="11" w:color="9D2449"/>
              <w:left w:val="single" w:sz="11" w:color="9D2449"/>
              <w:bottom w:val="single" w:sz="11" w:color="9D2449"/>
              <w:right w:val="single" w:sz="11" w:color="9D2449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9D2449"/>
                <w:sz w:val="21"/>
              </w:rPr>
              <w:t>E.3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Oral Minoxidil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9D2449"/>
                <w:sz w:val="18"/>
              </w:rPr>
              <w:t>5mg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💇‍♂️ 🧔 ⚕️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L. reuteri Strain Blend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200mln CFU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DSM 17938 + ATCC PTA 6475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Sodium Butyrate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🦠 🚽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Butyric acid 400mg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Melatonin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Passionflower • lemon balm • hops • saffron • B6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Glycine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🧠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EVENING • BOX 2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344E8C"/>
                <w:sz w:val="32"/>
              </w:rPr>
              <w:t>E.10–E.18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One cell per physical compartment; two Inositol capsules remain separated because of size.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E.10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L-Theanine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 🧠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Berberine HCl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490mg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🩸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Magnesium Glycinate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133.3mg elemental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💪 🧠 ❤️ 🦴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GABA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Magnesium citrate 20mg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Milk Thistle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380mg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🛡️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Ashwagandha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😌 😴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Withanolides 25mg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Inositol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1,000mg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BF0FB"/>
            <w:tcBorders>
              <w:top w:val="single" w:sz="11" w:color="344E8C"/>
              <w:left w:val="single" w:sz="11" w:color="344E8C"/>
              <w:bottom w:val="single" w:sz="11" w:color="344E8C"/>
              <w:right w:val="single" w:sz="11" w:color="344E8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344E8C"/>
                <w:sz w:val="21"/>
              </w:rPr>
              <w:t>E.18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Apigenin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344E8C"/>
                <w:sz w:val="18"/>
              </w:rPr>
              <w:t>200mg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😴 😌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344E8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BEFORE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8A3FFC"/>
                <w:sz w:val="32"/>
              </w:rPr>
              <w:t>B.1–B.9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Take with the normal pre-workout drink. Powders use B.0 codes and are not pillbox compartments.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French Maritime Pine-Bark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🫀 🦴 👨‍🦳 ❤️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OPC 65mg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Rhodiola rosea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🧠 😌 ⚡ 🍆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Rhodiola rosea root • Rosavins 15mg • Salidroside 5mg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Taurine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❤️ 💪 🫁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Maca Root Extract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⚡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DER 10:1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Fenugreek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750mg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 🚽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1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2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CaAKG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capsule • 3 of 3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F2ECFF"/>
            <w:tcBorders>
              <w:top w:val="single" w:sz="11" w:color="8A3FFC"/>
              <w:left w:val="single" w:sz="11" w:color="8A3FFC"/>
              <w:bottom w:val="single" w:sz="11" w:color="8A3FFC"/>
              <w:right w:val="single" w:sz="11" w:color="8A3FFC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8A3FFC"/>
                <w:sz w:val="21"/>
              </w:rPr>
              <w:t>B.9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Tribulus Terrestris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8A3FFC"/>
                <w:sz w:val="18"/>
              </w:rPr>
              <w:t>1,500mg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🍆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8A3FFC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48"/>
        <w:gridCol w:w="3024"/>
      </w:tblGrid>
      <w:tr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</w:pPr>
            <w:r/>
            <w:r>
              <w:rPr>
                <w:rFonts w:ascii="Aptos" w:hAnsi="Aptos" w:eastAsia="Aptos" w:cs="Aptos"/>
                <w:b/>
                <w:color w:val="162236"/>
                <w:sz w:val="36"/>
              </w:rPr>
              <w:t>AFTER WORKOUT</w:t>
            </w:r>
          </w:p>
        </w:tc>
        <w:tc>
          <w:tcPr>
            <w:tcW w:type="dxa" w:w="7358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spacing w:before="0" w:after="0" w:line="240" w:lineRule="auto"/>
              <w:jc w:val="right"/>
            </w:pPr>
            <w:r/>
            <w:r>
              <w:rPr>
                <w:rFonts w:ascii="Aptos" w:hAnsi="Aptos" w:eastAsia="Aptos" w:cs="Aptos"/>
                <w:b/>
                <w:color w:val="087F5B"/>
                <w:sz w:val="32"/>
              </w:rPr>
              <w:t>A.1–A.9</w:t>
            </w:r>
          </w:p>
        </w:tc>
      </w:tr>
    </w:tbl>
    <w:p>
      <w:pPr>
        <w:spacing w:before="20" w:after="80" w:line="240" w:lineRule="auto"/>
      </w:pPr>
      <w:r>
        <w:rPr>
          <w:rFonts w:ascii="Aptos" w:hAnsi="Aptos" w:eastAsia="Aptos" w:cs="Aptos"/>
          <w:b w:val="0"/>
          <w:color w:val="536176"/>
          <w:sz w:val="16"/>
        </w:rPr>
        <w:t>Swallow these pills first; then start the A.0.1 WPI + A.0.2 EAA drink. Empty cells are intentional.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6"/>
        <w:gridCol w:w="4766"/>
        <w:gridCol w:w="4766"/>
      </w:tblGrid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A.1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Undenatured Type II Collagen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40mg cartilage complex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💪</w:t>
            </w:r>
          </w:p>
          <w:p>
            <w:pPr>
              <w:spacing w:before="20" w:after="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5"/>
              </w:rPr>
              <w:t>Total collagen 10mg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A.2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Urolithin A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⏰ 💪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A.3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1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A.4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MSM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1,500mg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tablet • 2 of 2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🔥 👨‍🦳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A.5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A.6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</w:tr>
      <w:tr>
        <w:trPr>
          <w:trHeight w:val="2995" w:hRule="atLeast"/>
        </w:trPr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A.7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FF3F7"/>
            <w:tcBorders>
              <w:top w:val="single" w:sz="11" w:color="C9D3DF"/>
              <w:left w:val="single" w:sz="11" w:color="C9D3DF"/>
              <w:bottom w:val="single" w:sz="11" w:color="C9D3DF"/>
              <w:right w:val="single" w:sz="11" w:color="C9D3DF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7B8797"/>
                <w:sz w:val="21"/>
              </w:rPr>
              <w:t>A.8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7B8797"/>
                <w:sz w:val="30"/>
              </w:rPr>
              <w:t>EMPTY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Available compartment</w:t>
            </w:r>
          </w:p>
        </w:tc>
        <w:tc>
          <w:tcPr>
            <w:tcW w:type="dxa" w:w="4766"/>
            <w:vAlign w:val="center"/>
            <w:tcMar>
              <w:top w:w="95" w:type="dxa"/>
              <w:start w:w="115" w:type="dxa"/>
              <w:bottom w:w="85" w:type="dxa"/>
              <w:end w:w="115" w:type="dxa"/>
            </w:tcMar>
            <w:shd w:fill="E7F7F0"/>
            <w:tcBorders>
              <w:top w:val="single" w:sz="11" w:color="087F5B"/>
              <w:left w:val="single" w:sz="11" w:color="087F5B"/>
              <w:bottom w:val="single" w:sz="11" w:color="087F5B"/>
              <w:right w:val="single" w:sz="11" w:color="087F5B"/>
            </w:tcBorders>
          </w:tcPr>
          <w:p>
            <w:pPr>
              <w:spacing w:before="0" w:after="60" w:line="240" w:lineRule="auto"/>
              <w:jc w:val="left"/>
            </w:pPr>
            <w:r/>
            <w:r>
              <w:rPr>
                <w:rFonts w:ascii="Aptos" w:hAnsi="Aptos" w:eastAsia="Aptos" w:cs="Aptos"/>
                <w:b/>
                <w:color w:val="087F5B"/>
                <w:sz w:val="21"/>
              </w:rPr>
              <w:t>A.9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162236"/>
                <w:sz w:val="24"/>
              </w:rPr>
              <w:t>Glucosamine Sulfate 2KCl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/>
                <w:color w:val="087F5B"/>
                <w:sz w:val="18"/>
              </w:rPr>
              <w:t>1,400mg</w:t>
            </w:r>
          </w:p>
          <w:p>
            <w:pPr>
              <w:spacing w:before="0" w:after="40" w:line="228" w:lineRule="auto"/>
              <w:jc w:val="center"/>
            </w:pPr>
            <w:r>
              <w:rPr>
                <w:rFonts w:ascii="Aptos" w:hAnsi="Aptos" w:eastAsia="Aptos" w:cs="Aptos"/>
                <w:b w:val="0"/>
                <w:color w:val="536176"/>
                <w:sz w:val="16"/>
              </w:rPr>
              <w:t>1pill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rFonts w:ascii="Segoe UI Emoji" w:hAnsi="Segoe UI Emoji" w:eastAsia="Segoe UI Emoji" w:cs="Segoe UI Emoji"/>
                <w:b w:val="0"/>
                <w:sz w:val="20"/>
              </w:rPr>
              <w:t>🦴 🛡️</w:t>
            </w:r>
          </w:p>
        </w:tc>
      </w:tr>
    </w:tbl>
    <w:p>
      <w:pPr>
        <w:spacing w:before="60" w:after="0" w:line="240" w:lineRule="auto"/>
        <w:jc w:val="left"/>
      </w:pPr>
      <w:r>
        <w:rPr>
          <w:rFonts w:ascii="Aptos" w:hAnsi="Aptos" w:eastAsia="Aptos" w:cs="Aptos"/>
          <w:b w:val="0"/>
          <w:color w:val="536176"/>
          <w:sz w:val="14"/>
        </w:rPr>
        <w:t xml:space="preserve">One numbered cell = one physical compartment • </w:t>
      </w:r>
      <w:hyperlink r:id="rId11">
        <w:r>
          <w:rPr>
            <w:color w:val="087F5B"/>
            <w:u w:val="single"/>
          </w:rPr>
          <w:t>GymBeam Adjustable PillBox</w:t>
        </w:r>
      </w:hyperlink>
      <w:r>
        <w:rPr>
          <w:rFonts w:ascii="Aptos" w:hAnsi="Aptos" w:eastAsia="Aptos" w:cs="Aptos"/>
          <w:b w:val="0"/>
          <w:color w:val="536176"/>
          <w:sz w:val="14"/>
        </w:rPr>
        <w:t xml:space="preserve"> • Full doses and evidence notes: README.md</w:t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446" w:right="562" w:bottom="432" w:left="562" w:header="173" w:footer="20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ptos" w:hAnsi="Aptos" w:eastAsia="Aptos" w:cs="Aptos"/>
        <w:b w:val="0"/>
        <w:color w:val="536176"/>
        <w:sz w:val="15"/>
      </w:rPr>
      <w:t xml:space="preserve">Page </w:t>
      <w:fldChar w:fldCharType="begin"/>
      <w:instrText xml:space="preserve"> PAGE </w:instrText>
      <w:fldChar w:fldCharType="end"/>
    </w:r>
    <w:r>
      <w:rPr>
        <w:rFonts w:ascii="Aptos" w:hAnsi="Aptos" w:eastAsia="Aptos" w:cs="Aptos"/>
        <w:b w:val="0"/>
        <w:color w:val="536176"/>
        <w:sz w:val="15"/>
      </w:rPr>
      <w:t xml:space="preserve"> / </w:t>
    </w:r>
    <w: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Aptos" w:hAnsi="Aptos" w:eastAsia="Aptos" w:cs="Aptos"/>
        <w:b/>
        <w:color w:val="536176"/>
        <w:sz w:val="13"/>
      </w:rPr>
      <w:t>HEALTH PROTOCOL • PHYSICAL SLOT MAP • 22 AUG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ymbeam.com/adjustable-pillbox-gymbea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 Pillbox Guide</dc:title>
  <dc:subject>Physical slot map for the health protocol</dc:subject>
  <dc:creator>Health Protocol</dc:creator>
  <cp:keywords>pillbox, supplements, organizer, protocol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