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4832D" w14:textId="77777777" w:rsidR="00B44A55" w:rsidRPr="00B44A55" w:rsidRDefault="00B44A55" w:rsidP="00B44A55">
      <w:pPr>
        <w:rPr>
          <w:b/>
          <w:bCs/>
        </w:rPr>
      </w:pPr>
      <w:r w:rsidRPr="00B44A55">
        <w:rPr>
          <w:b/>
          <w:bCs/>
        </w:rPr>
        <w:t>Francuski (fr)</w:t>
      </w:r>
    </w:p>
    <w:p w14:paraId="43A9145D" w14:textId="77777777" w:rsidR="00B44A55" w:rsidRPr="00B44A55" w:rsidRDefault="00B44A55" w:rsidP="00B44A55">
      <w:r w:rsidRPr="00B44A55">
        <w:rPr>
          <w:b/>
          <w:bCs/>
        </w:rPr>
        <w:t>Règlement du Système de Commandes B2B</w:t>
      </w:r>
    </w:p>
    <w:p w14:paraId="487F0468" w14:textId="77777777" w:rsidR="00B44A55" w:rsidRPr="00B44A55" w:rsidRDefault="00B44A55" w:rsidP="00B44A55">
      <w:r w:rsidRPr="00B44A55">
        <w:rPr>
          <w:b/>
          <w:bCs/>
        </w:rPr>
        <w:t>§1. Définitions</w:t>
      </w:r>
    </w:p>
    <w:p w14:paraId="4BD8F4B4" w14:textId="77777777" w:rsidR="00B44A55" w:rsidRPr="00B44A55" w:rsidRDefault="00B44A55" w:rsidP="00B44A55">
      <w:r w:rsidRPr="00B44A55">
        <w:t>Dans le présent Règlement, les termes suivants écrits en majuscules ont la signification qui leur est attribuée ci-dessous :</w:t>
      </w:r>
    </w:p>
    <w:p w14:paraId="5D307EF2" w14:textId="77777777" w:rsidR="00B44A55" w:rsidRPr="00B44A55" w:rsidRDefault="00B44A55" w:rsidP="00B44A55">
      <w:pPr>
        <w:numPr>
          <w:ilvl w:val="0"/>
          <w:numId w:val="1"/>
        </w:numPr>
      </w:pPr>
      <w:r w:rsidRPr="00B44A55">
        <w:rPr>
          <w:b/>
          <w:bCs/>
        </w:rPr>
        <w:t>Administrateur</w:t>
      </w:r>
      <w:r w:rsidRPr="00B44A55">
        <w:t> – MaizonCozy B.V. dont le siège social est situé à Mezenlaan 5, 5301 NW Zaltbommel, Pays-Bas – vendeur des Produits et administrateur du Système B2B.</w:t>
      </w:r>
    </w:p>
    <w:p w14:paraId="2882F6C9" w14:textId="77777777" w:rsidR="00B44A55" w:rsidRPr="00B44A55" w:rsidRDefault="00B44A55" w:rsidP="00B44A55">
      <w:pPr>
        <w:numPr>
          <w:ilvl w:val="0"/>
          <w:numId w:val="1"/>
        </w:numPr>
      </w:pPr>
      <w:r w:rsidRPr="00B44A55">
        <w:rPr>
          <w:b/>
          <w:bCs/>
        </w:rPr>
        <w:t>Livraison</w:t>
      </w:r>
      <w:r w:rsidRPr="00B44A55">
        <w:t> – la livraison effective des Produits indiqués dans la Commande au Client ou au destinataire final par l’Administrateur. La Livraison est réalisée par le Fournisseur.</w:t>
      </w:r>
    </w:p>
    <w:p w14:paraId="434253F0" w14:textId="77777777" w:rsidR="00B44A55" w:rsidRPr="00B44A55" w:rsidRDefault="00B44A55" w:rsidP="00B44A55">
      <w:pPr>
        <w:numPr>
          <w:ilvl w:val="0"/>
          <w:numId w:val="1"/>
        </w:numPr>
      </w:pPr>
      <w:r w:rsidRPr="00B44A55">
        <w:rPr>
          <w:b/>
          <w:bCs/>
        </w:rPr>
        <w:t>Fournisseur</w:t>
      </w:r>
      <w:r w:rsidRPr="00B44A55">
        <w:t> – toute entité agissant pour le compte de l’Administrateur afin de livrer des Produits au Client – notamment les entreprises de messagerie et les opérateurs de boîtes aux lettres ou de casiers automatiques (par exemple, des casiers à colis).</w:t>
      </w:r>
    </w:p>
    <w:p w14:paraId="629AECA3" w14:textId="77777777" w:rsidR="00B44A55" w:rsidRPr="00B44A55" w:rsidRDefault="00B44A55" w:rsidP="00B44A55">
      <w:pPr>
        <w:numPr>
          <w:ilvl w:val="0"/>
          <w:numId w:val="1"/>
        </w:numPr>
      </w:pPr>
      <w:r w:rsidRPr="00B44A55">
        <w:rPr>
          <w:b/>
          <w:bCs/>
        </w:rPr>
        <w:t>Client</w:t>
      </w:r>
      <w:r w:rsidRPr="00B44A55">
        <w:t> – l’entité à laquelle l’Administrateur permet de passer des Commandes pour des Produits et pour laquelle l’Administrateur fournit les autres Services Électroniques. Seul un Entrepreneur ou un Entrepreneur individuel exerçant des activités directement liées à son activité commerciale peut être Client.</w:t>
      </w:r>
    </w:p>
    <w:p w14:paraId="6C7509DF" w14:textId="77777777" w:rsidR="00B44A55" w:rsidRPr="00B44A55" w:rsidRDefault="00B44A55" w:rsidP="00B44A55">
      <w:pPr>
        <w:numPr>
          <w:ilvl w:val="0"/>
          <w:numId w:val="1"/>
        </w:numPr>
      </w:pPr>
      <w:r w:rsidRPr="00B44A55">
        <w:rPr>
          <w:b/>
          <w:bCs/>
        </w:rPr>
        <w:t>Compte Client</w:t>
      </w:r>
      <w:r w:rsidRPr="00B44A55">
        <w:t> – un compte personnalisé créé par l’Administrateur, permettant au Client de passer des Commandes pour des Produits proposés dans le Système B2B et d’utiliser ses fonctionnalités.</w:t>
      </w:r>
    </w:p>
    <w:p w14:paraId="610895FD" w14:textId="77777777" w:rsidR="00B44A55" w:rsidRPr="00B44A55" w:rsidRDefault="00B44A55" w:rsidP="00B44A55">
      <w:pPr>
        <w:numPr>
          <w:ilvl w:val="0"/>
          <w:numId w:val="1"/>
        </w:numPr>
      </w:pPr>
      <w:r w:rsidRPr="00B44A55">
        <w:rPr>
          <w:b/>
          <w:bCs/>
        </w:rPr>
        <w:t>Entrepreneur</w:t>
      </w:r>
      <w:r w:rsidRPr="00B44A55">
        <w:t> – personne physique, personne morale ou unité organisationnelle sans personnalité juridique à laquelle la loi accorde la capacité juridique, exerçant une activité commerciale en son propre nom.</w:t>
      </w:r>
    </w:p>
    <w:p w14:paraId="216EECFE" w14:textId="77777777" w:rsidR="00B44A55" w:rsidRPr="00B44A55" w:rsidRDefault="00B44A55" w:rsidP="00B44A55">
      <w:pPr>
        <w:numPr>
          <w:ilvl w:val="0"/>
          <w:numId w:val="1"/>
        </w:numPr>
      </w:pPr>
      <w:r w:rsidRPr="00B44A55">
        <w:rPr>
          <w:b/>
          <w:bCs/>
        </w:rPr>
        <w:t>Règlement</w:t>
      </w:r>
      <w:r w:rsidRPr="00B44A55">
        <w:t> – le présent document qui précise uniquement les règles d’utilisation du Système de Commandes B2B ; il ne réglemente pas les conditions de conclusion et d’exécution des contrats de vente, qui sont définies dans un document distinct.</w:t>
      </w:r>
    </w:p>
    <w:p w14:paraId="37869D32" w14:textId="77777777" w:rsidR="00B44A55" w:rsidRPr="00B44A55" w:rsidRDefault="00B44A55" w:rsidP="00B44A55">
      <w:pPr>
        <w:numPr>
          <w:ilvl w:val="0"/>
          <w:numId w:val="1"/>
        </w:numPr>
      </w:pPr>
      <w:r w:rsidRPr="00B44A55">
        <w:rPr>
          <w:b/>
          <w:bCs/>
        </w:rPr>
        <w:t>Système de Commandes B2B ou Système B2B</w:t>
      </w:r>
      <w:r w:rsidRPr="00B44A55">
        <w:t> – l’ensemble des sites web gérés sous le domaine e-orders.eu, à travers lesquels l’Administrateur fournit des Services Électroniques et permet au Client de passer des Commandes pour des Produits selon les règles du Règlement.</w:t>
      </w:r>
    </w:p>
    <w:p w14:paraId="42496799" w14:textId="77777777" w:rsidR="00B44A55" w:rsidRPr="00B44A55" w:rsidRDefault="00B44A55" w:rsidP="00B44A55">
      <w:pPr>
        <w:numPr>
          <w:ilvl w:val="0"/>
          <w:numId w:val="1"/>
        </w:numPr>
      </w:pPr>
      <w:r w:rsidRPr="00B44A55">
        <w:rPr>
          <w:b/>
          <w:bCs/>
        </w:rPr>
        <w:t>Produits</w:t>
      </w:r>
      <w:r w:rsidRPr="00B44A55">
        <w:t> – les produits proposés par l’Administrateur aux Clients dans le Système B2B.</w:t>
      </w:r>
    </w:p>
    <w:p w14:paraId="151829A8" w14:textId="77777777" w:rsidR="00B44A55" w:rsidRPr="00B44A55" w:rsidRDefault="00B44A55" w:rsidP="00B44A55">
      <w:pPr>
        <w:numPr>
          <w:ilvl w:val="0"/>
          <w:numId w:val="1"/>
        </w:numPr>
      </w:pPr>
      <w:r w:rsidRPr="00B44A55">
        <w:rPr>
          <w:b/>
          <w:bCs/>
        </w:rPr>
        <w:t>Services Électroniques</w:t>
      </w:r>
      <w:r w:rsidRPr="00B44A55">
        <w:t> – notamment la gestion d’un Compte Client individuel, les actions menées directement avec le Client menant à la passation d’une Commande et, éventuellement, la détermination du lieu de Livraison.</w:t>
      </w:r>
    </w:p>
    <w:p w14:paraId="5B02DA09" w14:textId="77777777" w:rsidR="00B44A55" w:rsidRPr="00B44A55" w:rsidRDefault="00B44A55" w:rsidP="00B44A55">
      <w:pPr>
        <w:numPr>
          <w:ilvl w:val="0"/>
          <w:numId w:val="1"/>
        </w:numPr>
      </w:pPr>
      <w:r w:rsidRPr="00B44A55">
        <w:rPr>
          <w:b/>
          <w:bCs/>
        </w:rPr>
        <w:t>Commande</w:t>
      </w:r>
      <w:r w:rsidRPr="00B44A55">
        <w:t> – l’entrée par le Client dans le Système B2B de données relatives au choix des Produits selon ses propres critères et paramètres, et éventuellement l’indication des données relatives au lieu de Livraison et au destinataire final des Produits. La Commande constitue une offre d’achat de Produits faite par le Client à l’Administrateur.</w:t>
      </w:r>
    </w:p>
    <w:p w14:paraId="17737A77" w14:textId="77777777" w:rsidR="00B44A55" w:rsidRPr="00B44A55" w:rsidRDefault="00B44A55" w:rsidP="00B44A55">
      <w:r w:rsidRPr="00B44A55">
        <w:rPr>
          <w:b/>
          <w:bCs/>
        </w:rPr>
        <w:t>§2. Dispositions générales</w:t>
      </w:r>
    </w:p>
    <w:p w14:paraId="442DEFFC" w14:textId="77777777" w:rsidR="00B44A55" w:rsidRPr="00B44A55" w:rsidRDefault="00B44A55" w:rsidP="00B44A55">
      <w:pPr>
        <w:numPr>
          <w:ilvl w:val="0"/>
          <w:numId w:val="2"/>
        </w:numPr>
      </w:pPr>
      <w:r w:rsidRPr="00B44A55">
        <w:t xml:space="preserve">Tous les droits sur le Système B2B – y compris les droits d’auteur, les droits de propriété intellectuelle sur le nom, le domaine internet, le code du Système B2B, ainsi que sur les </w:t>
      </w:r>
      <w:r w:rsidRPr="00B44A55">
        <w:lastRenderedPageBreak/>
        <w:t>modèles, formulaires, logos, tableaux et illustrations placés dans le Système B2B – appartiennent à l’Administrateur ou lui ont été concédés sur la base d’une licence et peuvent être utilisés par le Client uniquement dans la mesure nécessaire à l’utilisation du Système B2B conformément au Règlement.</w:t>
      </w:r>
    </w:p>
    <w:p w14:paraId="315C7EB3" w14:textId="77777777" w:rsidR="00B44A55" w:rsidRPr="00B44A55" w:rsidRDefault="00B44A55" w:rsidP="00B44A55">
      <w:pPr>
        <w:numPr>
          <w:ilvl w:val="0"/>
          <w:numId w:val="2"/>
        </w:numPr>
      </w:pPr>
      <w:r w:rsidRPr="00B44A55">
        <w:t>La condition technique pour l’utilisation du Système B2B est l’accès à Internet (vitesse minimale de 10 Mb/s) et l’utilisation de la version actuelle d’un navigateur internet.</w:t>
      </w:r>
    </w:p>
    <w:p w14:paraId="44755EEF" w14:textId="77777777" w:rsidR="00B44A55" w:rsidRPr="00B44A55" w:rsidRDefault="00B44A55" w:rsidP="00B44A55">
      <w:pPr>
        <w:numPr>
          <w:ilvl w:val="0"/>
          <w:numId w:val="2"/>
        </w:numPr>
      </w:pPr>
      <w:r w:rsidRPr="00B44A55">
        <w:t>Les Commandes dans le Système ne peuvent être passées que par les Clients pour lesquels l’Administrateur a créé un Compte Client et fourni les identifiants de connexion (PIN et mot de passe).</w:t>
      </w:r>
    </w:p>
    <w:p w14:paraId="65C7E2B8" w14:textId="77777777" w:rsidR="00B44A55" w:rsidRPr="00B44A55" w:rsidRDefault="00B44A55" w:rsidP="00B44A55">
      <w:pPr>
        <w:numPr>
          <w:ilvl w:val="0"/>
          <w:numId w:val="2"/>
        </w:numPr>
      </w:pPr>
      <w:r w:rsidRPr="00B44A55">
        <w:t>L’utilisation de services fournis par voie électronique comporte le risque d’atteinte à la vie privée du Client, notamment l’accès non autorisé à ses données par des tiers. Le Client est tenu d’utiliser des moyens techniques limitant ce risque (notamment un logiciel antivirus, la confidentialité des identifiants de connexion). L’Administrateur n’est pas responsable de l’accès non autorisé de tiers au Compte Client.</w:t>
      </w:r>
    </w:p>
    <w:p w14:paraId="40519C43" w14:textId="77777777" w:rsidR="00B44A55" w:rsidRPr="00B44A55" w:rsidRDefault="00B44A55" w:rsidP="00B44A55">
      <w:pPr>
        <w:numPr>
          <w:ilvl w:val="0"/>
          <w:numId w:val="2"/>
        </w:numPr>
      </w:pPr>
      <w:r w:rsidRPr="00B44A55">
        <w:t>Il est interdit au Client d’utiliser le Système B2B pour des actions portant atteinte aux intérêts de l’Administrateur, des actions contraires à la loi ou aux bonnes mœurs, notamment pour passer des Commandes en utilisant les données d’une autre entité ou en utilisant des outils automatisant le processus de commande.</w:t>
      </w:r>
    </w:p>
    <w:p w14:paraId="15E49401" w14:textId="77777777" w:rsidR="00B44A55" w:rsidRPr="00B44A55" w:rsidRDefault="00B44A55" w:rsidP="00B44A55">
      <w:pPr>
        <w:numPr>
          <w:ilvl w:val="0"/>
          <w:numId w:val="2"/>
        </w:numPr>
      </w:pPr>
      <w:r w:rsidRPr="00B44A55">
        <w:t>L’utilisation du Système B2B est gratuite.</w:t>
      </w:r>
    </w:p>
    <w:p w14:paraId="7D0E9FC9" w14:textId="77777777" w:rsidR="00B44A55" w:rsidRPr="00B44A55" w:rsidRDefault="00B44A55" w:rsidP="00B44A55">
      <w:pPr>
        <w:numPr>
          <w:ilvl w:val="0"/>
          <w:numId w:val="2"/>
        </w:numPr>
      </w:pPr>
      <w:r w:rsidRPr="00B44A55">
        <w:t>La fourniture de données incorrectes par le Client (par exemple, personnelles, de contact, d’adresse) peut empêcher la bonne exécution de la Commande. L’Administrateur n’est pas responsable des dommages découlant de cette situation.</w:t>
      </w:r>
    </w:p>
    <w:p w14:paraId="3514CF6A" w14:textId="77777777" w:rsidR="00B44A55" w:rsidRPr="00B44A55" w:rsidRDefault="00B44A55" w:rsidP="00B44A55">
      <w:pPr>
        <w:numPr>
          <w:ilvl w:val="0"/>
          <w:numId w:val="2"/>
        </w:numPr>
      </w:pPr>
      <w:r w:rsidRPr="00B44A55">
        <w:t>La connexion au Système B2B et l’acceptation du présent Règlement équivalent à la déclaration du Client qu’il a le statut d’Entrepreneur ou d’Entrepreneur individuel et qu’il n’est pas considéré comme consommateur.</w:t>
      </w:r>
    </w:p>
    <w:p w14:paraId="7A65F6D6" w14:textId="77777777" w:rsidR="00B44A55" w:rsidRPr="00B44A55" w:rsidRDefault="00B44A55" w:rsidP="00B44A55">
      <w:r w:rsidRPr="00B44A55">
        <w:rPr>
          <w:b/>
          <w:bCs/>
        </w:rPr>
        <w:t>§3. Passation des Commandes</w:t>
      </w:r>
    </w:p>
    <w:p w14:paraId="34BB6E13" w14:textId="77777777" w:rsidR="00B44A55" w:rsidRPr="00B44A55" w:rsidRDefault="00B44A55" w:rsidP="00B44A55">
      <w:pPr>
        <w:numPr>
          <w:ilvl w:val="0"/>
          <w:numId w:val="3"/>
        </w:numPr>
      </w:pPr>
      <w:r w:rsidRPr="00B44A55">
        <w:t>Les informations et descriptions des Produits publiées dans le Système B2B constituent une invitation à faire des offres au sens de l’art. 71 du Code civil. Le Client fait une offre d’achat à l’Administrateur en passant une Commande.</w:t>
      </w:r>
    </w:p>
    <w:p w14:paraId="157A8BF9" w14:textId="77777777" w:rsidR="00B44A55" w:rsidRPr="00B44A55" w:rsidRDefault="00B44A55" w:rsidP="00B44A55">
      <w:pPr>
        <w:numPr>
          <w:ilvl w:val="0"/>
          <w:numId w:val="3"/>
        </w:numPr>
      </w:pPr>
      <w:r w:rsidRPr="00B44A55">
        <w:t>L’Administrateur prend les soins nécessaires pour que les descriptions et les photographies des Produits soient conformes à la réalité. Les différences de couleur peuvent résulter des paramètres de l’écran. L’Administrateur n’est pas responsable de telles différences, sauf si elles résultent de sa faute.</w:t>
      </w:r>
    </w:p>
    <w:p w14:paraId="1958845C" w14:textId="77777777" w:rsidR="00B44A55" w:rsidRPr="00B44A55" w:rsidRDefault="00B44A55" w:rsidP="00B44A55">
      <w:pPr>
        <w:numPr>
          <w:ilvl w:val="0"/>
          <w:numId w:val="3"/>
        </w:numPr>
      </w:pPr>
      <w:r w:rsidRPr="00B44A55">
        <w:t>Le Compte Client est créé par l’Administrateur en accord avec le Client. Les identifiants de connexion (PIN et mot de passe) sont fournis individuellement au Client. Le Client ne peut pas les communiquer à des tiers.</w:t>
      </w:r>
    </w:p>
    <w:p w14:paraId="73DA7A09" w14:textId="77777777" w:rsidR="00B44A55" w:rsidRPr="00B44A55" w:rsidRDefault="00B44A55" w:rsidP="00B44A55">
      <w:pPr>
        <w:numPr>
          <w:ilvl w:val="0"/>
          <w:numId w:val="3"/>
        </w:numPr>
      </w:pPr>
      <w:r w:rsidRPr="00B44A55">
        <w:t>Après connexion, le Client confirme avoir pris connaissance du Règlement et obtient accès à son Compte et à l’historique des Commandes.</w:t>
      </w:r>
    </w:p>
    <w:p w14:paraId="1F88A973" w14:textId="77777777" w:rsidR="00B44A55" w:rsidRPr="00B44A55" w:rsidRDefault="00B44A55" w:rsidP="00B44A55">
      <w:pPr>
        <w:numPr>
          <w:ilvl w:val="0"/>
          <w:numId w:val="3"/>
        </w:numPr>
      </w:pPr>
      <w:r w:rsidRPr="00B44A55">
        <w:t>Le processus de passation d’une Commande comprend :</w:t>
      </w:r>
    </w:p>
    <w:p w14:paraId="58D9761F" w14:textId="77777777" w:rsidR="00B44A55" w:rsidRPr="00B44A55" w:rsidRDefault="00B44A55" w:rsidP="00B44A55">
      <w:pPr>
        <w:numPr>
          <w:ilvl w:val="1"/>
          <w:numId w:val="3"/>
        </w:numPr>
      </w:pPr>
      <w:r w:rsidRPr="00B44A55">
        <w:t>la sélection de l’option « Nouvelle Commande » et son intitulé,</w:t>
      </w:r>
    </w:p>
    <w:p w14:paraId="299558D5" w14:textId="77777777" w:rsidR="00B44A55" w:rsidRPr="00B44A55" w:rsidRDefault="00B44A55" w:rsidP="00B44A55">
      <w:pPr>
        <w:numPr>
          <w:ilvl w:val="1"/>
          <w:numId w:val="3"/>
        </w:numPr>
      </w:pPr>
      <w:r w:rsidRPr="00B44A55">
        <w:lastRenderedPageBreak/>
        <w:t>l’entrée facultative des données du destinataire final et d’observations supplémentaires,</w:t>
      </w:r>
    </w:p>
    <w:p w14:paraId="617DA77D" w14:textId="77777777" w:rsidR="00B44A55" w:rsidRPr="00B44A55" w:rsidRDefault="00B44A55" w:rsidP="00B44A55">
      <w:pPr>
        <w:numPr>
          <w:ilvl w:val="1"/>
          <w:numId w:val="3"/>
        </w:numPr>
      </w:pPr>
      <w:r w:rsidRPr="00B44A55">
        <w:t>le choix des Produits via le bouton « Ajouter un article », la définition des paramètres et critères,</w:t>
      </w:r>
    </w:p>
    <w:p w14:paraId="2C8F4486" w14:textId="77777777" w:rsidR="00B44A55" w:rsidRPr="00B44A55" w:rsidRDefault="00B44A55" w:rsidP="00B44A55">
      <w:pPr>
        <w:numPr>
          <w:ilvl w:val="1"/>
          <w:numId w:val="3"/>
        </w:numPr>
      </w:pPr>
      <w:r w:rsidRPr="00B44A55">
        <w:t>l’enregistrement de la Commande dans la section « Vos Commandes »,</w:t>
      </w:r>
    </w:p>
    <w:p w14:paraId="0F44818E" w14:textId="77777777" w:rsidR="00B44A55" w:rsidRPr="00B44A55" w:rsidRDefault="00B44A55" w:rsidP="00B44A55">
      <w:pPr>
        <w:numPr>
          <w:ilvl w:val="1"/>
          <w:numId w:val="3"/>
        </w:numPr>
      </w:pPr>
      <w:r w:rsidRPr="00B44A55">
        <w:t>la modification, la confirmation ou la suppression des articles dans une Commande,</w:t>
      </w:r>
    </w:p>
    <w:p w14:paraId="522AD2E4" w14:textId="77777777" w:rsidR="00B44A55" w:rsidRPr="00B44A55" w:rsidRDefault="00B44A55" w:rsidP="00B44A55">
      <w:pPr>
        <w:numPr>
          <w:ilvl w:val="1"/>
          <w:numId w:val="3"/>
        </w:numPr>
      </w:pPr>
      <w:r w:rsidRPr="00B44A55">
        <w:t>l’envoi de la Commande via l’option « Envoyer la Commande ».</w:t>
      </w:r>
      <w:r w:rsidRPr="00B44A55">
        <w:br/>
        <w:t>Après envoi de la Commande, aucune modification ni annulation n’est possible.</w:t>
      </w:r>
    </w:p>
    <w:p w14:paraId="4FE95868" w14:textId="77777777" w:rsidR="00B44A55" w:rsidRPr="00B44A55" w:rsidRDefault="00B44A55" w:rsidP="00B44A55">
      <w:pPr>
        <w:numPr>
          <w:ilvl w:val="0"/>
          <w:numId w:val="3"/>
        </w:numPr>
      </w:pPr>
      <w:r w:rsidRPr="00B44A55">
        <w:t>Après la passation de la Commande, le Client reçoit par courriel une confirmation de réception pour vérification. Les conditions détaillées des contrats de vente et les prix sont fixés séparément, sur la base d’accords individuels.</w:t>
      </w:r>
    </w:p>
    <w:p w14:paraId="45F176FB" w14:textId="77777777" w:rsidR="00B44A55" w:rsidRPr="00B44A55" w:rsidRDefault="00B44A55" w:rsidP="00B44A55">
      <w:r w:rsidRPr="00B44A55">
        <w:rPr>
          <w:b/>
          <w:bCs/>
        </w:rPr>
        <w:t>§4. Protection des données personnelles</w:t>
      </w:r>
    </w:p>
    <w:p w14:paraId="5B6E55EC" w14:textId="77777777" w:rsidR="00B44A55" w:rsidRPr="00B44A55" w:rsidRDefault="00B44A55" w:rsidP="00B44A55">
      <w:r w:rsidRPr="00B44A55">
        <w:t>Les dispositions détaillées relatives au traitement des données à caractère personnel sont précisées dans un document séparé disponible sur le site e-orders.eu (en bas de la page).</w:t>
      </w:r>
    </w:p>
    <w:p w14:paraId="32E3174D" w14:textId="77777777" w:rsidR="00B44A55" w:rsidRPr="00B44A55" w:rsidRDefault="00B44A55" w:rsidP="00B44A55">
      <w:r w:rsidRPr="00B44A55">
        <w:rPr>
          <w:b/>
          <w:bCs/>
        </w:rPr>
        <w:t>§5. Résiliation du contrat de prestation de services électroniques</w:t>
      </w:r>
    </w:p>
    <w:p w14:paraId="4D01B346" w14:textId="77777777" w:rsidR="00B44A55" w:rsidRPr="00B44A55" w:rsidRDefault="00B44A55" w:rsidP="00B44A55">
      <w:pPr>
        <w:numPr>
          <w:ilvl w:val="0"/>
          <w:numId w:val="4"/>
        </w:numPr>
      </w:pPr>
      <w:r w:rsidRPr="00B44A55">
        <w:t>Le Client peut résilier le contrat relatif à la gestion du Compte Client à tout moment sans motif, en envoyant une déclaration appropriée sous forme électronique à l’adresse de l’Administrateur : </w:t>
      </w:r>
      <w:hyperlink r:id="rId5" w:tgtFrame="_blank" w:history="1">
        <w:r w:rsidRPr="00B44A55">
          <w:rPr>
            <w:rStyle w:val="Hipercze"/>
          </w:rPr>
          <w:t>info@maizoncozy.eu</w:t>
        </w:r>
      </w:hyperlink>
      <w:r w:rsidRPr="00B44A55">
        <w:t>. Le Compte est désactivé et les données sont conservées conformément à la politique de protection des données à caractère personnel.</w:t>
      </w:r>
    </w:p>
    <w:p w14:paraId="55475726" w14:textId="77777777" w:rsidR="00B44A55" w:rsidRPr="00B44A55" w:rsidRDefault="00B44A55" w:rsidP="00B44A55">
      <w:pPr>
        <w:numPr>
          <w:ilvl w:val="0"/>
          <w:numId w:val="4"/>
        </w:numPr>
      </w:pPr>
      <w:r w:rsidRPr="00B44A55">
        <w:t>L’Administrateur peut résilier le contrat en cas de violation par le Client des règles d’utilisation du Système B2B indiquées dans le Règlement. La déclaration à cet effet sera envoyée à l’adresse e-mail du Client.</w:t>
      </w:r>
    </w:p>
    <w:p w14:paraId="2CE73B07" w14:textId="77777777" w:rsidR="00B44A55" w:rsidRPr="00B44A55" w:rsidRDefault="00B44A55" w:rsidP="00B44A55">
      <w:pPr>
        <w:numPr>
          <w:ilvl w:val="0"/>
          <w:numId w:val="4"/>
        </w:numPr>
      </w:pPr>
      <w:r w:rsidRPr="00B44A55">
        <w:t>La résiliation du contrat relatif à la gestion du Compte Client n’affecte pas la validité et l’efficacité des Commandes passées avant sa résiliation.</w:t>
      </w:r>
    </w:p>
    <w:p w14:paraId="3DD03670" w14:textId="77777777" w:rsidR="00B44A55" w:rsidRPr="00B44A55" w:rsidRDefault="00B44A55" w:rsidP="00B44A55">
      <w:r w:rsidRPr="00B44A55">
        <w:rPr>
          <w:b/>
          <w:bCs/>
        </w:rPr>
        <w:t>§6. Dispositions finales</w:t>
      </w:r>
    </w:p>
    <w:p w14:paraId="77C537AF" w14:textId="77777777" w:rsidR="00B44A55" w:rsidRPr="00B44A55" w:rsidRDefault="00B44A55" w:rsidP="00B44A55">
      <w:pPr>
        <w:numPr>
          <w:ilvl w:val="0"/>
          <w:numId w:val="5"/>
        </w:numPr>
      </w:pPr>
      <w:r w:rsidRPr="00B44A55">
        <w:t>L’Administrateur n’est pas responsable de l’exactitude des données saisies par le Client dans le Système, tant en ce qui concerne le choix des Produits que les données relatives à la Livraison.</w:t>
      </w:r>
    </w:p>
    <w:p w14:paraId="63F61BF9" w14:textId="77777777" w:rsidR="00B44A55" w:rsidRPr="00B44A55" w:rsidRDefault="00B44A55" w:rsidP="00B44A55">
      <w:pPr>
        <w:numPr>
          <w:ilvl w:val="0"/>
          <w:numId w:val="5"/>
        </w:numPr>
      </w:pPr>
      <w:r w:rsidRPr="00B44A55">
        <w:t>L’Administrateur n’est pas responsable des éventuelles interruptions du fonctionnement du Système B2B, quelle qu’en soit la cause.</w:t>
      </w:r>
    </w:p>
    <w:p w14:paraId="739C12C5" w14:textId="77777777" w:rsidR="00B44A55" w:rsidRPr="00B44A55" w:rsidRDefault="00B44A55" w:rsidP="00B44A55">
      <w:pPr>
        <w:numPr>
          <w:ilvl w:val="0"/>
          <w:numId w:val="5"/>
        </w:numPr>
      </w:pPr>
      <w:r w:rsidRPr="00B44A55">
        <w:t>La loi applicable aux litiges découlant du présent Règlement est la loi polonaise. Les litiges sont tranchés par le tribunal compétent pour le siège de l’Administrateur en Pologne – c’est-à-dire le tribunal territorialement compétent à Szczecin.</w:t>
      </w:r>
    </w:p>
    <w:p w14:paraId="4588FE4F" w14:textId="77777777" w:rsidR="00B44A55" w:rsidRPr="00B44A55" w:rsidRDefault="00B44A55" w:rsidP="00B44A55">
      <w:pPr>
        <w:numPr>
          <w:ilvl w:val="0"/>
          <w:numId w:val="5"/>
        </w:numPr>
      </w:pPr>
      <w:r w:rsidRPr="00B44A55">
        <w:t>L’Administrateur se réserve le droit de modifier le Règlement. En cas de non-acceptation de son contenu par le Client, ce dernier doit en informer immédiatement l’Administrateur, ce qui entraîne la résiliation du contrat de prestation de services électroniques conformément à l’article §5 alinéa 1 du Règlement.</w:t>
      </w:r>
    </w:p>
    <w:p w14:paraId="3D4E18BF" w14:textId="507EF4DC" w:rsidR="00E0024F" w:rsidRPr="00B44A55" w:rsidRDefault="00E0024F" w:rsidP="00B44A55"/>
    <w:sectPr w:rsidR="00E0024F" w:rsidRPr="00B44A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C0E2E"/>
    <w:multiLevelType w:val="multilevel"/>
    <w:tmpl w:val="6DA0FE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06D66"/>
    <w:multiLevelType w:val="multilevel"/>
    <w:tmpl w:val="5A06F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69586D"/>
    <w:multiLevelType w:val="multilevel"/>
    <w:tmpl w:val="0A94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2914E3"/>
    <w:multiLevelType w:val="multilevel"/>
    <w:tmpl w:val="ECD4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7C34CD"/>
    <w:multiLevelType w:val="multilevel"/>
    <w:tmpl w:val="AF18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315204">
    <w:abstractNumId w:val="2"/>
  </w:num>
  <w:num w:numId="2" w16cid:durableId="1055931976">
    <w:abstractNumId w:val="3"/>
  </w:num>
  <w:num w:numId="3" w16cid:durableId="1993678582">
    <w:abstractNumId w:val="0"/>
  </w:num>
  <w:num w:numId="4" w16cid:durableId="567574217">
    <w:abstractNumId w:val="4"/>
  </w:num>
  <w:num w:numId="5" w16cid:durableId="1283615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A2"/>
    <w:rsid w:val="00387C31"/>
    <w:rsid w:val="00693582"/>
    <w:rsid w:val="006A3EA2"/>
    <w:rsid w:val="00B44A55"/>
    <w:rsid w:val="00BF2006"/>
    <w:rsid w:val="00E002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1964"/>
  <w15:chartTrackingRefBased/>
  <w15:docId w15:val="{E09EC993-891B-483D-A128-8DD69AE8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A3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6A3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A3EA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A3EA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A3EA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A3EA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A3EA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A3EA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A3EA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A3EA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6A3EA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A3EA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A3EA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A3EA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A3EA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A3EA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A3EA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A3EA2"/>
    <w:rPr>
      <w:rFonts w:eastAsiaTheme="majorEastAsia" w:cstheme="majorBidi"/>
      <w:color w:val="272727" w:themeColor="text1" w:themeTint="D8"/>
    </w:rPr>
  </w:style>
  <w:style w:type="paragraph" w:styleId="Tytu">
    <w:name w:val="Title"/>
    <w:basedOn w:val="Normalny"/>
    <w:next w:val="Normalny"/>
    <w:link w:val="TytuZnak"/>
    <w:uiPriority w:val="10"/>
    <w:qFormat/>
    <w:rsid w:val="006A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A3EA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A3EA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A3EA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A3EA2"/>
    <w:pPr>
      <w:spacing w:before="160"/>
      <w:jc w:val="center"/>
    </w:pPr>
    <w:rPr>
      <w:i/>
      <w:iCs/>
      <w:color w:val="404040" w:themeColor="text1" w:themeTint="BF"/>
    </w:rPr>
  </w:style>
  <w:style w:type="character" w:customStyle="1" w:styleId="CytatZnak">
    <w:name w:val="Cytat Znak"/>
    <w:basedOn w:val="Domylnaczcionkaakapitu"/>
    <w:link w:val="Cytat"/>
    <w:uiPriority w:val="29"/>
    <w:rsid w:val="006A3EA2"/>
    <w:rPr>
      <w:i/>
      <w:iCs/>
      <w:color w:val="404040" w:themeColor="text1" w:themeTint="BF"/>
    </w:rPr>
  </w:style>
  <w:style w:type="paragraph" w:styleId="Akapitzlist">
    <w:name w:val="List Paragraph"/>
    <w:basedOn w:val="Normalny"/>
    <w:uiPriority w:val="34"/>
    <w:qFormat/>
    <w:rsid w:val="006A3EA2"/>
    <w:pPr>
      <w:ind w:left="720"/>
      <w:contextualSpacing/>
    </w:pPr>
  </w:style>
  <w:style w:type="character" w:styleId="Wyrnienieintensywne">
    <w:name w:val="Intense Emphasis"/>
    <w:basedOn w:val="Domylnaczcionkaakapitu"/>
    <w:uiPriority w:val="21"/>
    <w:qFormat/>
    <w:rsid w:val="006A3EA2"/>
    <w:rPr>
      <w:i/>
      <w:iCs/>
      <w:color w:val="2F5496" w:themeColor="accent1" w:themeShade="BF"/>
    </w:rPr>
  </w:style>
  <w:style w:type="paragraph" w:styleId="Cytatintensywny">
    <w:name w:val="Intense Quote"/>
    <w:basedOn w:val="Normalny"/>
    <w:next w:val="Normalny"/>
    <w:link w:val="CytatintensywnyZnak"/>
    <w:uiPriority w:val="30"/>
    <w:qFormat/>
    <w:rsid w:val="006A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A3EA2"/>
    <w:rPr>
      <w:i/>
      <w:iCs/>
      <w:color w:val="2F5496" w:themeColor="accent1" w:themeShade="BF"/>
    </w:rPr>
  </w:style>
  <w:style w:type="character" w:styleId="Odwoanieintensywne">
    <w:name w:val="Intense Reference"/>
    <w:basedOn w:val="Domylnaczcionkaakapitu"/>
    <w:uiPriority w:val="32"/>
    <w:qFormat/>
    <w:rsid w:val="006A3EA2"/>
    <w:rPr>
      <w:b/>
      <w:bCs/>
      <w:smallCaps/>
      <w:color w:val="2F5496" w:themeColor="accent1" w:themeShade="BF"/>
      <w:spacing w:val="5"/>
    </w:rPr>
  </w:style>
  <w:style w:type="character" w:styleId="Hipercze">
    <w:name w:val="Hyperlink"/>
    <w:basedOn w:val="Domylnaczcionkaakapitu"/>
    <w:uiPriority w:val="99"/>
    <w:unhideWhenUsed/>
    <w:rsid w:val="00B44A55"/>
    <w:rPr>
      <w:color w:val="0563C1" w:themeColor="hyperlink"/>
      <w:u w:val="single"/>
    </w:rPr>
  </w:style>
  <w:style w:type="character" w:styleId="Nierozpoznanawzmianka">
    <w:name w:val="Unresolved Mention"/>
    <w:basedOn w:val="Domylnaczcionkaakapitu"/>
    <w:uiPriority w:val="99"/>
    <w:semiHidden/>
    <w:unhideWhenUsed/>
    <w:rsid w:val="00B44A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maizoncozy.eu"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1211</Words>
  <Characters>7267</Characters>
  <Application>Microsoft Office Word</Application>
  <DocSecurity>0</DocSecurity>
  <Lines>60</Lines>
  <Paragraphs>16</Paragraphs>
  <ScaleCrop>false</ScaleCrop>
  <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2</cp:revision>
  <dcterms:created xsi:type="dcterms:W3CDTF">2025-08-12T06:10:00Z</dcterms:created>
  <dcterms:modified xsi:type="dcterms:W3CDTF">2026-01-28T13:45:00Z</dcterms:modified>
</cp:coreProperties>
</file>