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D4B5D" w14:textId="493260E4" w:rsidR="007D6D5F" w:rsidRPr="00222671" w:rsidRDefault="00222671" w:rsidP="00222671">
      <w:r w:rsidRPr="00222671">
        <w:t>Personal Data Protection Information</w:t>
      </w:r>
      <w:r w:rsidRPr="00222671">
        <w:br/>
        <w:t>We hereby inform you that:</w:t>
      </w:r>
      <w:r w:rsidRPr="00222671">
        <w:br/>
        <w:t>The controller of personal data ("Controller") is Luxan Limited Liability Company Limited Partnership with its registered office at Św. Marcina 2 Street, Szczecin (postal code: 71-544), tel.: </w:t>
      </w:r>
      <w:hyperlink r:id="rId5" w:tgtFrame="_blank" w:history="1">
        <w:r w:rsidRPr="00222671">
          <w:rPr>
            <w:rStyle w:val="Hipercze"/>
          </w:rPr>
          <w:t>+48 91 4320005</w:t>
        </w:r>
      </w:hyperlink>
      <w:r w:rsidRPr="00222671">
        <w:t>, e-mail address: </w:t>
      </w:r>
      <w:hyperlink r:id="rId6" w:tgtFrame="_blank" w:history="1">
        <w:r w:rsidRPr="00222671">
          <w:rPr>
            <w:rStyle w:val="Hipercze"/>
          </w:rPr>
          <w:t>biuro@luxan.pl</w:t>
        </w:r>
      </w:hyperlink>
      <w:r w:rsidRPr="00222671">
        <w:br/>
        <w:t>The Controller processes personal data exclusively for the purposes of proper performance of the contract/order, goods shipment and issuance of necessary sales documents based on the legitimate interest of the Controller (i.e. pursuant to Art. 6(1)(f) GDPR) including the pursuit or securing of claims (both by the Controller and the data subjects)</w:t>
      </w:r>
      <w:r w:rsidRPr="00222671">
        <w:br/>
        <w:t>on the basis of separate consent</w:t>
      </w:r>
      <w:r w:rsidRPr="00222671">
        <w:br/>
        <w:t>You have the right to access the data and rectify, erase or restrict processing thereof, as well as the right to object, request cessation of processing and data portability, and also the right to withdraw consent at any time and to lodge a complaint with the supervisory authority (President of the Personal Data Protection Office).</w:t>
      </w:r>
      <w:r w:rsidRPr="00222671">
        <w:br/>
        <w:t>Providing data is voluntary but necessary to achieve the purpose for which they were collected (e.g. performance of sales contract, complaint handling, goods delivery, service). Failure to provide data will make it impossible to achieve the intended purpose.</w:t>
      </w:r>
      <w:r w:rsidRPr="00222671">
        <w:br/>
        <w:t>Data provided by you may be disclosed to third parties. Data recipients will be only entities authorised by law or the Controller's partners (e.g. carriers or subcontractors).</w:t>
      </w:r>
      <w:r w:rsidRPr="00222671">
        <w:br/>
        <w:t>Data provided by you will not be subject to profiling.</w:t>
      </w:r>
      <w:r w:rsidRPr="00222671">
        <w:br/>
        <w:t>The Controller has no intention to transfer personal data to a third country or international organisation.</w:t>
      </w:r>
      <w:r w:rsidRPr="00222671">
        <w:br/>
        <w:t>Personal data will be stored:</w:t>
      </w:r>
      <w:r w:rsidRPr="00222671">
        <w:br/>
        <w:t>personal data processed for the purpose of contract performance (e.g. provision of services, order handling) and compliance with legal obligations of the Controller will be stored for the duration of the contract/service and thereafter for the period necessary for:</w:t>
      </w:r>
      <w:r w:rsidRPr="00222671">
        <w:br/>
        <w:t>post-sales customer service (e.g. complaint handling),</w:t>
      </w:r>
      <w:r w:rsidRPr="00222671">
        <w:br/>
        <w:t>compliance with legal regulations (e.g. tax regulations).</w:t>
      </w:r>
      <w:r w:rsidRPr="00222671">
        <w:br/>
        <w:t>If personal data are stored based on separate consent, they will be stored until withdrawal thereof, but not longer than 5 years from granting the consent.</w:t>
      </w:r>
    </w:p>
    <w:sectPr w:rsidR="007D6D5F" w:rsidRPr="002226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48CF"/>
    <w:multiLevelType w:val="multilevel"/>
    <w:tmpl w:val="F22AC2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17BE0"/>
    <w:multiLevelType w:val="multilevel"/>
    <w:tmpl w:val="4B12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555955"/>
    <w:multiLevelType w:val="multilevel"/>
    <w:tmpl w:val="D4C8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941A68"/>
    <w:multiLevelType w:val="multilevel"/>
    <w:tmpl w:val="8D90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A37059"/>
    <w:multiLevelType w:val="multilevel"/>
    <w:tmpl w:val="B68C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544CDF"/>
    <w:multiLevelType w:val="multilevel"/>
    <w:tmpl w:val="BEDE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B86088"/>
    <w:multiLevelType w:val="multilevel"/>
    <w:tmpl w:val="183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1B2FD2"/>
    <w:multiLevelType w:val="multilevel"/>
    <w:tmpl w:val="B354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E40B5E"/>
    <w:multiLevelType w:val="multilevel"/>
    <w:tmpl w:val="97307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546999"/>
    <w:multiLevelType w:val="multilevel"/>
    <w:tmpl w:val="DE6A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4D8421B"/>
    <w:multiLevelType w:val="multilevel"/>
    <w:tmpl w:val="6F46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B023E47"/>
    <w:multiLevelType w:val="multilevel"/>
    <w:tmpl w:val="CE4E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2598480">
    <w:abstractNumId w:val="3"/>
  </w:num>
  <w:num w:numId="2" w16cid:durableId="1749812742">
    <w:abstractNumId w:val="8"/>
  </w:num>
  <w:num w:numId="3" w16cid:durableId="428544331">
    <w:abstractNumId w:val="6"/>
  </w:num>
  <w:num w:numId="4" w16cid:durableId="1499081677">
    <w:abstractNumId w:val="5"/>
  </w:num>
  <w:num w:numId="5" w16cid:durableId="794104681">
    <w:abstractNumId w:val="1"/>
  </w:num>
  <w:num w:numId="6" w16cid:durableId="959191441">
    <w:abstractNumId w:val="9"/>
  </w:num>
  <w:num w:numId="7" w16cid:durableId="1716811376">
    <w:abstractNumId w:val="11"/>
  </w:num>
  <w:num w:numId="8" w16cid:durableId="1855221267">
    <w:abstractNumId w:val="0"/>
  </w:num>
  <w:num w:numId="9" w16cid:durableId="1983197069">
    <w:abstractNumId w:val="4"/>
  </w:num>
  <w:num w:numId="10" w16cid:durableId="1361860868">
    <w:abstractNumId w:val="10"/>
  </w:num>
  <w:num w:numId="11" w16cid:durableId="1032344418">
    <w:abstractNumId w:val="7"/>
  </w:num>
  <w:num w:numId="12" w16cid:durableId="2361365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5F"/>
    <w:rsid w:val="000F58B0"/>
    <w:rsid w:val="001A6BFD"/>
    <w:rsid w:val="00222671"/>
    <w:rsid w:val="00260E3C"/>
    <w:rsid w:val="00315C9A"/>
    <w:rsid w:val="00387C31"/>
    <w:rsid w:val="004D59DA"/>
    <w:rsid w:val="007D6D5F"/>
    <w:rsid w:val="00A11396"/>
    <w:rsid w:val="00CF0093"/>
    <w:rsid w:val="00E0024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3860"/>
  <w15:chartTrackingRefBased/>
  <w15:docId w15:val="{60970B7A-2B67-47BF-A8D3-70AFBBE70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D6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7D6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7D6D5F"/>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7D6D5F"/>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7D6D5F"/>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7D6D5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D6D5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D6D5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D6D5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D6D5F"/>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7D6D5F"/>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7D6D5F"/>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7D6D5F"/>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7D6D5F"/>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7D6D5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D6D5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D6D5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D6D5F"/>
    <w:rPr>
      <w:rFonts w:eastAsiaTheme="majorEastAsia" w:cstheme="majorBidi"/>
      <w:color w:val="272727" w:themeColor="text1" w:themeTint="D8"/>
    </w:rPr>
  </w:style>
  <w:style w:type="paragraph" w:styleId="Tytu">
    <w:name w:val="Title"/>
    <w:basedOn w:val="Normalny"/>
    <w:next w:val="Normalny"/>
    <w:link w:val="TytuZnak"/>
    <w:uiPriority w:val="10"/>
    <w:qFormat/>
    <w:rsid w:val="007D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D6D5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D6D5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D6D5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D6D5F"/>
    <w:pPr>
      <w:spacing w:before="160"/>
      <w:jc w:val="center"/>
    </w:pPr>
    <w:rPr>
      <w:i/>
      <w:iCs/>
      <w:color w:val="404040" w:themeColor="text1" w:themeTint="BF"/>
    </w:rPr>
  </w:style>
  <w:style w:type="character" w:customStyle="1" w:styleId="CytatZnak">
    <w:name w:val="Cytat Znak"/>
    <w:basedOn w:val="Domylnaczcionkaakapitu"/>
    <w:link w:val="Cytat"/>
    <w:uiPriority w:val="29"/>
    <w:rsid w:val="007D6D5F"/>
    <w:rPr>
      <w:i/>
      <w:iCs/>
      <w:color w:val="404040" w:themeColor="text1" w:themeTint="BF"/>
    </w:rPr>
  </w:style>
  <w:style w:type="paragraph" w:styleId="Akapitzlist">
    <w:name w:val="List Paragraph"/>
    <w:basedOn w:val="Normalny"/>
    <w:uiPriority w:val="34"/>
    <w:qFormat/>
    <w:rsid w:val="007D6D5F"/>
    <w:pPr>
      <w:ind w:left="720"/>
      <w:contextualSpacing/>
    </w:pPr>
  </w:style>
  <w:style w:type="character" w:styleId="Wyrnienieintensywne">
    <w:name w:val="Intense Emphasis"/>
    <w:basedOn w:val="Domylnaczcionkaakapitu"/>
    <w:uiPriority w:val="21"/>
    <w:qFormat/>
    <w:rsid w:val="007D6D5F"/>
    <w:rPr>
      <w:i/>
      <w:iCs/>
      <w:color w:val="2F5496" w:themeColor="accent1" w:themeShade="BF"/>
    </w:rPr>
  </w:style>
  <w:style w:type="paragraph" w:styleId="Cytatintensywny">
    <w:name w:val="Intense Quote"/>
    <w:basedOn w:val="Normalny"/>
    <w:next w:val="Normalny"/>
    <w:link w:val="CytatintensywnyZnak"/>
    <w:uiPriority w:val="30"/>
    <w:qFormat/>
    <w:rsid w:val="007D6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7D6D5F"/>
    <w:rPr>
      <w:i/>
      <w:iCs/>
      <w:color w:val="2F5496" w:themeColor="accent1" w:themeShade="BF"/>
    </w:rPr>
  </w:style>
  <w:style w:type="character" w:styleId="Odwoanieintensywne">
    <w:name w:val="Intense Reference"/>
    <w:basedOn w:val="Domylnaczcionkaakapitu"/>
    <w:uiPriority w:val="32"/>
    <w:qFormat/>
    <w:rsid w:val="007D6D5F"/>
    <w:rPr>
      <w:b/>
      <w:bCs/>
      <w:smallCaps/>
      <w:color w:val="2F5496" w:themeColor="accent1" w:themeShade="BF"/>
      <w:spacing w:val="5"/>
    </w:rPr>
  </w:style>
  <w:style w:type="character" w:styleId="Hipercze">
    <w:name w:val="Hyperlink"/>
    <w:basedOn w:val="Domylnaczcionkaakapitu"/>
    <w:uiPriority w:val="99"/>
    <w:unhideWhenUsed/>
    <w:rsid w:val="00A11396"/>
    <w:rPr>
      <w:color w:val="0563C1" w:themeColor="hyperlink"/>
      <w:u w:val="single"/>
    </w:rPr>
  </w:style>
  <w:style w:type="character" w:styleId="Nierozpoznanawzmianka">
    <w:name w:val="Unresolved Mention"/>
    <w:basedOn w:val="Domylnaczcionkaakapitu"/>
    <w:uiPriority w:val="99"/>
    <w:semiHidden/>
    <w:unhideWhenUsed/>
    <w:rsid w:val="00A113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iuro@luxan.pl" TargetMode="External"/><Relationship Id="rId5" Type="http://schemas.openxmlformats.org/officeDocument/2006/relationships/hyperlink" Target="https://www.perplexity.ai/search/jaka-jest-dlugosc-miarki-oleju-m5Of83a.QLqvzhBbWQE9ew"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335</Words>
  <Characters>2010</Characters>
  <Application>Microsoft Office Word</Application>
  <DocSecurity>0</DocSecurity>
  <Lines>16</Lines>
  <Paragraphs>4</Paragraphs>
  <ScaleCrop>false</ScaleCrop>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5</cp:revision>
  <dcterms:created xsi:type="dcterms:W3CDTF">2025-08-12T06:28:00Z</dcterms:created>
  <dcterms:modified xsi:type="dcterms:W3CDTF">2026-01-29T11:32:00Z</dcterms:modified>
</cp:coreProperties>
</file>