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B9EC" w14:textId="55590005" w:rsidR="00F91BFC" w:rsidRDefault="00B31737" w:rsidP="00B31737">
      <w:pPr>
        <w:jc w:val="center"/>
        <w:rPr>
          <w:rFonts w:ascii="Open Sans" w:hAnsi="Open Sans" w:cs="Open Sans"/>
          <w:sz w:val="32"/>
          <w:szCs w:val="32"/>
        </w:rPr>
      </w:pPr>
      <w:r w:rsidRPr="00B31737">
        <w:rPr>
          <w:rFonts w:ascii="Open Sans" w:hAnsi="Open Sans" w:cs="Open Sans"/>
          <w:sz w:val="32"/>
          <w:szCs w:val="32"/>
        </w:rPr>
        <w:t>Budowa modeli predykcji ataku serca</w:t>
      </w:r>
    </w:p>
    <w:p w14:paraId="6BA6842A" w14:textId="6E2941A1" w:rsidR="00B31737" w:rsidRDefault="00B31737" w:rsidP="00B31737">
      <w:pPr>
        <w:jc w:val="center"/>
        <w:rPr>
          <w:rFonts w:ascii="Open Sans" w:hAnsi="Open Sans" w:cs="Open Sans"/>
          <w:sz w:val="32"/>
          <w:szCs w:val="32"/>
        </w:rPr>
      </w:pPr>
    </w:p>
    <w:p w14:paraId="3FC7BFCA" w14:textId="266AB57F" w:rsidR="00B31737" w:rsidRDefault="00B31737" w:rsidP="007565E4">
      <w:pPr>
        <w:jc w:val="both"/>
        <w:rPr>
          <w:rFonts w:ascii="Open Sans" w:hAnsi="Open Sans" w:cs="Open Sans"/>
          <w:sz w:val="24"/>
          <w:szCs w:val="24"/>
        </w:rPr>
      </w:pPr>
      <w:r>
        <w:rPr>
          <w:rFonts w:ascii="Open Sans" w:hAnsi="Open Sans" w:cs="Open Sans"/>
          <w:sz w:val="24"/>
          <w:szCs w:val="24"/>
        </w:rPr>
        <w:t>Dane, na których zostały zbudowane dwa modele predykcji, składają się z informacji o 300 osobach płci męskiej i żeńskiej.</w:t>
      </w:r>
      <w:r w:rsidR="00A47BE7">
        <w:rPr>
          <w:rFonts w:ascii="Open Sans" w:hAnsi="Open Sans" w:cs="Open Sans"/>
          <w:sz w:val="24"/>
          <w:szCs w:val="24"/>
        </w:rPr>
        <w:t xml:space="preserve"> Dane osób, na których będziemy bazować to między innym:</w:t>
      </w:r>
    </w:p>
    <w:p w14:paraId="6B3CBB56" w14:textId="75CBEF27" w:rsidR="00A47BE7" w:rsidRPr="00DB0D0E" w:rsidRDefault="00A47BE7" w:rsidP="00DB0D0E">
      <w:pPr>
        <w:pStyle w:val="Akapitzlist"/>
        <w:numPr>
          <w:ilvl w:val="0"/>
          <w:numId w:val="1"/>
        </w:numPr>
        <w:rPr>
          <w:rFonts w:ascii="Open Sans" w:hAnsi="Open Sans" w:cs="Open Sans"/>
          <w:sz w:val="24"/>
          <w:szCs w:val="24"/>
        </w:rPr>
      </w:pPr>
      <w:r w:rsidRPr="00DB0D0E">
        <w:rPr>
          <w:rFonts w:ascii="Open Sans" w:hAnsi="Open Sans" w:cs="Open Sans"/>
          <w:sz w:val="24"/>
          <w:szCs w:val="24"/>
        </w:rPr>
        <w:t>Wiek</w:t>
      </w:r>
    </w:p>
    <w:p w14:paraId="7746E344" w14:textId="66C1A1DA" w:rsidR="00A47BE7" w:rsidRPr="00DB0D0E" w:rsidRDefault="00A47BE7" w:rsidP="00DB0D0E">
      <w:pPr>
        <w:pStyle w:val="Akapitzlist"/>
        <w:numPr>
          <w:ilvl w:val="0"/>
          <w:numId w:val="1"/>
        </w:numPr>
        <w:rPr>
          <w:rFonts w:ascii="Open Sans" w:hAnsi="Open Sans" w:cs="Open Sans"/>
          <w:sz w:val="24"/>
          <w:szCs w:val="24"/>
        </w:rPr>
      </w:pPr>
      <w:r w:rsidRPr="00DB0D0E">
        <w:rPr>
          <w:rFonts w:ascii="Open Sans" w:hAnsi="Open Sans" w:cs="Open Sans"/>
          <w:sz w:val="24"/>
          <w:szCs w:val="24"/>
        </w:rPr>
        <w:t>Płeć</w:t>
      </w:r>
    </w:p>
    <w:p w14:paraId="2D6B046F" w14:textId="33CF4B6E" w:rsidR="00A47BE7" w:rsidRPr="00DB0D0E" w:rsidRDefault="00A47BE7" w:rsidP="00DB0D0E">
      <w:pPr>
        <w:pStyle w:val="Akapitzlist"/>
        <w:numPr>
          <w:ilvl w:val="0"/>
          <w:numId w:val="1"/>
        </w:numPr>
        <w:rPr>
          <w:rFonts w:ascii="Open Sans" w:hAnsi="Open Sans" w:cs="Open Sans"/>
          <w:sz w:val="24"/>
          <w:szCs w:val="24"/>
        </w:rPr>
      </w:pPr>
      <w:r w:rsidRPr="00DB0D0E">
        <w:rPr>
          <w:rFonts w:ascii="Open Sans" w:hAnsi="Open Sans" w:cs="Open Sans"/>
          <w:sz w:val="24"/>
          <w:szCs w:val="24"/>
        </w:rPr>
        <w:t>Ból w klatce piersiowej</w:t>
      </w:r>
    </w:p>
    <w:p w14:paraId="328D872A" w14:textId="306DCC5C" w:rsidR="00A47BE7" w:rsidRPr="00DB0D0E" w:rsidRDefault="00A47BE7" w:rsidP="00DB0D0E">
      <w:pPr>
        <w:pStyle w:val="Akapitzlist"/>
        <w:numPr>
          <w:ilvl w:val="0"/>
          <w:numId w:val="1"/>
        </w:numPr>
        <w:rPr>
          <w:rFonts w:ascii="Open Sans" w:hAnsi="Open Sans" w:cs="Open Sans"/>
          <w:sz w:val="24"/>
          <w:szCs w:val="24"/>
        </w:rPr>
      </w:pPr>
      <w:r w:rsidRPr="00DB0D0E">
        <w:rPr>
          <w:rFonts w:ascii="Open Sans" w:hAnsi="Open Sans" w:cs="Open Sans"/>
          <w:sz w:val="24"/>
          <w:szCs w:val="24"/>
        </w:rPr>
        <w:t>Ciśnienie krwi</w:t>
      </w:r>
    </w:p>
    <w:p w14:paraId="7F45BD29" w14:textId="4FCE76D9" w:rsidR="00A47BE7" w:rsidRPr="00DB0D0E" w:rsidRDefault="00DB0D0E" w:rsidP="00DB0D0E">
      <w:pPr>
        <w:pStyle w:val="Akapitzlist"/>
        <w:numPr>
          <w:ilvl w:val="0"/>
          <w:numId w:val="1"/>
        </w:numPr>
        <w:rPr>
          <w:rFonts w:ascii="Open Sans" w:hAnsi="Open Sans" w:cs="Open Sans"/>
          <w:sz w:val="24"/>
          <w:szCs w:val="24"/>
        </w:rPr>
      </w:pPr>
      <w:r w:rsidRPr="00DB0D0E">
        <w:rPr>
          <w:rFonts w:ascii="Open Sans" w:hAnsi="Open Sans" w:cs="Open Sans"/>
          <w:sz w:val="24"/>
          <w:szCs w:val="24"/>
        </w:rPr>
        <w:t>Cholesterol</w:t>
      </w:r>
    </w:p>
    <w:p w14:paraId="3EB24836" w14:textId="45D13CFB" w:rsidR="00DB0D0E" w:rsidRPr="00DB0D0E" w:rsidRDefault="00DB0D0E" w:rsidP="00DB0D0E">
      <w:pPr>
        <w:pStyle w:val="Akapitzlist"/>
        <w:numPr>
          <w:ilvl w:val="0"/>
          <w:numId w:val="1"/>
        </w:numPr>
        <w:rPr>
          <w:rFonts w:ascii="Open Sans" w:hAnsi="Open Sans" w:cs="Open Sans"/>
          <w:sz w:val="24"/>
          <w:szCs w:val="24"/>
        </w:rPr>
      </w:pPr>
      <w:r w:rsidRPr="00DB0D0E">
        <w:rPr>
          <w:rFonts w:ascii="Open Sans" w:hAnsi="Open Sans" w:cs="Open Sans"/>
          <w:sz w:val="24"/>
          <w:szCs w:val="24"/>
        </w:rPr>
        <w:t>Maksymalne tętno</w:t>
      </w:r>
    </w:p>
    <w:p w14:paraId="071D47F9" w14:textId="62C861A4" w:rsidR="00DB0D0E" w:rsidRDefault="00DB0D0E" w:rsidP="007565E4">
      <w:pPr>
        <w:jc w:val="both"/>
        <w:rPr>
          <w:rFonts w:ascii="Open Sans" w:hAnsi="Open Sans" w:cs="Open Sans"/>
          <w:sz w:val="24"/>
          <w:szCs w:val="24"/>
        </w:rPr>
      </w:pPr>
      <w:r>
        <w:rPr>
          <w:rFonts w:ascii="Open Sans" w:hAnsi="Open Sans" w:cs="Open Sans"/>
          <w:sz w:val="24"/>
          <w:szCs w:val="24"/>
        </w:rPr>
        <w:t>Dane zostały podzielone na dwa zbiory – uczący i testowy</w:t>
      </w:r>
      <w:r w:rsidR="007565E4">
        <w:rPr>
          <w:rFonts w:ascii="Open Sans" w:hAnsi="Open Sans" w:cs="Open Sans"/>
          <w:sz w:val="24"/>
          <w:szCs w:val="24"/>
        </w:rPr>
        <w:t xml:space="preserve"> – zawierające po 150 osób oraz </w:t>
      </w:r>
      <w:r w:rsidR="00850952">
        <w:rPr>
          <w:rFonts w:ascii="Open Sans" w:hAnsi="Open Sans" w:cs="Open Sans"/>
          <w:sz w:val="24"/>
          <w:szCs w:val="24"/>
        </w:rPr>
        <w:t xml:space="preserve">zostały </w:t>
      </w:r>
      <w:r w:rsidR="007565E4">
        <w:rPr>
          <w:rFonts w:ascii="Open Sans" w:hAnsi="Open Sans" w:cs="Open Sans"/>
          <w:sz w:val="24"/>
          <w:szCs w:val="24"/>
        </w:rPr>
        <w:t>sprawdzone pod kątem normalizacji.</w:t>
      </w:r>
    </w:p>
    <w:p w14:paraId="1F216661" w14:textId="5F614B03" w:rsidR="007565E4" w:rsidRDefault="007565E4" w:rsidP="007565E4">
      <w:pPr>
        <w:jc w:val="both"/>
        <w:rPr>
          <w:rFonts w:ascii="Open Sans" w:hAnsi="Open Sans" w:cs="Open Sans"/>
          <w:sz w:val="24"/>
          <w:szCs w:val="24"/>
        </w:rPr>
      </w:pPr>
    </w:p>
    <w:p w14:paraId="32879FA3" w14:textId="38FB4DB5" w:rsidR="007565E4" w:rsidRDefault="007565E4" w:rsidP="007565E4">
      <w:pPr>
        <w:jc w:val="both"/>
        <w:rPr>
          <w:rFonts w:ascii="Open Sans" w:hAnsi="Open Sans" w:cs="Open Sans"/>
          <w:sz w:val="24"/>
          <w:szCs w:val="24"/>
        </w:rPr>
      </w:pPr>
      <w:r>
        <w:rPr>
          <w:rFonts w:ascii="Open Sans" w:hAnsi="Open Sans" w:cs="Open Sans"/>
          <w:sz w:val="24"/>
          <w:szCs w:val="24"/>
        </w:rPr>
        <w:t xml:space="preserve">Modele, które zostały zbudowane to: </w:t>
      </w:r>
    </w:p>
    <w:p w14:paraId="780E79C6" w14:textId="64A548F5" w:rsidR="00D26C87" w:rsidRDefault="007565E4" w:rsidP="008E1160">
      <w:pPr>
        <w:pStyle w:val="Akapitzlist"/>
        <w:numPr>
          <w:ilvl w:val="0"/>
          <w:numId w:val="2"/>
        </w:numPr>
        <w:jc w:val="both"/>
        <w:rPr>
          <w:rFonts w:ascii="Open Sans" w:hAnsi="Open Sans" w:cs="Open Sans"/>
          <w:sz w:val="24"/>
          <w:szCs w:val="24"/>
        </w:rPr>
      </w:pPr>
      <w:r w:rsidRPr="007565E4">
        <w:rPr>
          <w:rFonts w:ascii="Open Sans" w:hAnsi="Open Sans" w:cs="Open Sans"/>
          <w:sz w:val="24"/>
          <w:szCs w:val="24"/>
        </w:rPr>
        <w:t>Model regresji logistycznej</w:t>
      </w:r>
    </w:p>
    <w:p w14:paraId="33ECCEA6" w14:textId="77777777" w:rsidR="00D26C87" w:rsidRDefault="00D26C87" w:rsidP="00D26C87">
      <w:pPr>
        <w:pStyle w:val="Akapitzlist"/>
        <w:jc w:val="both"/>
        <w:rPr>
          <w:rFonts w:ascii="Open Sans" w:hAnsi="Open Sans" w:cs="Open Sans"/>
          <w:sz w:val="24"/>
          <w:szCs w:val="24"/>
        </w:rPr>
      </w:pPr>
    </w:p>
    <w:p w14:paraId="547F8540" w14:textId="4C9933C4" w:rsidR="008E1160" w:rsidRDefault="008E1160" w:rsidP="00D26C87">
      <w:pPr>
        <w:pStyle w:val="Akapitzlist"/>
        <w:jc w:val="both"/>
        <w:rPr>
          <w:rFonts w:ascii="Open Sans" w:hAnsi="Open Sans" w:cs="Open Sans"/>
          <w:color w:val="333333"/>
          <w:sz w:val="24"/>
          <w:szCs w:val="24"/>
          <w:shd w:val="clear" w:color="auto" w:fill="FFFFFF"/>
        </w:rPr>
      </w:pPr>
      <w:r w:rsidRPr="00D26C87">
        <w:rPr>
          <w:rFonts w:ascii="Open Sans" w:hAnsi="Open Sans" w:cs="Open Sans"/>
          <w:color w:val="333333"/>
          <w:sz w:val="24"/>
          <w:szCs w:val="24"/>
          <w:shd w:val="clear" w:color="auto" w:fill="FFFFFF"/>
        </w:rPr>
        <w:t>Model regresji logistycznej jest szczególnym przypadkiem uogólnionego modelu liniowego. Znajduje zastosowanie, gdy zmienna zależna jest dychotomiczna, to znaczy przyjmuje tylko dwie wartości takie jak na przykład sukces lub porażka, wystąpienie lub brak pewnej jednostki chorobowej. W zapisie matematycznym wartości te reprezentowane są jako 1 i 0.</w:t>
      </w:r>
    </w:p>
    <w:p w14:paraId="5A5B84A6" w14:textId="77777777" w:rsidR="00D26C87" w:rsidRDefault="00D26C87" w:rsidP="00D26C87">
      <w:pPr>
        <w:pStyle w:val="Akapitzlist"/>
        <w:jc w:val="both"/>
        <w:rPr>
          <w:rFonts w:ascii="Open Sans" w:hAnsi="Open Sans" w:cs="Open Sans"/>
          <w:color w:val="333333"/>
          <w:sz w:val="24"/>
          <w:szCs w:val="24"/>
          <w:shd w:val="clear" w:color="auto" w:fill="FFFFFF"/>
        </w:rPr>
      </w:pPr>
    </w:p>
    <w:p w14:paraId="1CC23FF9" w14:textId="7FD1D6D4" w:rsidR="00D26C87" w:rsidRPr="00D26C87" w:rsidRDefault="00D26C87" w:rsidP="00D26C87">
      <w:pPr>
        <w:pStyle w:val="Akapitzlist"/>
        <w:numPr>
          <w:ilvl w:val="0"/>
          <w:numId w:val="2"/>
        </w:numPr>
        <w:jc w:val="both"/>
        <w:rPr>
          <w:rFonts w:ascii="Open Sans" w:hAnsi="Open Sans" w:cs="Open Sans"/>
          <w:sz w:val="24"/>
          <w:szCs w:val="24"/>
        </w:rPr>
      </w:pPr>
      <w:r w:rsidRPr="00D26C87">
        <w:rPr>
          <w:rFonts w:ascii="Open Sans" w:hAnsi="Open Sans" w:cs="Open Sans"/>
          <w:sz w:val="24"/>
          <w:szCs w:val="24"/>
        </w:rPr>
        <w:t>Drzewo decyzyjne</w:t>
      </w:r>
    </w:p>
    <w:p w14:paraId="7FC0B8DA" w14:textId="2C63B747" w:rsidR="008E1160" w:rsidRDefault="00D26C87" w:rsidP="00D26C87">
      <w:pPr>
        <w:ind w:left="708"/>
        <w:jc w:val="both"/>
        <w:rPr>
          <w:rFonts w:ascii="Open Sans" w:hAnsi="Open Sans" w:cs="Open Sans"/>
          <w:sz w:val="24"/>
          <w:szCs w:val="24"/>
        </w:rPr>
      </w:pPr>
      <w:r w:rsidRPr="00D26C87">
        <w:rPr>
          <w:rFonts w:ascii="Open Sans" w:hAnsi="Open Sans" w:cs="Open Sans"/>
          <w:sz w:val="24"/>
          <w:szCs w:val="24"/>
        </w:rPr>
        <w:t>Ko</w:t>
      </w:r>
      <w:r>
        <w:rPr>
          <w:rFonts w:ascii="Open Sans" w:hAnsi="Open Sans" w:cs="Open Sans"/>
          <w:sz w:val="24"/>
          <w:szCs w:val="24"/>
        </w:rPr>
        <w:t>r</w:t>
      </w:r>
      <w:r w:rsidRPr="00D26C87">
        <w:rPr>
          <w:rFonts w:ascii="Open Sans" w:hAnsi="Open Sans" w:cs="Open Sans"/>
          <w:sz w:val="24"/>
          <w:szCs w:val="24"/>
        </w:rPr>
        <w:t>zystają one z graficznego przedstawienia decyzji i ich możliwych konsekwencji. Drzewa decyzyjne są tak skonstruowane aby pomóc w podejmowaniu decyzji</w:t>
      </w:r>
      <w:r w:rsidR="009613CE">
        <w:rPr>
          <w:rFonts w:ascii="Open Sans" w:hAnsi="Open Sans" w:cs="Open Sans"/>
          <w:sz w:val="24"/>
          <w:szCs w:val="24"/>
        </w:rPr>
        <w:t>.</w:t>
      </w:r>
    </w:p>
    <w:p w14:paraId="6D58EC17" w14:textId="07661696" w:rsidR="009613CE" w:rsidRDefault="009613CE" w:rsidP="009613CE">
      <w:pPr>
        <w:jc w:val="both"/>
        <w:rPr>
          <w:rFonts w:ascii="Open Sans" w:hAnsi="Open Sans" w:cs="Open Sans"/>
          <w:sz w:val="24"/>
          <w:szCs w:val="24"/>
        </w:rPr>
      </w:pPr>
    </w:p>
    <w:p w14:paraId="727D1F14" w14:textId="3EC0A297" w:rsidR="009613CE" w:rsidRDefault="009613CE" w:rsidP="009613CE">
      <w:pPr>
        <w:jc w:val="both"/>
        <w:rPr>
          <w:rFonts w:ascii="Open Sans" w:hAnsi="Open Sans" w:cs="Open Sans"/>
          <w:sz w:val="24"/>
          <w:szCs w:val="24"/>
        </w:rPr>
      </w:pPr>
      <w:r>
        <w:rPr>
          <w:rFonts w:ascii="Open Sans" w:hAnsi="Open Sans" w:cs="Open Sans"/>
          <w:sz w:val="24"/>
          <w:szCs w:val="24"/>
        </w:rPr>
        <w:t xml:space="preserve">Pierwszy model to model regresji logistycznej oparty na wszystkich </w:t>
      </w:r>
      <w:r w:rsidR="00291D55">
        <w:rPr>
          <w:rFonts w:ascii="Open Sans" w:hAnsi="Open Sans" w:cs="Open Sans"/>
          <w:sz w:val="24"/>
          <w:szCs w:val="24"/>
        </w:rPr>
        <w:t xml:space="preserve">zmiennych, do których mamy dostęp. Szczegółowe informacje modelu wskazują, które zmienne są mniej, a które bardziej istotne. </w:t>
      </w:r>
    </w:p>
    <w:p w14:paraId="7F2A5032" w14:textId="2CAC0C83" w:rsidR="00291D55" w:rsidRDefault="00291D55" w:rsidP="00AB24BB">
      <w:pPr>
        <w:jc w:val="center"/>
        <w:rPr>
          <w:rFonts w:ascii="Open Sans" w:hAnsi="Open Sans" w:cs="Open Sans"/>
          <w:sz w:val="24"/>
          <w:szCs w:val="24"/>
        </w:rPr>
      </w:pPr>
      <w:r>
        <w:rPr>
          <w:noProof/>
        </w:rPr>
        <w:lastRenderedPageBreak/>
        <w:drawing>
          <wp:inline distT="0" distB="0" distL="0" distR="0" wp14:anchorId="5F68BCAE" wp14:editId="501B36CD">
            <wp:extent cx="4476750" cy="6134100"/>
            <wp:effectExtent l="0" t="0" r="0" b="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5"/>
                    <a:stretch>
                      <a:fillRect/>
                    </a:stretch>
                  </pic:blipFill>
                  <pic:spPr>
                    <a:xfrm>
                      <a:off x="0" y="0"/>
                      <a:ext cx="4476750" cy="6134100"/>
                    </a:xfrm>
                    <a:prstGeom prst="rect">
                      <a:avLst/>
                    </a:prstGeom>
                  </pic:spPr>
                </pic:pic>
              </a:graphicData>
            </a:graphic>
          </wp:inline>
        </w:drawing>
      </w:r>
    </w:p>
    <w:p w14:paraId="2D0D974A" w14:textId="04FA7A98" w:rsidR="00A47BE7" w:rsidRDefault="00A47BE7" w:rsidP="00B31737">
      <w:pPr>
        <w:rPr>
          <w:rFonts w:ascii="Open Sans" w:hAnsi="Open Sans" w:cs="Open Sans"/>
          <w:sz w:val="24"/>
          <w:szCs w:val="24"/>
        </w:rPr>
      </w:pPr>
    </w:p>
    <w:p w14:paraId="183DBDB6" w14:textId="7EA9B6AF" w:rsidR="00291D55" w:rsidRDefault="00ED00F0" w:rsidP="008542C1">
      <w:pPr>
        <w:jc w:val="both"/>
        <w:rPr>
          <w:rFonts w:ascii="Open Sans" w:hAnsi="Open Sans" w:cs="Open Sans"/>
          <w:sz w:val="24"/>
          <w:szCs w:val="24"/>
        </w:rPr>
      </w:pPr>
      <w:r>
        <w:rPr>
          <w:rFonts w:ascii="Open Sans" w:hAnsi="Open Sans" w:cs="Open Sans"/>
          <w:sz w:val="24"/>
          <w:szCs w:val="24"/>
        </w:rPr>
        <w:t xml:space="preserve">Na tej podstawie został zbudowany drugi model regresji logistycznej, składający się tylko z najbardziej istotnych zmiennych. Model ten został poddany próbie predykcji ataku serca na zbiorze testowym. Skuteczność wyniosła 76%. Szczegółowe informacje tego modelu wskazały dwie, mniej istotne </w:t>
      </w:r>
      <w:r w:rsidR="008542C1">
        <w:rPr>
          <w:rFonts w:ascii="Open Sans" w:hAnsi="Open Sans" w:cs="Open Sans"/>
          <w:sz w:val="24"/>
          <w:szCs w:val="24"/>
        </w:rPr>
        <w:t xml:space="preserve">zmienne. </w:t>
      </w:r>
    </w:p>
    <w:p w14:paraId="4FD252FB" w14:textId="61A3673D" w:rsidR="008542C1" w:rsidRDefault="008542C1" w:rsidP="00AB24BB">
      <w:pPr>
        <w:jc w:val="center"/>
        <w:rPr>
          <w:rFonts w:ascii="Open Sans" w:hAnsi="Open Sans" w:cs="Open Sans"/>
          <w:sz w:val="24"/>
          <w:szCs w:val="24"/>
        </w:rPr>
      </w:pPr>
      <w:r>
        <w:rPr>
          <w:noProof/>
        </w:rPr>
        <w:drawing>
          <wp:inline distT="0" distB="0" distL="0" distR="0" wp14:anchorId="0BAC4E78" wp14:editId="6C4B02D2">
            <wp:extent cx="4257675" cy="103822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6"/>
                    <a:stretch>
                      <a:fillRect/>
                    </a:stretch>
                  </pic:blipFill>
                  <pic:spPr>
                    <a:xfrm>
                      <a:off x="0" y="0"/>
                      <a:ext cx="4257675" cy="1038225"/>
                    </a:xfrm>
                    <a:prstGeom prst="rect">
                      <a:avLst/>
                    </a:prstGeom>
                  </pic:spPr>
                </pic:pic>
              </a:graphicData>
            </a:graphic>
          </wp:inline>
        </w:drawing>
      </w:r>
    </w:p>
    <w:p w14:paraId="54BC7104" w14:textId="66770523" w:rsidR="008542C1" w:rsidRDefault="008542C1" w:rsidP="008542C1">
      <w:pPr>
        <w:jc w:val="both"/>
        <w:rPr>
          <w:rFonts w:ascii="Open Sans" w:hAnsi="Open Sans" w:cs="Open Sans"/>
          <w:sz w:val="24"/>
          <w:szCs w:val="24"/>
        </w:rPr>
      </w:pPr>
      <w:r>
        <w:rPr>
          <w:rFonts w:ascii="Open Sans" w:hAnsi="Open Sans" w:cs="Open Sans"/>
          <w:sz w:val="24"/>
          <w:szCs w:val="24"/>
        </w:rPr>
        <w:lastRenderedPageBreak/>
        <w:t xml:space="preserve">Na tej podstawie został zbudowany kolejny model, aby możliwie jak najbardziej poprawić skuteczność wcześniejszego modelu. Wynik praktycznie się nie zmienił – 75%. </w:t>
      </w:r>
    </w:p>
    <w:p w14:paraId="7F0CEB20" w14:textId="2DA51B8B" w:rsidR="00E76113" w:rsidRDefault="00E76113" w:rsidP="008542C1">
      <w:pPr>
        <w:jc w:val="both"/>
        <w:rPr>
          <w:rFonts w:ascii="Open Sans" w:hAnsi="Open Sans" w:cs="Open Sans"/>
          <w:sz w:val="24"/>
          <w:szCs w:val="24"/>
        </w:rPr>
      </w:pPr>
    </w:p>
    <w:p w14:paraId="321E7325" w14:textId="1043E197" w:rsidR="00E76113" w:rsidRDefault="00E76113" w:rsidP="008542C1">
      <w:pPr>
        <w:jc w:val="both"/>
        <w:rPr>
          <w:rFonts w:ascii="Open Sans" w:hAnsi="Open Sans" w:cs="Open Sans"/>
          <w:sz w:val="24"/>
          <w:szCs w:val="24"/>
        </w:rPr>
      </w:pPr>
      <w:r>
        <w:rPr>
          <w:rFonts w:ascii="Open Sans" w:hAnsi="Open Sans" w:cs="Open Sans"/>
          <w:sz w:val="24"/>
          <w:szCs w:val="24"/>
        </w:rPr>
        <w:t xml:space="preserve">Do porównania wyników został stworzony </w:t>
      </w:r>
      <w:r w:rsidR="00B308FB">
        <w:rPr>
          <w:rFonts w:ascii="Open Sans" w:hAnsi="Open Sans" w:cs="Open Sans"/>
          <w:sz w:val="24"/>
          <w:szCs w:val="24"/>
        </w:rPr>
        <w:t>inny</w:t>
      </w:r>
      <w:r>
        <w:rPr>
          <w:rFonts w:ascii="Open Sans" w:hAnsi="Open Sans" w:cs="Open Sans"/>
          <w:sz w:val="24"/>
          <w:szCs w:val="24"/>
        </w:rPr>
        <w:t xml:space="preserve"> model – drzewo decyzyjne. Inicjalizacja drzewa została oparta na wszystkich zmiennych. Ostatecznie algorytm wybrał tylko </w:t>
      </w:r>
      <w:r w:rsidR="00384546">
        <w:rPr>
          <w:rFonts w:ascii="Open Sans" w:hAnsi="Open Sans" w:cs="Open Sans"/>
          <w:sz w:val="24"/>
          <w:szCs w:val="24"/>
        </w:rPr>
        <w:t>7 z 13. Zmienne, które zostały wzięte pod uwagę różnią się od tych, które zostały użyte w modelu regresji logistycznej. Wspólne zmienne obu modeli to cholesterol oraz ból w klatce piersiowej.</w:t>
      </w:r>
    </w:p>
    <w:p w14:paraId="42C3DEC3" w14:textId="39F6A17A" w:rsidR="00384546" w:rsidRDefault="00384546" w:rsidP="00AB24BB">
      <w:pPr>
        <w:jc w:val="center"/>
        <w:rPr>
          <w:rFonts w:ascii="Open Sans" w:hAnsi="Open Sans" w:cs="Open Sans"/>
          <w:sz w:val="24"/>
          <w:szCs w:val="24"/>
        </w:rPr>
      </w:pPr>
      <w:r>
        <w:rPr>
          <w:noProof/>
        </w:rPr>
        <w:drawing>
          <wp:inline distT="0" distB="0" distL="0" distR="0" wp14:anchorId="6149CA44" wp14:editId="66E18AD0">
            <wp:extent cx="5010150" cy="38766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3876675"/>
                    </a:xfrm>
                    <a:prstGeom prst="rect">
                      <a:avLst/>
                    </a:prstGeom>
                  </pic:spPr>
                </pic:pic>
              </a:graphicData>
            </a:graphic>
          </wp:inline>
        </w:drawing>
      </w:r>
    </w:p>
    <w:p w14:paraId="459D96C4" w14:textId="79910226" w:rsidR="00384546" w:rsidRDefault="00B308FB" w:rsidP="008542C1">
      <w:pPr>
        <w:jc w:val="both"/>
        <w:rPr>
          <w:rFonts w:ascii="Open Sans" w:hAnsi="Open Sans" w:cs="Open Sans"/>
          <w:sz w:val="24"/>
          <w:szCs w:val="24"/>
        </w:rPr>
      </w:pPr>
      <w:r>
        <w:rPr>
          <w:rFonts w:ascii="Open Sans" w:hAnsi="Open Sans" w:cs="Open Sans"/>
          <w:sz w:val="24"/>
          <w:szCs w:val="24"/>
        </w:rPr>
        <w:t>Ten model również został poddany testowi</w:t>
      </w:r>
      <w:r w:rsidR="00850952">
        <w:rPr>
          <w:rFonts w:ascii="Open Sans" w:hAnsi="Open Sans" w:cs="Open Sans"/>
          <w:sz w:val="24"/>
          <w:szCs w:val="24"/>
        </w:rPr>
        <w:t xml:space="preserve"> predykcji ataku serca u pewnych osób</w:t>
      </w:r>
      <w:r>
        <w:rPr>
          <w:rFonts w:ascii="Open Sans" w:hAnsi="Open Sans" w:cs="Open Sans"/>
          <w:sz w:val="24"/>
          <w:szCs w:val="24"/>
        </w:rPr>
        <w:t xml:space="preserve">. Jego skuteczność również wynosiła 76%. </w:t>
      </w:r>
    </w:p>
    <w:p w14:paraId="4B0C5AEC" w14:textId="3408F7F6" w:rsidR="00AB24BB" w:rsidRDefault="00AB24BB" w:rsidP="008542C1">
      <w:pPr>
        <w:jc w:val="both"/>
        <w:rPr>
          <w:rFonts w:ascii="Open Sans" w:hAnsi="Open Sans" w:cs="Open Sans"/>
          <w:sz w:val="24"/>
          <w:szCs w:val="24"/>
        </w:rPr>
      </w:pPr>
    </w:p>
    <w:p w14:paraId="571D653E" w14:textId="11F8289E" w:rsidR="00AB24BB" w:rsidRPr="00B31737" w:rsidRDefault="00AB24BB" w:rsidP="008542C1">
      <w:pPr>
        <w:jc w:val="both"/>
        <w:rPr>
          <w:rFonts w:ascii="Open Sans" w:hAnsi="Open Sans" w:cs="Open Sans"/>
          <w:sz w:val="24"/>
          <w:szCs w:val="24"/>
        </w:rPr>
      </w:pPr>
      <w:r>
        <w:rPr>
          <w:rFonts w:ascii="Open Sans" w:hAnsi="Open Sans" w:cs="Open Sans"/>
          <w:sz w:val="24"/>
          <w:szCs w:val="24"/>
        </w:rPr>
        <w:t xml:space="preserve">Oba modele – model regresji logistycznej i drzewo decyzyjne – sprawdziły się tak samo dobrze, osiągając taką samą skuteczność. Chcą przewidzieć atak serca pacjenta, mając taki sam zestaw informacji, który został wykorzystany przy budowie obu modeli, mamy 76% szans na to, że </w:t>
      </w:r>
      <w:r w:rsidR="007E31CE">
        <w:rPr>
          <w:rFonts w:ascii="Open Sans" w:hAnsi="Open Sans" w:cs="Open Sans"/>
          <w:sz w:val="24"/>
          <w:szCs w:val="24"/>
        </w:rPr>
        <w:t>u pacjenta faktycznie wystąpi atak serca.</w:t>
      </w:r>
    </w:p>
    <w:sectPr w:rsidR="00AB24BB" w:rsidRPr="00B31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99A"/>
    <w:multiLevelType w:val="hybridMultilevel"/>
    <w:tmpl w:val="941EC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E242D2B"/>
    <w:multiLevelType w:val="hybridMultilevel"/>
    <w:tmpl w:val="39D4F9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01406310">
    <w:abstractNumId w:val="0"/>
  </w:num>
  <w:num w:numId="2" w16cid:durableId="473568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B7"/>
    <w:rsid w:val="00291D55"/>
    <w:rsid w:val="00384546"/>
    <w:rsid w:val="004A4DBB"/>
    <w:rsid w:val="007565E4"/>
    <w:rsid w:val="007E31CE"/>
    <w:rsid w:val="00850952"/>
    <w:rsid w:val="008542C1"/>
    <w:rsid w:val="008E1160"/>
    <w:rsid w:val="009613CE"/>
    <w:rsid w:val="00A47BE7"/>
    <w:rsid w:val="00AB24BB"/>
    <w:rsid w:val="00B308FB"/>
    <w:rsid w:val="00B31737"/>
    <w:rsid w:val="00C71EB7"/>
    <w:rsid w:val="00D26C87"/>
    <w:rsid w:val="00DB0D0E"/>
    <w:rsid w:val="00E76113"/>
    <w:rsid w:val="00ED00F0"/>
    <w:rsid w:val="00F91B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C6E0"/>
  <w15:chartTrackingRefBased/>
  <w15:docId w15:val="{5C2DFFAB-975C-4F9C-97A6-672E8C0E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0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353</Words>
  <Characters>2119</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p.strzalecki13@gmail.com</dc:creator>
  <cp:keywords/>
  <dc:description/>
  <cp:lastModifiedBy>p.strzalecki13@gmail.com</cp:lastModifiedBy>
  <cp:revision>5</cp:revision>
  <dcterms:created xsi:type="dcterms:W3CDTF">2022-05-30T22:33:00Z</dcterms:created>
  <dcterms:modified xsi:type="dcterms:W3CDTF">2022-05-30T23:51:00Z</dcterms:modified>
</cp:coreProperties>
</file>