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463" w:rsidRDefault="002A6A81" w:rsidP="002A6A81">
      <w:pPr>
        <w:jc w:val="center"/>
        <w:rPr>
          <w:sz w:val="32"/>
        </w:rPr>
      </w:pPr>
      <w:r w:rsidRPr="002A6A81">
        <w:rPr>
          <w:sz w:val="32"/>
        </w:rPr>
        <w:t>Technika Cyfrowa – Sprawozdanie z ćwiczenia 4</w:t>
      </w:r>
    </w:p>
    <w:p w:rsidR="002A6A81" w:rsidRPr="00E753D2" w:rsidRDefault="002A6A81" w:rsidP="00E753D2">
      <w:pPr>
        <w:jc w:val="center"/>
        <w:rPr>
          <w:b/>
          <w:bCs/>
        </w:rPr>
      </w:pPr>
      <w:r w:rsidRPr="00E753D2">
        <w:rPr>
          <w:b/>
          <w:bCs/>
        </w:rPr>
        <w:t>Praktyczna implementacja projektów cyfrowych w rzeczywistym programowalnym układzie scalonym FPGA</w:t>
      </w:r>
    </w:p>
    <w:p w:rsidR="00E753D2" w:rsidRPr="00E753D2" w:rsidRDefault="00E753D2" w:rsidP="00E753D2">
      <w:pPr>
        <w:rPr>
          <w:b/>
          <w:bCs/>
        </w:rPr>
      </w:pPr>
      <w:r w:rsidRPr="00E753D2">
        <w:rPr>
          <w:b/>
          <w:bCs/>
        </w:rPr>
        <w:t>Autorzy: Robert Raniszewski, Kacper Feliks, Paweł Czajczyk, Mateusz Pawliczek</w:t>
      </w:r>
    </w:p>
    <w:p w:rsidR="002A6A81" w:rsidRPr="002A6A81" w:rsidRDefault="002A6A81" w:rsidP="002A6A81">
      <w:pPr>
        <w:pStyle w:val="Nagwek1"/>
      </w:pPr>
      <w:r w:rsidRPr="002A6A81">
        <w:t>1.</w:t>
      </w:r>
      <w:r>
        <w:t xml:space="preserve"> Treść zadania</w:t>
      </w:r>
    </w:p>
    <w:p w:rsidR="002A6A81" w:rsidRPr="002A6A81" w:rsidRDefault="002A6A81" w:rsidP="002A6A81">
      <w:pPr>
        <w:spacing w:after="0" w:line="240" w:lineRule="auto"/>
        <w:ind w:right="992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6A8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Korzystając z programu Quartus firmy Altera (Intel) (www.altera.com), należy w dowolnym wybranym układzie scalonym FPGA stworzyć działający system sterujący, realizujący bardzo prosty wybór z menu. Mamy do dyspozycji dwa wyświetlacze siedmiosegmentowe (lewy i prawy) oraz dwa przyciski (lewy i prawy). Wciśnięcie lewego przycisku powoduje zwiększanie o jeden wartości wyświetlanej na lewym wyświetlaczu. Po osiągnięciu wartości 9, wartość ta zmienia się na 0 przy ponownym wciśnięciu lewego przycisku. Po już ustawieniu lewym przyciskiem żądanej wartości na lewym wyświetlaczu, wciśnięcie prawego przycisku powinno spowodować zapamiętanie wartości z lewego wyświetlacza na wyświetlaczu prawym, co świadczy o dokonanym wyborze wartości z menu. </w:t>
      </w:r>
    </w:p>
    <w:p w:rsidR="002A6A81" w:rsidRPr="002A6A81" w:rsidRDefault="002A6A81" w:rsidP="002A6A81">
      <w:pPr>
        <w:spacing w:after="0" w:line="240" w:lineRule="auto"/>
        <w:ind w:left="709" w:right="992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6A81">
        <w:rPr>
          <w:rFonts w:ascii="Times New Roman" w:eastAsia="Times New Roman" w:hAnsi="Times New Roman" w:cs="Times New Roman"/>
          <w:sz w:val="24"/>
          <w:szCs w:val="24"/>
          <w:lang w:eastAsia="pl-PL"/>
        </w:rPr>
        <w:t> </w:t>
      </w:r>
    </w:p>
    <w:p w:rsidR="002A6A81" w:rsidRDefault="002A6A81" w:rsidP="002A6A81">
      <w:pPr>
        <w:spacing w:after="0" w:line="240" w:lineRule="auto"/>
        <w:ind w:right="992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6A81">
        <w:rPr>
          <w:rFonts w:ascii="Times New Roman" w:eastAsia="Times New Roman" w:hAnsi="Times New Roman" w:cs="Times New Roman"/>
          <w:sz w:val="24"/>
          <w:szCs w:val="24"/>
          <w:lang w:eastAsia="pl-PL"/>
        </w:rPr>
        <w:t>Po uruchomieniu systemu, obydwa wyświetlacze powinny pokazywać wartość zero. Całość powinna działać zgodnie z filmem z poniższego linku:</w:t>
      </w:r>
    </w:p>
    <w:p w:rsidR="002A6A81" w:rsidRDefault="002A6A81" w:rsidP="002A6A81">
      <w:pPr>
        <w:spacing w:after="0" w:line="240" w:lineRule="auto"/>
        <w:ind w:right="992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5" w:history="1">
        <w:r w:rsidRPr="002A6A81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https://home.agh.edu.pl/~dlugopol/tc2025/fpga-me</w:t>
        </w:r>
        <w:r w:rsidRPr="002A6A81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n</w:t>
        </w:r>
        <w:r w:rsidRPr="002A6A81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u.mp4</w:t>
        </w:r>
      </w:hyperlink>
    </w:p>
    <w:p w:rsidR="002A6A81" w:rsidRDefault="002A6A81" w:rsidP="002A6A81">
      <w:pPr>
        <w:pStyle w:val="Nagwek1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>2. Układy FPGA</w:t>
      </w:r>
    </w:p>
    <w:p w:rsidR="002A6A81" w:rsidRPr="002A6A81" w:rsidRDefault="002A6A81" w:rsidP="002A6A81">
      <w:pPr>
        <w:rPr>
          <w:lang w:eastAsia="pl-PL"/>
        </w:rPr>
      </w:pPr>
      <w:r w:rsidRPr="002A6A81">
        <w:rPr>
          <w:lang w:eastAsia="pl-PL"/>
        </w:rPr>
        <w:t xml:space="preserve">FPGA to programowalne układy cyfrowe, które umożliwiają tworzenie własnych struktur logicznych bez potrzeby projektowania dedykowanego układu scalonego. </w:t>
      </w:r>
    </w:p>
    <w:p w:rsidR="002A6A81" w:rsidRPr="002A6A81" w:rsidRDefault="002A6A81" w:rsidP="002A6A81">
      <w:pPr>
        <w:rPr>
          <w:lang w:eastAsia="pl-PL"/>
        </w:rPr>
      </w:pPr>
      <w:r w:rsidRPr="002A6A81">
        <w:rPr>
          <w:lang w:eastAsia="pl-PL"/>
        </w:rPr>
        <w:t>Układ FPGA składa się z tysięcy konfigurowalnych bloków log</w:t>
      </w:r>
      <w:r>
        <w:rPr>
          <w:lang w:eastAsia="pl-PL"/>
        </w:rPr>
        <w:t>icznych</w:t>
      </w:r>
      <w:r w:rsidRPr="002A6A81">
        <w:rPr>
          <w:lang w:eastAsia="pl-PL"/>
        </w:rPr>
        <w:t>,</w:t>
      </w:r>
      <w:r>
        <w:rPr>
          <w:lang w:eastAsia="pl-PL"/>
        </w:rPr>
        <w:t xml:space="preserve"> układów dodających i przerzutników typu D</w:t>
      </w:r>
      <w:r w:rsidRPr="002A6A81">
        <w:rPr>
          <w:lang w:eastAsia="pl-PL"/>
        </w:rPr>
        <w:t>. Programowanie FPGA odbywa się najczęściej w językach opisu sprzętu, takich jak VHDL lub Verilog.</w:t>
      </w:r>
    </w:p>
    <w:p w:rsidR="002A6A81" w:rsidRPr="002A6A81" w:rsidRDefault="00B220CD" w:rsidP="002A6A81">
      <w:pPr>
        <w:rPr>
          <w:lang w:eastAsia="pl-PL"/>
        </w:rPr>
      </w:pPr>
      <w:r w:rsidRPr="002A6A81">
        <w:rPr>
          <w:lang w:eastAsia="pl-PL"/>
        </w:rPr>
        <w:t xml:space="preserve">W przeciwieństwie do tradycyjnych mikroprocesorów czy mikrokontrolerów, FPGA nie wykonują kodu </w:t>
      </w:r>
      <w:r>
        <w:rPr>
          <w:lang w:eastAsia="pl-PL"/>
        </w:rPr>
        <w:t>sekwencyjnie i posiadają większą swobodę działania w architekturze</w:t>
      </w:r>
      <w:r w:rsidRPr="002A6A81">
        <w:rPr>
          <w:lang w:eastAsia="pl-PL"/>
        </w:rPr>
        <w:t>.</w:t>
      </w:r>
    </w:p>
    <w:p w:rsidR="002A6A81" w:rsidRDefault="001F330D" w:rsidP="001F330D">
      <w:pPr>
        <w:pStyle w:val="Nagwek1"/>
      </w:pPr>
      <w:r>
        <w:t>3. Praktyczne zastosowania FPGA</w:t>
      </w:r>
    </w:p>
    <w:p w:rsidR="001F330D" w:rsidRPr="001F330D" w:rsidRDefault="001F330D" w:rsidP="001F330D">
      <w:r w:rsidRPr="001F330D">
        <w:t>Układy FPGA znajdują szerokie zastosowanie w wielu dziedzinach, m.in.:</w:t>
      </w:r>
    </w:p>
    <w:p w:rsidR="001F330D" w:rsidRPr="001F330D" w:rsidRDefault="001F330D" w:rsidP="001F330D">
      <w:pPr>
        <w:numPr>
          <w:ilvl w:val="0"/>
          <w:numId w:val="3"/>
        </w:numPr>
      </w:pPr>
      <w:r w:rsidRPr="001F330D">
        <w:rPr>
          <w:b/>
          <w:bCs/>
        </w:rPr>
        <w:t>Elektronika przemysłowa:</w:t>
      </w:r>
      <w:r w:rsidRPr="001F330D">
        <w:t xml:space="preserve"> sterowniki maszyn</w:t>
      </w:r>
      <w:r>
        <w:t>,</w:t>
      </w:r>
    </w:p>
    <w:p w:rsidR="001F330D" w:rsidRPr="001F330D" w:rsidRDefault="001F330D" w:rsidP="001F330D">
      <w:pPr>
        <w:numPr>
          <w:ilvl w:val="0"/>
          <w:numId w:val="3"/>
        </w:numPr>
      </w:pPr>
      <w:r w:rsidRPr="001F330D">
        <w:rPr>
          <w:b/>
          <w:bCs/>
        </w:rPr>
        <w:t>Telekomunikacja:</w:t>
      </w:r>
      <w:r w:rsidRPr="001F330D">
        <w:t xml:space="preserve"> kodowanie i dekodowanie sygnałów, szybkie</w:t>
      </w:r>
      <w:r>
        <w:t xml:space="preserve"> przetwarzanie strumieni danych,</w:t>
      </w:r>
    </w:p>
    <w:p w:rsidR="001F330D" w:rsidRPr="001F330D" w:rsidRDefault="001F330D" w:rsidP="001F330D">
      <w:pPr>
        <w:numPr>
          <w:ilvl w:val="0"/>
          <w:numId w:val="3"/>
        </w:numPr>
      </w:pPr>
      <w:r w:rsidRPr="001F330D">
        <w:rPr>
          <w:b/>
          <w:bCs/>
        </w:rPr>
        <w:t>Motoryzacja:</w:t>
      </w:r>
      <w:r w:rsidRPr="001F330D">
        <w:t xml:space="preserve"> systemy wspomagania kierowcy (ADAS), czujniki i układy przetwarzając</w:t>
      </w:r>
      <w:r>
        <w:t>e sygnały w czasie rzeczywistym,</w:t>
      </w:r>
    </w:p>
    <w:p w:rsidR="001F330D" w:rsidRPr="001F330D" w:rsidRDefault="001F330D" w:rsidP="001F330D">
      <w:pPr>
        <w:numPr>
          <w:ilvl w:val="0"/>
          <w:numId w:val="3"/>
        </w:numPr>
      </w:pPr>
      <w:r w:rsidRPr="001F330D">
        <w:rPr>
          <w:b/>
          <w:bCs/>
        </w:rPr>
        <w:t>Medycyna:</w:t>
      </w:r>
      <w:r w:rsidRPr="001F330D">
        <w:t xml:space="preserve"> obrazowanie medyczne, szybkie prz</w:t>
      </w:r>
      <w:r>
        <w:t>etwarzanie sygnałów z czujników,</w:t>
      </w:r>
    </w:p>
    <w:p w:rsidR="001F330D" w:rsidRDefault="001F330D" w:rsidP="001F330D">
      <w:pPr>
        <w:numPr>
          <w:ilvl w:val="0"/>
          <w:numId w:val="3"/>
        </w:numPr>
      </w:pPr>
      <w:r w:rsidRPr="001F330D">
        <w:rPr>
          <w:b/>
          <w:bCs/>
        </w:rPr>
        <w:t>Obrona i lotnictwo:</w:t>
      </w:r>
      <w:r w:rsidRPr="001F330D">
        <w:t xml:space="preserve"> systemy radarowe, komunikacja szyfrowana, analiza</w:t>
      </w:r>
      <w:r>
        <w:t xml:space="preserve"> sygnałów w czasie rzeczywistym,</w:t>
      </w:r>
    </w:p>
    <w:p w:rsidR="001F330D" w:rsidRDefault="001F330D" w:rsidP="001F330D">
      <w:pPr>
        <w:pStyle w:val="Nagwek1"/>
      </w:pPr>
      <w:r>
        <w:t>4. Rozwiązanie zadania</w:t>
      </w:r>
    </w:p>
    <w:p w:rsidR="001F330D" w:rsidRPr="001F330D" w:rsidRDefault="001F330D" w:rsidP="001F330D">
      <w:r>
        <w:t xml:space="preserve">Do rozwiązania zadania wykorzystaliśmy układ </w:t>
      </w:r>
      <w:r w:rsidRPr="001F330D">
        <w:t>FPGA Altera FLEX EPF10K70RC240-4</w:t>
      </w:r>
      <w:r>
        <w:t xml:space="preserve"> oraz program </w:t>
      </w:r>
      <w:r w:rsidRPr="001F330D">
        <w:t>Altera Quartus II ver. 9.0</w:t>
      </w:r>
      <w:r>
        <w:t>.</w:t>
      </w:r>
    </w:p>
    <w:p w:rsidR="001F330D" w:rsidRDefault="001F330D" w:rsidP="001F330D">
      <w:pPr>
        <w:pStyle w:val="Nagwek2"/>
      </w:pPr>
      <w:r>
        <w:t>4.1 Wersja podstawowa</w:t>
      </w:r>
    </w:p>
    <w:p w:rsidR="001F330D" w:rsidRPr="001F330D" w:rsidRDefault="001F330D" w:rsidP="001F330D">
      <w:r w:rsidRPr="001F330D">
        <w:t>System został zrealizowany w środowisku Quartus na układzie FPGA i wykorzystuje dwa przyciski oraz dwa wyświetlacze siedmiosegmentowe.</w:t>
      </w:r>
    </w:p>
    <w:p w:rsidR="001F330D" w:rsidRPr="001F330D" w:rsidRDefault="001F330D" w:rsidP="001F330D">
      <w:r w:rsidRPr="001F330D">
        <w:t xml:space="preserve">Po uruchomieniu oba wyświetlacze pokazują 0. Wciśnięcie </w:t>
      </w:r>
      <w:r w:rsidRPr="001F330D">
        <w:rPr>
          <w:b/>
          <w:bCs/>
        </w:rPr>
        <w:t>lewego przycisku</w:t>
      </w:r>
      <w:r w:rsidRPr="001F330D">
        <w:t xml:space="preserve"> zwiększa wartość na </w:t>
      </w:r>
      <w:r w:rsidRPr="001F330D">
        <w:rPr>
          <w:b/>
          <w:bCs/>
        </w:rPr>
        <w:t>lewym wyświetlaczu</w:t>
      </w:r>
      <w:r w:rsidRPr="001F330D">
        <w:t xml:space="preserve"> (od 0 do 9, potem od nowa). Wciśnięcie </w:t>
      </w:r>
      <w:r w:rsidRPr="001F330D">
        <w:rPr>
          <w:b/>
          <w:bCs/>
        </w:rPr>
        <w:t>prawego przycisku</w:t>
      </w:r>
      <w:r w:rsidRPr="001F330D">
        <w:t xml:space="preserve"> powoduje </w:t>
      </w:r>
      <w:r w:rsidRPr="001F330D">
        <w:rPr>
          <w:b/>
          <w:bCs/>
        </w:rPr>
        <w:t>przepisanie</w:t>
      </w:r>
      <w:r w:rsidRPr="001F330D">
        <w:t xml:space="preserve"> tej wartości na </w:t>
      </w:r>
      <w:r w:rsidRPr="001F330D">
        <w:rPr>
          <w:b/>
          <w:bCs/>
        </w:rPr>
        <w:t>prawy wyświetlacz</w:t>
      </w:r>
      <w:r w:rsidRPr="001F330D">
        <w:t>, co oznacza zatwierdzenie wyboru.</w:t>
      </w:r>
    </w:p>
    <w:p w:rsidR="001F330D" w:rsidRDefault="001F330D" w:rsidP="001F330D">
      <w:pPr>
        <w:pStyle w:val="Nagwek2"/>
      </w:pPr>
      <w:r>
        <w:lastRenderedPageBreak/>
        <w:t>4.2 Dodatkowe modyfikacje</w:t>
      </w:r>
    </w:p>
    <w:p w:rsidR="001F330D" w:rsidRPr="001F330D" w:rsidRDefault="001F330D" w:rsidP="001F330D">
      <w:r w:rsidRPr="001F330D">
        <w:t>Do podst</w:t>
      </w:r>
      <w:r>
        <w:t>awowego działania systemu dodaliśmy</w:t>
      </w:r>
      <w:r w:rsidRPr="001F330D">
        <w:t xml:space="preserve"> kilka funkcji:</w:t>
      </w:r>
    </w:p>
    <w:p w:rsidR="001F330D" w:rsidRDefault="001F330D" w:rsidP="001F330D">
      <w:pPr>
        <w:numPr>
          <w:ilvl w:val="0"/>
          <w:numId w:val="4"/>
        </w:numPr>
      </w:pPr>
      <w:r w:rsidRPr="001F330D">
        <w:rPr>
          <w:b/>
          <w:bCs/>
        </w:rPr>
        <w:t>Auto-repeat</w:t>
      </w:r>
      <w:r w:rsidRPr="001F330D">
        <w:t xml:space="preserve"> – długie przytrzymanie przycisku powoduje automatyczne, powtarzające się zwiększanie (lewy przycisk) lub zmniejszanie (prawy przycisk) wartości. Częstotliwość powtórzeń rośnie z czasem – po około 2 sekundach przytrzymania interwał zmniejsza się aż do 0,5 sekundy.</w:t>
      </w:r>
    </w:p>
    <w:p w:rsidR="001F330D" w:rsidRPr="001F330D" w:rsidRDefault="001F330D" w:rsidP="001F330D">
      <w:pPr>
        <w:numPr>
          <w:ilvl w:val="0"/>
          <w:numId w:val="4"/>
        </w:numPr>
      </w:pPr>
      <w:r>
        <w:rPr>
          <w:b/>
          <w:bCs/>
        </w:rPr>
        <w:t>Odejmowanie</w:t>
      </w:r>
      <w:r w:rsidRPr="001F330D">
        <w:rPr>
          <w:b/>
          <w:bCs/>
        </w:rPr>
        <w:t xml:space="preserve"> przy prawym przycisku</w:t>
      </w:r>
      <w:r w:rsidRPr="001F330D">
        <w:t xml:space="preserve"> – przyciśnięcie </w:t>
      </w:r>
      <w:r w:rsidRPr="001F330D">
        <w:rPr>
          <w:b/>
          <w:bCs/>
        </w:rPr>
        <w:t>prawego przycisku</w:t>
      </w:r>
      <w:r w:rsidRPr="001F330D">
        <w:t xml:space="preserve"> powoduje zmniejszenie wartości na lewym wyświetlaczu. Jeśli osiągnie 0, przechodzi na 9 (cyklicznie w dół).</w:t>
      </w:r>
    </w:p>
    <w:p w:rsidR="001F330D" w:rsidRPr="001F330D" w:rsidRDefault="001F330D" w:rsidP="001F330D">
      <w:pPr>
        <w:numPr>
          <w:ilvl w:val="0"/>
          <w:numId w:val="4"/>
        </w:numPr>
      </w:pPr>
      <w:r w:rsidRPr="001F330D">
        <w:rPr>
          <w:b/>
          <w:bCs/>
        </w:rPr>
        <w:t>Zapis obu przyciskami</w:t>
      </w:r>
      <w:r w:rsidRPr="001F330D">
        <w:t xml:space="preserve"> – jeśli oba przyciski zostaną wciśnięte jednocześnie, wartość z lewego wyświetlacza zostaje zapisana na prawy, niezależnie od wcześniejszego działania.</w:t>
      </w:r>
    </w:p>
    <w:p w:rsidR="001F330D" w:rsidRDefault="001F330D" w:rsidP="001F330D">
      <w:r w:rsidRPr="001F330D">
        <w:t xml:space="preserve">Wszystkie przyciski są objęte </w:t>
      </w:r>
      <w:r w:rsidRPr="001F330D">
        <w:rPr>
          <w:b/>
          <w:bCs/>
        </w:rPr>
        <w:t>mechanizmem debouncingu</w:t>
      </w:r>
      <w:r w:rsidRPr="001F330D">
        <w:t>, aby wyeliminować fałszywe przełączenia wywołane drganiami styków.</w:t>
      </w:r>
    </w:p>
    <w:p w:rsidR="001F330D" w:rsidRDefault="001F330D" w:rsidP="001F330D">
      <w:pPr>
        <w:pStyle w:val="Nagwek1"/>
      </w:pPr>
      <w:r w:rsidRPr="001F330D">
        <w:t>5.</w:t>
      </w:r>
      <w:r>
        <w:t xml:space="preserve"> Kod projektu</w:t>
      </w:r>
    </w:p>
    <w:p w:rsidR="001F330D" w:rsidRDefault="001F330D" w:rsidP="001F330D">
      <w:r>
        <w:t>W osobnych plikach zdefiniowaliśmy obsługę debouncingu oraz konwersję liczb na wyświetlacz siedmiosegmentowy.</w:t>
      </w:r>
    </w:p>
    <w:p w:rsidR="001F330D" w:rsidRDefault="001F330D" w:rsidP="001F330D">
      <w:r>
        <w:t>Debouncing:</w:t>
      </w:r>
    </w:p>
    <w:p w:rsidR="001F330D" w:rsidRDefault="001F330D" w:rsidP="001F330D">
      <w:r w:rsidRPr="001F330D">
        <w:drawing>
          <wp:inline distT="0" distB="0" distL="0" distR="0" wp14:anchorId="0B78F2FD" wp14:editId="7D6BDEAB">
            <wp:extent cx="6645910" cy="5787390"/>
            <wp:effectExtent l="0" t="0" r="254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D2" w:rsidRDefault="00E753D2" w:rsidP="001F330D"/>
    <w:p w:rsidR="001F330D" w:rsidRDefault="001F330D" w:rsidP="001F330D">
      <w:r>
        <w:lastRenderedPageBreak/>
        <w:t>seg7_decoder:</w:t>
      </w:r>
    </w:p>
    <w:p w:rsidR="001F330D" w:rsidRDefault="001F330D" w:rsidP="001F330D">
      <w:r w:rsidRPr="001F330D">
        <w:drawing>
          <wp:inline distT="0" distB="0" distL="0" distR="0" wp14:anchorId="4B4F03ED" wp14:editId="18D6C64E">
            <wp:extent cx="4442845" cy="4854361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E753D2" w:rsidRDefault="00E753D2" w:rsidP="001F330D"/>
    <w:p w:rsidR="001F330D" w:rsidRDefault="001F330D" w:rsidP="001F330D">
      <w:r>
        <w:lastRenderedPageBreak/>
        <w:t>Wersja podstawowa projektu:</w:t>
      </w:r>
    </w:p>
    <w:p w:rsidR="00C53E59" w:rsidRDefault="00C53E59" w:rsidP="001F330D">
      <w:r w:rsidRPr="00C53E59">
        <w:drawing>
          <wp:inline distT="0" distB="0" distL="0" distR="0" wp14:anchorId="7D938BAA" wp14:editId="67BE7C87">
            <wp:extent cx="5395428" cy="614225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D2" w:rsidRDefault="00C53E59" w:rsidP="001F330D">
      <w:r w:rsidRPr="00C53E59">
        <w:drawing>
          <wp:inline distT="0" distB="0" distL="0" distR="0" wp14:anchorId="5B70A7EC" wp14:editId="2F7D2457">
            <wp:extent cx="4130398" cy="2674852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D2" w:rsidRDefault="00E753D2" w:rsidP="001F330D"/>
    <w:p w:rsidR="00C53E59" w:rsidRDefault="00C53E59" w:rsidP="001F330D">
      <w:r>
        <w:lastRenderedPageBreak/>
        <w:t>Wersja zmodyfikowana:</w:t>
      </w:r>
    </w:p>
    <w:p w:rsidR="001F330D" w:rsidRDefault="001F330D" w:rsidP="001F330D">
      <w:r w:rsidRPr="001F330D">
        <w:drawing>
          <wp:inline distT="0" distB="0" distL="0" distR="0" wp14:anchorId="739CDD10" wp14:editId="64C9E86D">
            <wp:extent cx="4478654" cy="4900246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722" cy="49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0D" w:rsidRDefault="001F330D" w:rsidP="001F330D">
      <w:r w:rsidRPr="001F330D">
        <w:drawing>
          <wp:inline distT="0" distB="0" distL="0" distR="0" wp14:anchorId="696725E9" wp14:editId="75BE8372">
            <wp:extent cx="5421923" cy="4450577"/>
            <wp:effectExtent l="0" t="0" r="762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389" cy="44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59" w:rsidRDefault="00C53E59" w:rsidP="001F330D">
      <w:r w:rsidRPr="00C53E59">
        <w:lastRenderedPageBreak/>
        <w:drawing>
          <wp:inline distT="0" distB="0" distL="0" distR="0" wp14:anchorId="2C257514" wp14:editId="10D264AD">
            <wp:extent cx="6645910" cy="5460365"/>
            <wp:effectExtent l="0" t="0" r="254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D2" w:rsidRDefault="00C53E59" w:rsidP="00E753D2">
      <w:r w:rsidRPr="00C53E59">
        <w:drawing>
          <wp:inline distT="0" distB="0" distL="0" distR="0" wp14:anchorId="00EB522F" wp14:editId="249165BB">
            <wp:extent cx="5235394" cy="1196444"/>
            <wp:effectExtent l="0" t="0" r="381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D2" w:rsidRPr="00E753D2" w:rsidRDefault="00E753D2" w:rsidP="00E753D2">
      <w:pPr>
        <w:pStyle w:val="Nagwek1"/>
      </w:pPr>
      <w:r>
        <w:t>6. Przypisanie pinów</w:t>
      </w:r>
      <w:bookmarkStart w:id="0" w:name="_GoBack"/>
      <w:bookmarkEnd w:id="0"/>
    </w:p>
    <w:p w:rsidR="00C53E59" w:rsidRPr="001F330D" w:rsidRDefault="00E753D2" w:rsidP="001F330D">
      <w:r w:rsidRPr="00E753D2">
        <w:drawing>
          <wp:inline distT="0" distB="0" distL="0" distR="0" wp14:anchorId="63EB27D2" wp14:editId="4A3F1F79">
            <wp:extent cx="3353639" cy="2543908"/>
            <wp:effectExtent l="0" t="0" r="0" b="889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2143" cy="265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E59" w:rsidRPr="001F330D" w:rsidSect="002A6A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640A0"/>
    <w:multiLevelType w:val="hybridMultilevel"/>
    <w:tmpl w:val="E89E84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055BB"/>
    <w:multiLevelType w:val="multilevel"/>
    <w:tmpl w:val="57945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F40809"/>
    <w:multiLevelType w:val="multilevel"/>
    <w:tmpl w:val="D9A8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51092A"/>
    <w:multiLevelType w:val="hybridMultilevel"/>
    <w:tmpl w:val="D7EC24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A81"/>
    <w:rsid w:val="001F330D"/>
    <w:rsid w:val="002A6A81"/>
    <w:rsid w:val="00343463"/>
    <w:rsid w:val="00B220CD"/>
    <w:rsid w:val="00C53E59"/>
    <w:rsid w:val="00E75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35AB7"/>
  <w15:chartTrackingRefBased/>
  <w15:docId w15:val="{9662087C-35A5-4FF3-931C-68E4EB3BD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F330D"/>
  </w:style>
  <w:style w:type="paragraph" w:styleId="Nagwek1">
    <w:name w:val="heading 1"/>
    <w:basedOn w:val="Normalny"/>
    <w:next w:val="Normalny"/>
    <w:link w:val="Nagwek1Znak"/>
    <w:uiPriority w:val="9"/>
    <w:qFormat/>
    <w:rsid w:val="002A6A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F3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F33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A6A81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2A6A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2A6A81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2A6A81"/>
    <w:rPr>
      <w:color w:val="954F72" w:themeColor="followedHyperlink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F330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2Znak">
    <w:name w:val="Nagłówek 2 Znak"/>
    <w:basedOn w:val="Domylnaczcionkaakapitu"/>
    <w:link w:val="Nagwek2"/>
    <w:uiPriority w:val="9"/>
    <w:rsid w:val="001F33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8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ome.agh.edu.pl/~dlugopol/tc2025/fpga-menu.mp4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566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</dc:creator>
  <cp:keywords/>
  <dc:description/>
  <cp:lastModifiedBy>Robert</cp:lastModifiedBy>
  <cp:revision>2</cp:revision>
  <cp:lastPrinted>2025-05-28T19:54:00Z</cp:lastPrinted>
  <dcterms:created xsi:type="dcterms:W3CDTF">2025-05-28T18:19:00Z</dcterms:created>
  <dcterms:modified xsi:type="dcterms:W3CDTF">2025-05-28T19:54:00Z</dcterms:modified>
</cp:coreProperties>
</file>