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396" w:rsidRPr="00076396" w:rsidRDefault="00076396" w:rsidP="00076396">
      <w:pPr>
        <w:pStyle w:val="a3"/>
        <w:spacing w:before="0" w:beforeAutospacing="0" w:after="0" w:afterAutospacing="0"/>
        <w:jc w:val="center"/>
        <w:rPr>
          <w:b/>
          <w:color w:val="000000" w:themeColor="text1"/>
          <w:sz w:val="28"/>
          <w:szCs w:val="28"/>
        </w:rPr>
      </w:pPr>
      <w:r w:rsidRPr="00076396">
        <w:rPr>
          <w:b/>
          <w:color w:val="000000" w:themeColor="text1"/>
          <w:sz w:val="28"/>
          <w:szCs w:val="28"/>
        </w:rPr>
        <w:t>Занятие № 9</w:t>
      </w:r>
    </w:p>
    <w:p w:rsidR="00076396" w:rsidRPr="00076396" w:rsidRDefault="00076396" w:rsidP="00076396">
      <w:pPr>
        <w:pStyle w:val="a3"/>
        <w:spacing w:before="0" w:beforeAutospacing="0" w:after="0" w:afterAutospacing="0"/>
        <w:jc w:val="both"/>
        <w:rPr>
          <w:color w:val="000000" w:themeColor="text1"/>
          <w:sz w:val="28"/>
          <w:szCs w:val="28"/>
        </w:rPr>
      </w:pPr>
      <w:r w:rsidRPr="00076396">
        <w:rPr>
          <w:b/>
          <w:color w:val="000000" w:themeColor="text1"/>
          <w:sz w:val="28"/>
          <w:szCs w:val="28"/>
        </w:rPr>
        <w:t>Номер учебной группы:</w:t>
      </w:r>
      <w:r>
        <w:rPr>
          <w:color w:val="000000" w:themeColor="text1"/>
          <w:sz w:val="28"/>
          <w:szCs w:val="28"/>
        </w:rPr>
        <w:t xml:space="preserve"> П-16</w:t>
      </w:r>
    </w:p>
    <w:p w:rsidR="00076396" w:rsidRPr="00076396" w:rsidRDefault="00076396" w:rsidP="00076396">
      <w:pPr>
        <w:pStyle w:val="a3"/>
        <w:spacing w:before="0" w:beforeAutospacing="0" w:after="0" w:afterAutospacing="0"/>
        <w:jc w:val="both"/>
        <w:rPr>
          <w:color w:val="000000" w:themeColor="text1"/>
          <w:sz w:val="28"/>
          <w:szCs w:val="28"/>
        </w:rPr>
      </w:pPr>
      <w:r w:rsidRPr="00076396">
        <w:rPr>
          <w:b/>
          <w:color w:val="000000" w:themeColor="text1"/>
          <w:sz w:val="28"/>
          <w:szCs w:val="28"/>
        </w:rPr>
        <w:t>Фамилия, инициалы учащегося:</w:t>
      </w:r>
      <w:r w:rsidRPr="00076396">
        <w:rPr>
          <w:color w:val="000000" w:themeColor="text1"/>
          <w:sz w:val="28"/>
          <w:szCs w:val="28"/>
        </w:rPr>
        <w:t xml:space="preserve"> </w:t>
      </w:r>
      <w:r>
        <w:rPr>
          <w:color w:val="000000" w:themeColor="text1"/>
          <w:sz w:val="28"/>
          <w:szCs w:val="28"/>
        </w:rPr>
        <w:t>Мозоль Павел Васильевич</w:t>
      </w:r>
    </w:p>
    <w:p w:rsidR="00076396" w:rsidRDefault="00076396" w:rsidP="00076396">
      <w:pPr>
        <w:pStyle w:val="a3"/>
        <w:spacing w:before="0" w:beforeAutospacing="0" w:after="0" w:afterAutospacing="0"/>
        <w:jc w:val="both"/>
        <w:rPr>
          <w:color w:val="000000" w:themeColor="text1"/>
          <w:sz w:val="28"/>
          <w:szCs w:val="28"/>
        </w:rPr>
      </w:pPr>
      <w:r w:rsidRPr="00076396">
        <w:rPr>
          <w:b/>
          <w:color w:val="000000" w:themeColor="text1"/>
          <w:sz w:val="28"/>
          <w:szCs w:val="28"/>
        </w:rPr>
        <w:t>Дата выполнения работы:</w:t>
      </w:r>
      <w:r w:rsidRPr="00076396">
        <w:rPr>
          <w:color w:val="000000" w:themeColor="text1"/>
          <w:sz w:val="28"/>
          <w:szCs w:val="28"/>
        </w:rPr>
        <w:t xml:space="preserve"> </w:t>
      </w:r>
      <w:r>
        <w:rPr>
          <w:color w:val="000000" w:themeColor="text1"/>
          <w:sz w:val="28"/>
          <w:szCs w:val="28"/>
        </w:rPr>
        <w:t>17.11.2022</w:t>
      </w:r>
    </w:p>
    <w:p w:rsidR="00076396" w:rsidRPr="00076396" w:rsidRDefault="00076396" w:rsidP="00076396">
      <w:pPr>
        <w:pStyle w:val="a3"/>
        <w:spacing w:before="0" w:beforeAutospacing="0" w:after="0" w:afterAutospacing="0"/>
        <w:jc w:val="both"/>
        <w:rPr>
          <w:color w:val="000000" w:themeColor="text1"/>
          <w:sz w:val="28"/>
          <w:szCs w:val="28"/>
        </w:rPr>
      </w:pPr>
      <w:r w:rsidRPr="00076396">
        <w:rPr>
          <w:b/>
          <w:color w:val="000000" w:themeColor="text1"/>
          <w:sz w:val="28"/>
          <w:szCs w:val="28"/>
        </w:rPr>
        <w:t>Тема работы:</w:t>
      </w:r>
      <w:r w:rsidRPr="00076396">
        <w:rPr>
          <w:color w:val="000000" w:themeColor="text1"/>
          <w:sz w:val="28"/>
          <w:szCs w:val="28"/>
        </w:rPr>
        <w:t xml:space="preserve"> «Разработка модели «</w:t>
      </w:r>
      <w:bookmarkStart w:id="0" w:name="_GoBack"/>
      <w:bookmarkEnd w:id="0"/>
      <w:r w:rsidRPr="00076396">
        <w:rPr>
          <w:color w:val="000000" w:themeColor="text1"/>
          <w:sz w:val="28"/>
          <w:szCs w:val="28"/>
        </w:rPr>
        <w:t>сущность-связь» в нотации Чена с использованием современных CASE технологий»</w:t>
      </w:r>
    </w:p>
    <w:p w:rsidR="00076396" w:rsidRPr="00076396" w:rsidRDefault="00076396" w:rsidP="00076396">
      <w:pPr>
        <w:spacing w:after="0"/>
        <w:jc w:val="center"/>
        <w:rPr>
          <w:rFonts w:ascii="Times New Roman" w:hAnsi="Times New Roman" w:cs="Times New Roman"/>
          <w:b/>
          <w:color w:val="000000" w:themeColor="text1"/>
          <w:sz w:val="28"/>
          <w:szCs w:val="28"/>
        </w:rPr>
      </w:pPr>
      <w:r w:rsidRPr="00076396">
        <w:rPr>
          <w:rFonts w:ascii="Times New Roman" w:hAnsi="Times New Roman" w:cs="Times New Roman"/>
          <w:b/>
          <w:color w:val="000000" w:themeColor="text1"/>
          <w:sz w:val="28"/>
          <w:szCs w:val="28"/>
        </w:rPr>
        <w:t>Ход работы</w:t>
      </w:r>
    </w:p>
    <w:p w:rsidR="00076396" w:rsidRPr="00076396" w:rsidRDefault="00076396" w:rsidP="00076396">
      <w:pPr>
        <w:spacing w:after="0"/>
        <w:rPr>
          <w:rFonts w:ascii="Times New Roman" w:hAnsi="Times New Roman" w:cs="Times New Roman"/>
          <w:b/>
          <w:color w:val="000000" w:themeColor="text1"/>
          <w:sz w:val="28"/>
          <w:szCs w:val="28"/>
        </w:rPr>
      </w:pPr>
      <w:r w:rsidRPr="00076396">
        <w:rPr>
          <w:rFonts w:ascii="Times New Roman" w:hAnsi="Times New Roman" w:cs="Times New Roman"/>
          <w:b/>
          <w:color w:val="000000" w:themeColor="text1"/>
          <w:sz w:val="28"/>
          <w:szCs w:val="28"/>
        </w:rPr>
        <w:t>Задание 1</w:t>
      </w:r>
    </w:p>
    <w:p w:rsidR="00076396" w:rsidRPr="00076396" w:rsidRDefault="00076396" w:rsidP="00076396">
      <w:pPr>
        <w:spacing w:after="0"/>
        <w:rPr>
          <w:rFonts w:ascii="Times New Roman" w:hAnsi="Times New Roman" w:cs="Times New Roman"/>
          <w:b/>
          <w:color w:val="000000" w:themeColor="text1"/>
          <w:sz w:val="28"/>
          <w:szCs w:val="28"/>
        </w:rPr>
      </w:pPr>
      <w:r w:rsidRPr="00076396">
        <w:rPr>
          <w:rFonts w:ascii="Times New Roman" w:hAnsi="Times New Roman" w:cs="Times New Roman"/>
          <w:b/>
          <w:noProof/>
          <w:color w:val="000000" w:themeColor="text1"/>
          <w:sz w:val="28"/>
          <w:szCs w:val="28"/>
          <w:lang w:eastAsia="ru-RU"/>
        </w:rPr>
        <w:drawing>
          <wp:inline distT="0" distB="0" distL="0" distR="0" wp14:anchorId="45EDD912" wp14:editId="50AD6CC4">
            <wp:extent cx="5940425" cy="55822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582285"/>
                    </a:xfrm>
                    <a:prstGeom prst="rect">
                      <a:avLst/>
                    </a:prstGeom>
                  </pic:spPr>
                </pic:pic>
              </a:graphicData>
            </a:graphic>
          </wp:inline>
        </w:drawing>
      </w:r>
    </w:p>
    <w:p w:rsidR="00076396" w:rsidRPr="00076396" w:rsidRDefault="00076396" w:rsidP="00076396">
      <w:pPr>
        <w:pStyle w:val="a3"/>
        <w:spacing w:before="0" w:beforeAutospacing="0" w:after="0" w:afterAutospacing="0"/>
        <w:rPr>
          <w:color w:val="000000" w:themeColor="text1"/>
          <w:sz w:val="28"/>
          <w:szCs w:val="28"/>
        </w:rPr>
      </w:pPr>
      <w:bookmarkStart w:id="1" w:name="2_4_1"/>
      <w:r w:rsidRPr="00076396">
        <w:rPr>
          <w:color w:val="000000" w:themeColor="text1"/>
          <w:sz w:val="28"/>
          <w:szCs w:val="28"/>
        </w:rPr>
        <w:t>Связь соединяется с ассоциируемыми сущностями линиями. Возле каждой сущности на линии, соединяющей ее со связью, цифрами указывается класс принадлежности.</w:t>
      </w:r>
    </w:p>
    <w:bookmarkEnd w:id="1"/>
    <w:p w:rsidR="00076396" w:rsidRPr="00076396" w:rsidRDefault="00076396" w:rsidP="00076396">
      <w:pPr>
        <w:spacing w:after="0"/>
        <w:rPr>
          <w:rFonts w:ascii="Times New Roman" w:hAnsi="Times New Roman" w:cs="Times New Roman"/>
          <w:b/>
          <w:color w:val="000000" w:themeColor="text1"/>
          <w:sz w:val="28"/>
          <w:szCs w:val="28"/>
        </w:rPr>
      </w:pPr>
      <w:r w:rsidRPr="00076396">
        <w:rPr>
          <w:rFonts w:ascii="Times New Roman" w:hAnsi="Times New Roman" w:cs="Times New Roman"/>
          <w:b/>
          <w:color w:val="000000" w:themeColor="text1"/>
          <w:sz w:val="28"/>
          <w:szCs w:val="28"/>
        </w:rPr>
        <w:t>Задание 2</w:t>
      </w:r>
    </w:p>
    <w:p w:rsidR="00076396" w:rsidRPr="00076396" w:rsidRDefault="00076396" w:rsidP="00076396">
      <w:pPr>
        <w:spacing w:after="0"/>
        <w:rPr>
          <w:rFonts w:ascii="Times New Roman" w:hAnsi="Times New Roman" w:cs="Times New Roman"/>
          <w:b/>
          <w:color w:val="000000" w:themeColor="text1"/>
          <w:sz w:val="28"/>
          <w:szCs w:val="28"/>
        </w:rPr>
      </w:pPr>
      <w:r w:rsidRPr="00076396">
        <w:rPr>
          <w:rFonts w:ascii="Times New Roman" w:hAnsi="Times New Roman" w:cs="Times New Roman"/>
          <w:b/>
          <w:noProof/>
          <w:color w:val="000000" w:themeColor="text1"/>
          <w:sz w:val="28"/>
          <w:szCs w:val="28"/>
          <w:lang w:eastAsia="ru-RU"/>
        </w:rPr>
        <w:lastRenderedPageBreak/>
        <w:drawing>
          <wp:inline distT="0" distB="0" distL="0" distR="0" wp14:anchorId="28328441" wp14:editId="35087E6A">
            <wp:extent cx="5940425" cy="5044440"/>
            <wp:effectExtent l="0" t="0" r="317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044440"/>
                    </a:xfrm>
                    <a:prstGeom prst="rect">
                      <a:avLst/>
                    </a:prstGeom>
                  </pic:spPr>
                </pic:pic>
              </a:graphicData>
            </a:graphic>
          </wp:inline>
        </w:drawing>
      </w:r>
    </w:p>
    <w:p w:rsidR="00076396" w:rsidRPr="00076396" w:rsidRDefault="00076396" w:rsidP="00076396">
      <w:pPr>
        <w:spacing w:after="0"/>
        <w:rPr>
          <w:rFonts w:ascii="Times New Roman" w:hAnsi="Times New Roman" w:cs="Times New Roman"/>
          <w:b/>
          <w:color w:val="000000" w:themeColor="text1"/>
          <w:sz w:val="28"/>
          <w:szCs w:val="28"/>
        </w:rPr>
      </w:pPr>
      <w:r w:rsidRPr="00076396">
        <w:rPr>
          <w:rFonts w:ascii="Times New Roman" w:hAnsi="Times New Roman" w:cs="Times New Roman"/>
          <w:b/>
          <w:color w:val="000000" w:themeColor="text1"/>
          <w:sz w:val="28"/>
          <w:szCs w:val="28"/>
        </w:rPr>
        <w:t>Задание 3</w:t>
      </w:r>
    </w:p>
    <w:p w:rsidR="00076396" w:rsidRPr="00076396" w:rsidRDefault="00076396" w:rsidP="00076396">
      <w:pPr>
        <w:pStyle w:val="a5"/>
        <w:numPr>
          <w:ilvl w:val="0"/>
          <w:numId w:val="1"/>
        </w:numPr>
        <w:spacing w:after="0"/>
        <w:jc w:val="both"/>
        <w:rPr>
          <w:rFonts w:ascii="Times New Roman" w:hAnsi="Times New Roman" w:cs="Times New Roman"/>
          <w:b/>
          <w:color w:val="000000" w:themeColor="text1"/>
          <w:sz w:val="28"/>
          <w:szCs w:val="28"/>
        </w:rPr>
      </w:pPr>
      <w:r w:rsidRPr="00076396">
        <w:rPr>
          <w:rFonts w:ascii="Times New Roman" w:hAnsi="Times New Roman" w:cs="Times New Roman"/>
          <w:color w:val="000000" w:themeColor="text1"/>
          <w:sz w:val="28"/>
          <w:szCs w:val="28"/>
        </w:rPr>
        <w:t>Логический и физический уровни модели данных в ERwin.</w:t>
      </w:r>
    </w:p>
    <w:p w:rsidR="00076396" w:rsidRPr="00076396" w:rsidRDefault="00076396" w:rsidP="00076396">
      <w:pPr>
        <w:spacing w:after="0"/>
        <w:jc w:val="both"/>
        <w:rPr>
          <w:rFonts w:ascii="Times New Roman" w:hAnsi="Times New Roman" w:cs="Times New Roman"/>
          <w:b/>
          <w:color w:val="000000" w:themeColor="text1"/>
          <w:sz w:val="28"/>
          <w:szCs w:val="28"/>
        </w:rPr>
      </w:pPr>
      <w:r w:rsidRPr="00076396">
        <w:rPr>
          <w:rStyle w:val="a4"/>
          <w:rFonts w:ascii="Times New Roman" w:hAnsi="Times New Roman" w:cs="Times New Roman"/>
          <w:color w:val="000000" w:themeColor="text1"/>
          <w:sz w:val="28"/>
          <w:szCs w:val="28"/>
          <w:shd w:val="clear" w:color="auto" w:fill="FFFFFF"/>
        </w:rPr>
        <w:t>Ответ: Логический уровень -</w:t>
      </w:r>
      <w:r w:rsidRPr="00076396">
        <w:rPr>
          <w:rFonts w:ascii="Times New Roman" w:hAnsi="Times New Roman" w:cs="Times New Roman"/>
          <w:color w:val="000000" w:themeColor="text1"/>
          <w:sz w:val="28"/>
          <w:szCs w:val="28"/>
          <w:shd w:val="clear" w:color="auto" w:fill="FFFFFF"/>
        </w:rPr>
        <w:t xml:space="preserve"> это абстрактный взгляд на данные, на нем данные представляются так, как выглядят в реальном мире, и могут называться так, как они называются в реальном мире, например, "Постоянный клиент", "Отдел" или "Фамилия сотрудника".</w:t>
      </w:r>
    </w:p>
    <w:p w:rsidR="00076396" w:rsidRPr="00076396" w:rsidRDefault="00076396" w:rsidP="00076396">
      <w:pPr>
        <w:spacing w:after="0"/>
        <w:jc w:val="both"/>
        <w:rPr>
          <w:rFonts w:ascii="Times New Roman" w:hAnsi="Times New Roman" w:cs="Times New Roman"/>
          <w:color w:val="000000" w:themeColor="text1"/>
          <w:sz w:val="28"/>
          <w:szCs w:val="28"/>
          <w:shd w:val="clear" w:color="auto" w:fill="FFFFFF"/>
        </w:rPr>
      </w:pPr>
      <w:r w:rsidRPr="00076396">
        <w:rPr>
          <w:rStyle w:val="a4"/>
          <w:rFonts w:ascii="Times New Roman" w:hAnsi="Times New Roman" w:cs="Times New Roman"/>
          <w:color w:val="000000" w:themeColor="text1"/>
          <w:sz w:val="28"/>
          <w:szCs w:val="28"/>
          <w:shd w:val="clear" w:color="auto" w:fill="FFFFFF"/>
        </w:rPr>
        <w:t>Физическая модель</w:t>
      </w:r>
      <w:r w:rsidRPr="00076396">
        <w:rPr>
          <w:rFonts w:ascii="Times New Roman" w:hAnsi="Times New Roman" w:cs="Times New Roman"/>
          <w:color w:val="000000" w:themeColor="text1"/>
          <w:sz w:val="28"/>
          <w:szCs w:val="28"/>
          <w:shd w:val="clear" w:color="auto" w:fill="FFFFFF"/>
        </w:rPr>
        <w:t xml:space="preserve"> данных, напротив, зависит от конкретной СУБД, фактически являясь отображением системного каталога. В физической модели содержится информация о всех объектах БД.</w:t>
      </w:r>
    </w:p>
    <w:p w:rsidR="00076396" w:rsidRPr="00076396" w:rsidRDefault="00076396" w:rsidP="00076396">
      <w:pPr>
        <w:pStyle w:val="a5"/>
        <w:numPr>
          <w:ilvl w:val="0"/>
          <w:numId w:val="1"/>
        </w:numPr>
        <w:spacing w:after="0"/>
        <w:rPr>
          <w:rFonts w:ascii="Times New Roman" w:hAnsi="Times New Roman" w:cs="Times New Roman"/>
          <w:b/>
          <w:color w:val="000000" w:themeColor="text1"/>
          <w:sz w:val="28"/>
          <w:szCs w:val="28"/>
        </w:rPr>
      </w:pPr>
      <w:r w:rsidRPr="00076396">
        <w:rPr>
          <w:rFonts w:ascii="Times New Roman" w:hAnsi="Times New Roman" w:cs="Times New Roman"/>
          <w:color w:val="000000" w:themeColor="text1"/>
          <w:sz w:val="28"/>
          <w:szCs w:val="28"/>
        </w:rPr>
        <w:t>Последовательность создания логической модели данных в ERwin.</w:t>
      </w:r>
    </w:p>
    <w:p w:rsidR="00076396" w:rsidRPr="00076396" w:rsidRDefault="00076396" w:rsidP="00076396">
      <w:pPr>
        <w:pStyle w:val="a5"/>
        <w:spacing w:after="0"/>
        <w:rPr>
          <w:rFonts w:ascii="Times New Roman" w:hAnsi="Times New Roman" w:cs="Times New Roman"/>
          <w:color w:val="000000" w:themeColor="text1"/>
          <w:sz w:val="28"/>
          <w:szCs w:val="28"/>
          <w:shd w:val="clear" w:color="auto" w:fill="FFFFFF"/>
        </w:rPr>
      </w:pPr>
      <w:r w:rsidRPr="00076396">
        <w:rPr>
          <w:rFonts w:ascii="Times New Roman" w:hAnsi="Times New Roman" w:cs="Times New Roman"/>
          <w:b/>
          <w:color w:val="000000" w:themeColor="text1"/>
          <w:sz w:val="28"/>
          <w:szCs w:val="28"/>
          <w:shd w:val="clear" w:color="auto" w:fill="FFFFFF"/>
        </w:rPr>
        <w:t>Ответ</w:t>
      </w:r>
      <w:r w:rsidRPr="00076396">
        <w:rPr>
          <w:rFonts w:ascii="Times New Roman" w:hAnsi="Times New Roman" w:cs="Times New Roman"/>
          <w:color w:val="000000" w:themeColor="text1"/>
          <w:sz w:val="28"/>
          <w:szCs w:val="28"/>
          <w:shd w:val="clear" w:color="auto" w:fill="FFFFFF"/>
        </w:rPr>
        <w:t>: Различают три уровня логической модели, отличающихся по глубине представления информации о данных:</w:t>
      </w:r>
    </w:p>
    <w:p w:rsidR="00076396" w:rsidRPr="00076396" w:rsidRDefault="00076396" w:rsidP="00076396">
      <w:pPr>
        <w:pStyle w:val="a5"/>
        <w:spacing w:after="0"/>
        <w:rPr>
          <w:rFonts w:ascii="Times New Roman" w:hAnsi="Times New Roman" w:cs="Times New Roman"/>
          <w:color w:val="000000" w:themeColor="text1"/>
          <w:sz w:val="28"/>
          <w:szCs w:val="28"/>
          <w:shd w:val="clear" w:color="auto" w:fill="FFFFFF"/>
          <w:lang w:val="en-US"/>
        </w:rPr>
      </w:pPr>
      <w:r w:rsidRPr="00076396">
        <w:rPr>
          <w:rFonts w:ascii="Times New Roman" w:hAnsi="Times New Roman" w:cs="Times New Roman"/>
          <w:b/>
          <w:color w:val="000000" w:themeColor="text1"/>
          <w:sz w:val="28"/>
          <w:szCs w:val="28"/>
          <w:shd w:val="clear" w:color="auto" w:fill="FFFFFF"/>
        </w:rPr>
        <w:t>А</w:t>
      </w:r>
      <w:r w:rsidRPr="00076396">
        <w:rPr>
          <w:rFonts w:ascii="Times New Roman" w:hAnsi="Times New Roman" w:cs="Times New Roman"/>
          <w:b/>
          <w:color w:val="000000" w:themeColor="text1"/>
          <w:sz w:val="28"/>
          <w:szCs w:val="28"/>
          <w:shd w:val="clear" w:color="auto" w:fill="FFFFFF"/>
          <w:lang w:val="en-US"/>
        </w:rPr>
        <w:t>)</w:t>
      </w:r>
      <w:r w:rsidRPr="00076396">
        <w:rPr>
          <w:rFonts w:ascii="Times New Roman" w:hAnsi="Times New Roman" w:cs="Times New Roman"/>
          <w:color w:val="000000" w:themeColor="text1"/>
          <w:sz w:val="28"/>
          <w:szCs w:val="28"/>
          <w:shd w:val="clear" w:color="auto" w:fill="FFFFFF"/>
          <w:lang w:val="en-US"/>
        </w:rPr>
        <w:t xml:space="preserve"> </w:t>
      </w:r>
      <w:r w:rsidRPr="00076396">
        <w:rPr>
          <w:rFonts w:ascii="Times New Roman" w:hAnsi="Times New Roman" w:cs="Times New Roman"/>
          <w:color w:val="000000" w:themeColor="text1"/>
          <w:sz w:val="28"/>
          <w:szCs w:val="28"/>
          <w:shd w:val="clear" w:color="auto" w:fill="FFFFFF"/>
        </w:rPr>
        <w:t>диаграмма</w:t>
      </w:r>
      <w:r w:rsidRPr="00076396">
        <w:rPr>
          <w:rFonts w:ascii="Times New Roman" w:hAnsi="Times New Roman" w:cs="Times New Roman"/>
          <w:color w:val="000000" w:themeColor="text1"/>
          <w:sz w:val="28"/>
          <w:szCs w:val="28"/>
          <w:shd w:val="clear" w:color="auto" w:fill="FFFFFF"/>
          <w:lang w:val="en-US"/>
        </w:rPr>
        <w:t xml:space="preserve"> </w:t>
      </w:r>
      <w:r w:rsidRPr="00076396">
        <w:rPr>
          <w:rFonts w:ascii="Times New Roman" w:hAnsi="Times New Roman" w:cs="Times New Roman"/>
          <w:color w:val="000000" w:themeColor="text1"/>
          <w:sz w:val="28"/>
          <w:szCs w:val="28"/>
          <w:shd w:val="clear" w:color="auto" w:fill="FFFFFF"/>
        </w:rPr>
        <w:t>сущность</w:t>
      </w:r>
      <w:r w:rsidRPr="00076396">
        <w:rPr>
          <w:rFonts w:ascii="Times New Roman" w:hAnsi="Times New Roman" w:cs="Times New Roman"/>
          <w:color w:val="000000" w:themeColor="text1"/>
          <w:sz w:val="28"/>
          <w:szCs w:val="28"/>
          <w:shd w:val="clear" w:color="auto" w:fill="FFFFFF"/>
          <w:lang w:val="en-US"/>
        </w:rPr>
        <w:t>-</w:t>
      </w:r>
      <w:r w:rsidRPr="00076396">
        <w:rPr>
          <w:rFonts w:ascii="Times New Roman" w:hAnsi="Times New Roman" w:cs="Times New Roman"/>
          <w:color w:val="000000" w:themeColor="text1"/>
          <w:sz w:val="28"/>
          <w:szCs w:val="28"/>
          <w:shd w:val="clear" w:color="auto" w:fill="FFFFFF"/>
        </w:rPr>
        <w:t>связь</w:t>
      </w:r>
      <w:r w:rsidRPr="00076396">
        <w:rPr>
          <w:rFonts w:ascii="Times New Roman" w:hAnsi="Times New Roman" w:cs="Times New Roman"/>
          <w:color w:val="000000" w:themeColor="text1"/>
          <w:sz w:val="28"/>
          <w:szCs w:val="28"/>
          <w:shd w:val="clear" w:color="auto" w:fill="FFFFFF"/>
          <w:lang w:val="en-US"/>
        </w:rPr>
        <w:t xml:space="preserve"> (Entity Relationship Diagram, ERD);</w:t>
      </w:r>
    </w:p>
    <w:p w:rsidR="00076396" w:rsidRPr="00076396" w:rsidRDefault="00076396" w:rsidP="00076396">
      <w:pPr>
        <w:pStyle w:val="a5"/>
        <w:spacing w:after="0"/>
        <w:rPr>
          <w:rFonts w:ascii="Times New Roman" w:hAnsi="Times New Roman" w:cs="Times New Roman"/>
          <w:color w:val="000000" w:themeColor="text1"/>
          <w:sz w:val="28"/>
          <w:szCs w:val="28"/>
          <w:shd w:val="clear" w:color="auto" w:fill="FFFFFF"/>
        </w:rPr>
      </w:pPr>
      <w:r w:rsidRPr="00076396">
        <w:rPr>
          <w:rFonts w:ascii="Times New Roman" w:hAnsi="Times New Roman" w:cs="Times New Roman"/>
          <w:b/>
          <w:color w:val="000000" w:themeColor="text1"/>
          <w:sz w:val="28"/>
          <w:szCs w:val="28"/>
          <w:shd w:val="clear" w:color="auto" w:fill="FFFFFF"/>
        </w:rPr>
        <w:t>Б)</w:t>
      </w:r>
      <w:r w:rsidRPr="00076396">
        <w:rPr>
          <w:rFonts w:ascii="Times New Roman" w:hAnsi="Times New Roman" w:cs="Times New Roman"/>
          <w:color w:val="000000" w:themeColor="text1"/>
          <w:sz w:val="28"/>
          <w:szCs w:val="28"/>
          <w:shd w:val="clear" w:color="auto" w:fill="FFFFFF"/>
        </w:rPr>
        <w:t xml:space="preserve"> модель данных, основанная на ключах (Key Based model, KB);</w:t>
      </w:r>
    </w:p>
    <w:p w:rsidR="00076396" w:rsidRPr="00076396" w:rsidRDefault="00076396" w:rsidP="00076396">
      <w:pPr>
        <w:pStyle w:val="a5"/>
        <w:spacing w:after="0"/>
        <w:rPr>
          <w:rFonts w:ascii="Times New Roman" w:hAnsi="Times New Roman" w:cs="Times New Roman"/>
          <w:color w:val="000000" w:themeColor="text1"/>
          <w:sz w:val="28"/>
          <w:szCs w:val="28"/>
          <w:shd w:val="clear" w:color="auto" w:fill="FFFFFF"/>
        </w:rPr>
      </w:pPr>
      <w:r w:rsidRPr="00076396">
        <w:rPr>
          <w:rFonts w:ascii="Times New Roman" w:hAnsi="Times New Roman" w:cs="Times New Roman"/>
          <w:b/>
          <w:color w:val="000000" w:themeColor="text1"/>
          <w:sz w:val="28"/>
          <w:szCs w:val="28"/>
          <w:shd w:val="clear" w:color="auto" w:fill="FFFFFF"/>
        </w:rPr>
        <w:t>В)</w:t>
      </w:r>
      <w:r w:rsidRPr="00076396">
        <w:rPr>
          <w:rFonts w:ascii="Times New Roman" w:hAnsi="Times New Roman" w:cs="Times New Roman"/>
          <w:color w:val="000000" w:themeColor="text1"/>
          <w:sz w:val="28"/>
          <w:szCs w:val="28"/>
          <w:shd w:val="clear" w:color="auto" w:fill="FFFFFF"/>
        </w:rPr>
        <w:t xml:space="preserve"> полная атрибутивная модель (Fully Attributed model, FA).</w:t>
      </w:r>
    </w:p>
    <w:p w:rsidR="00076396" w:rsidRPr="00076396" w:rsidRDefault="00076396" w:rsidP="00076396">
      <w:pPr>
        <w:pStyle w:val="a5"/>
        <w:numPr>
          <w:ilvl w:val="0"/>
          <w:numId w:val="1"/>
        </w:numPr>
        <w:spacing w:after="0"/>
        <w:rPr>
          <w:rFonts w:ascii="Times New Roman" w:hAnsi="Times New Roman" w:cs="Times New Roman"/>
          <w:color w:val="000000" w:themeColor="text1"/>
          <w:sz w:val="28"/>
          <w:szCs w:val="28"/>
          <w:shd w:val="clear" w:color="auto" w:fill="FFFFFF"/>
        </w:rPr>
      </w:pPr>
      <w:r w:rsidRPr="00076396">
        <w:rPr>
          <w:rFonts w:ascii="Times New Roman" w:hAnsi="Times New Roman" w:cs="Times New Roman"/>
          <w:color w:val="000000" w:themeColor="text1"/>
          <w:sz w:val="28"/>
          <w:szCs w:val="28"/>
          <w:shd w:val="clear" w:color="auto" w:fill="FFFFFF"/>
        </w:rPr>
        <w:t xml:space="preserve"> </w:t>
      </w:r>
      <w:r w:rsidRPr="00076396">
        <w:rPr>
          <w:rFonts w:ascii="Times New Roman" w:hAnsi="Times New Roman" w:cs="Times New Roman"/>
          <w:color w:val="000000" w:themeColor="text1"/>
          <w:sz w:val="28"/>
          <w:szCs w:val="28"/>
        </w:rPr>
        <w:t>Последовательность создания физической модели данных в ERwin.</w:t>
      </w:r>
    </w:p>
    <w:p w:rsidR="00076396" w:rsidRPr="00076396" w:rsidRDefault="00076396" w:rsidP="00076396">
      <w:pPr>
        <w:pStyle w:val="a5"/>
        <w:spacing w:after="0"/>
        <w:ind w:left="502"/>
        <w:rPr>
          <w:rFonts w:ascii="Times New Roman" w:hAnsi="Times New Roman" w:cs="Times New Roman"/>
          <w:color w:val="000000" w:themeColor="text1"/>
          <w:sz w:val="28"/>
          <w:szCs w:val="28"/>
        </w:rPr>
      </w:pPr>
      <w:r w:rsidRPr="00076396">
        <w:rPr>
          <w:rFonts w:ascii="Times New Roman" w:hAnsi="Times New Roman" w:cs="Times New Roman"/>
          <w:b/>
          <w:color w:val="000000" w:themeColor="text1"/>
          <w:sz w:val="28"/>
          <w:szCs w:val="28"/>
          <w:shd w:val="clear" w:color="auto" w:fill="FFFFFF"/>
        </w:rPr>
        <w:t>Ответ</w:t>
      </w:r>
      <w:r w:rsidRPr="00076396">
        <w:rPr>
          <w:rFonts w:ascii="Times New Roman" w:hAnsi="Times New Roman" w:cs="Times New Roman"/>
          <w:color w:val="000000" w:themeColor="text1"/>
          <w:sz w:val="28"/>
          <w:szCs w:val="28"/>
          <w:shd w:val="clear" w:color="auto" w:fill="FFFFFF"/>
        </w:rPr>
        <w:t xml:space="preserve">: </w:t>
      </w:r>
      <w:r w:rsidRPr="00076396">
        <w:rPr>
          <w:rFonts w:ascii="Times New Roman" w:hAnsi="Times New Roman" w:cs="Times New Roman"/>
          <w:color w:val="000000" w:themeColor="text1"/>
          <w:sz w:val="28"/>
          <w:szCs w:val="28"/>
        </w:rPr>
        <w:t>Различают два уровня физической модели:</w:t>
      </w:r>
    </w:p>
    <w:p w:rsidR="00076396" w:rsidRPr="00076396" w:rsidRDefault="00076396" w:rsidP="00076396">
      <w:pPr>
        <w:numPr>
          <w:ilvl w:val="0"/>
          <w:numId w:val="2"/>
        </w:numPr>
        <w:spacing w:after="0" w:line="240" w:lineRule="auto"/>
        <w:rPr>
          <w:rFonts w:ascii="Times New Roman" w:eastAsia="Times New Roman" w:hAnsi="Times New Roman" w:cs="Times New Roman"/>
          <w:color w:val="000000" w:themeColor="text1"/>
          <w:sz w:val="28"/>
          <w:szCs w:val="28"/>
          <w:lang w:eastAsia="ru-RU"/>
        </w:rPr>
      </w:pPr>
      <w:r w:rsidRPr="00076396">
        <w:rPr>
          <w:rFonts w:ascii="Times New Roman" w:hAnsi="Times New Roman" w:cs="Times New Roman"/>
          <w:color w:val="000000" w:themeColor="text1"/>
          <w:sz w:val="28"/>
          <w:szCs w:val="28"/>
        </w:rPr>
        <w:t xml:space="preserve">А) </w:t>
      </w:r>
      <w:r w:rsidRPr="00076396">
        <w:rPr>
          <w:rFonts w:ascii="Times New Roman" w:eastAsia="Times New Roman" w:hAnsi="Times New Roman" w:cs="Times New Roman"/>
          <w:color w:val="000000" w:themeColor="text1"/>
          <w:sz w:val="28"/>
          <w:szCs w:val="28"/>
          <w:lang w:eastAsia="ru-RU"/>
        </w:rPr>
        <w:t>трансформационная модель (Transformation Model);</w:t>
      </w:r>
    </w:p>
    <w:p w:rsidR="00076396" w:rsidRPr="00076396" w:rsidRDefault="00076396" w:rsidP="00076396">
      <w:pPr>
        <w:numPr>
          <w:ilvl w:val="0"/>
          <w:numId w:val="3"/>
        </w:numPr>
        <w:spacing w:after="0" w:line="240" w:lineRule="auto"/>
        <w:rPr>
          <w:rFonts w:ascii="Times New Roman" w:eastAsia="Times New Roman" w:hAnsi="Times New Roman" w:cs="Times New Roman"/>
          <w:color w:val="000000" w:themeColor="text1"/>
          <w:sz w:val="28"/>
          <w:szCs w:val="28"/>
          <w:lang w:eastAsia="ru-RU"/>
        </w:rPr>
      </w:pPr>
      <w:r w:rsidRPr="00076396">
        <w:rPr>
          <w:rFonts w:ascii="Times New Roman" w:hAnsi="Times New Roman" w:cs="Times New Roman"/>
          <w:color w:val="000000" w:themeColor="text1"/>
          <w:sz w:val="28"/>
          <w:szCs w:val="28"/>
          <w:shd w:val="clear" w:color="auto" w:fill="FFFFFF"/>
        </w:rPr>
        <w:t xml:space="preserve">Б) </w:t>
      </w:r>
      <w:r w:rsidRPr="00076396">
        <w:rPr>
          <w:rFonts w:ascii="Times New Roman" w:eastAsia="Times New Roman" w:hAnsi="Times New Roman" w:cs="Times New Roman"/>
          <w:color w:val="000000" w:themeColor="text1"/>
          <w:sz w:val="28"/>
          <w:szCs w:val="28"/>
          <w:lang w:eastAsia="ru-RU"/>
        </w:rPr>
        <w:t>модель СУБД (DBMS Model).</w:t>
      </w:r>
    </w:p>
    <w:p w:rsidR="00076396" w:rsidRPr="00076396" w:rsidRDefault="00076396" w:rsidP="00076396">
      <w:pPr>
        <w:pStyle w:val="a5"/>
        <w:numPr>
          <w:ilvl w:val="0"/>
          <w:numId w:val="1"/>
        </w:numPr>
        <w:spacing w:after="0" w:line="240" w:lineRule="auto"/>
        <w:rPr>
          <w:rFonts w:ascii="Times New Roman" w:eastAsia="Times New Roman" w:hAnsi="Times New Roman" w:cs="Times New Roman"/>
          <w:color w:val="000000" w:themeColor="text1"/>
          <w:sz w:val="28"/>
          <w:szCs w:val="28"/>
          <w:lang w:val="en-US" w:eastAsia="ru-RU"/>
        </w:rPr>
      </w:pPr>
      <w:r w:rsidRPr="00076396">
        <w:rPr>
          <w:rFonts w:ascii="Times New Roman" w:hAnsi="Times New Roman" w:cs="Times New Roman"/>
          <w:color w:val="000000" w:themeColor="text1"/>
          <w:sz w:val="28"/>
          <w:szCs w:val="28"/>
        </w:rPr>
        <w:lastRenderedPageBreak/>
        <w:t>Альтернативные ключи.</w:t>
      </w:r>
    </w:p>
    <w:p w:rsidR="00076396" w:rsidRPr="00076396" w:rsidRDefault="00076396" w:rsidP="00076396">
      <w:pPr>
        <w:pStyle w:val="shortdesc"/>
        <w:shd w:val="clear" w:color="auto" w:fill="FFFFFF"/>
        <w:spacing w:before="0" w:beforeAutospacing="0" w:after="0" w:afterAutospacing="0"/>
        <w:jc w:val="both"/>
        <w:textAlignment w:val="baseline"/>
        <w:rPr>
          <w:color w:val="000000" w:themeColor="text1"/>
          <w:sz w:val="28"/>
          <w:szCs w:val="28"/>
        </w:rPr>
      </w:pPr>
      <w:r w:rsidRPr="00076396">
        <w:rPr>
          <w:b/>
          <w:color w:val="000000" w:themeColor="text1"/>
          <w:sz w:val="28"/>
          <w:szCs w:val="28"/>
        </w:rPr>
        <w:t>Ответ</w:t>
      </w:r>
      <w:r w:rsidRPr="00076396">
        <w:rPr>
          <w:color w:val="000000" w:themeColor="text1"/>
          <w:sz w:val="28"/>
          <w:szCs w:val="28"/>
        </w:rPr>
        <w:t>: Обработка входящих сообщений использует поля ключей объекта, чтобы найти существующую в системе запись для поддержки обновления и удаления. Обработка по умолчанию использует первичный ключ для извлечения существующих записей. Иногда первичный ключ неизвестен внешней системе, и задается альтернативный ключ (известный внешней системе) для поддержки обновлений и удалений записей внешней системой.</w:t>
      </w:r>
    </w:p>
    <w:p w:rsidR="00076396" w:rsidRPr="00076396" w:rsidRDefault="00076396" w:rsidP="00076396">
      <w:pPr>
        <w:pStyle w:val="p"/>
        <w:shd w:val="clear" w:color="auto" w:fill="FFFFFF"/>
        <w:spacing w:before="0" w:beforeAutospacing="0" w:after="0" w:afterAutospacing="0"/>
        <w:jc w:val="both"/>
        <w:textAlignment w:val="baseline"/>
        <w:rPr>
          <w:color w:val="000000" w:themeColor="text1"/>
          <w:sz w:val="28"/>
          <w:szCs w:val="28"/>
        </w:rPr>
      </w:pPr>
      <w:r w:rsidRPr="00076396">
        <w:rPr>
          <w:color w:val="000000" w:themeColor="text1"/>
          <w:sz w:val="28"/>
          <w:szCs w:val="28"/>
        </w:rPr>
        <w:t>Обычно входящее сообщение использует первичный ключ объекта для поиска и обработки записей, уже существующих в системе. Однако иногда первичный ключ - это значение, сгенерированное внутренним образом, и оно недоступно внешней системе. В таких случаях можно задать альтернативный ключ для объекта; внешняя система передает поля альтернативных ключей, которые каркас интеграции использует для извлечения данных для этого объекта вместо полей первичных ключей.</w:t>
      </w:r>
    </w:p>
    <w:p w:rsidR="00076396" w:rsidRPr="00076396" w:rsidRDefault="00076396" w:rsidP="00076396">
      <w:pPr>
        <w:pStyle w:val="p"/>
        <w:shd w:val="clear" w:color="auto" w:fill="FFFFFF"/>
        <w:spacing w:before="0" w:beforeAutospacing="0" w:after="0" w:afterAutospacing="0"/>
        <w:jc w:val="both"/>
        <w:textAlignment w:val="baseline"/>
        <w:rPr>
          <w:color w:val="000000" w:themeColor="text1"/>
          <w:sz w:val="28"/>
          <w:szCs w:val="28"/>
        </w:rPr>
      </w:pPr>
      <w:r w:rsidRPr="00076396">
        <w:rPr>
          <w:color w:val="000000" w:themeColor="text1"/>
          <w:sz w:val="28"/>
          <w:szCs w:val="28"/>
        </w:rPr>
        <w:t>Альтернативный ключ для объекта можно задать на уровне объекта или на уровне структуры объекта. Если альтернативный ключ задан на уровне объекта, то этот альтернативный ключ будут использовать все структуры объектов, содержащие объект. Если альтернативный ключ задан на уровне структуры объекта, то можно использовать разные структуры объектов, чтобы указать разные альтернативные ключи для каждого внешнего источника данных, используемого объектом. Индекс, составляющий альтернативный ключ для объекта, задается в программе Конфигурация базы данных. После создания индекса его можно выбрать в качестве альтернативного ключа для объекта.</w:t>
      </w:r>
    </w:p>
    <w:p w:rsidR="00076396" w:rsidRPr="00076396" w:rsidRDefault="00076396" w:rsidP="00076396">
      <w:pPr>
        <w:pStyle w:val="a5"/>
        <w:numPr>
          <w:ilvl w:val="0"/>
          <w:numId w:val="1"/>
        </w:numPr>
        <w:spacing w:after="0" w:line="240" w:lineRule="auto"/>
        <w:rPr>
          <w:rFonts w:ascii="Times New Roman" w:eastAsia="Times New Roman" w:hAnsi="Times New Roman" w:cs="Times New Roman"/>
          <w:color w:val="000000" w:themeColor="text1"/>
          <w:sz w:val="28"/>
          <w:szCs w:val="28"/>
          <w:lang w:val="en-US" w:eastAsia="ru-RU"/>
        </w:rPr>
      </w:pPr>
      <w:r w:rsidRPr="00076396">
        <w:rPr>
          <w:rFonts w:ascii="Times New Roman" w:hAnsi="Times New Roman" w:cs="Times New Roman"/>
          <w:color w:val="000000" w:themeColor="text1"/>
          <w:sz w:val="28"/>
          <w:szCs w:val="28"/>
        </w:rPr>
        <w:t>Инвертированные индексы.</w:t>
      </w:r>
    </w:p>
    <w:p w:rsidR="00076396" w:rsidRPr="00076396" w:rsidRDefault="00076396" w:rsidP="00076396">
      <w:pPr>
        <w:pStyle w:val="a3"/>
        <w:shd w:val="clear" w:color="auto" w:fill="FFFFFF"/>
        <w:spacing w:before="0" w:beforeAutospacing="0" w:after="0" w:afterAutospacing="0"/>
        <w:jc w:val="both"/>
        <w:rPr>
          <w:color w:val="000000" w:themeColor="text1"/>
          <w:sz w:val="28"/>
          <w:szCs w:val="28"/>
        </w:rPr>
      </w:pPr>
      <w:r w:rsidRPr="00076396">
        <w:rPr>
          <w:b/>
          <w:color w:val="000000" w:themeColor="text1"/>
          <w:sz w:val="28"/>
          <w:szCs w:val="28"/>
        </w:rPr>
        <w:t xml:space="preserve">Ответ: </w:t>
      </w:r>
      <w:r w:rsidRPr="00076396">
        <w:rPr>
          <w:b/>
          <w:bCs/>
          <w:color w:val="000000" w:themeColor="text1"/>
          <w:sz w:val="28"/>
          <w:szCs w:val="28"/>
        </w:rPr>
        <w:t>Инвертированный индекс</w:t>
      </w:r>
      <w:r w:rsidRPr="00076396">
        <w:rPr>
          <w:color w:val="000000" w:themeColor="text1"/>
          <w:sz w:val="28"/>
          <w:szCs w:val="28"/>
        </w:rPr>
        <w:t xml:space="preserve"> (</w:t>
      </w:r>
      <w:hyperlink r:id="rId7" w:tooltip="Английский язык" w:history="1">
        <w:r w:rsidRPr="00076396">
          <w:rPr>
            <w:color w:val="000000" w:themeColor="text1"/>
            <w:sz w:val="28"/>
            <w:szCs w:val="28"/>
          </w:rPr>
          <w:t>англ.</w:t>
        </w:r>
      </w:hyperlink>
      <w:r w:rsidRPr="00076396">
        <w:rPr>
          <w:color w:val="000000" w:themeColor="text1"/>
          <w:sz w:val="28"/>
          <w:szCs w:val="28"/>
        </w:rPr>
        <w:t xml:space="preserve"> </w:t>
      </w:r>
      <w:r w:rsidRPr="00076396">
        <w:rPr>
          <w:i/>
          <w:iCs/>
          <w:color w:val="000000" w:themeColor="text1"/>
          <w:sz w:val="28"/>
          <w:szCs w:val="28"/>
          <w:lang w:val="en"/>
        </w:rPr>
        <w:t>inverted</w:t>
      </w:r>
      <w:r w:rsidRPr="00076396">
        <w:rPr>
          <w:i/>
          <w:iCs/>
          <w:color w:val="000000" w:themeColor="text1"/>
          <w:sz w:val="28"/>
          <w:szCs w:val="28"/>
        </w:rPr>
        <w:t xml:space="preserve"> </w:t>
      </w:r>
      <w:r w:rsidRPr="00076396">
        <w:rPr>
          <w:i/>
          <w:iCs/>
          <w:color w:val="000000" w:themeColor="text1"/>
          <w:sz w:val="28"/>
          <w:szCs w:val="28"/>
          <w:lang w:val="en"/>
        </w:rPr>
        <w:t>index</w:t>
      </w:r>
      <w:r w:rsidRPr="00076396">
        <w:rPr>
          <w:color w:val="000000" w:themeColor="text1"/>
          <w:sz w:val="28"/>
          <w:szCs w:val="28"/>
        </w:rPr>
        <w:t xml:space="preserve">) — </w:t>
      </w:r>
      <w:hyperlink r:id="rId8" w:tooltip="Структура данных" w:history="1">
        <w:r w:rsidRPr="00076396">
          <w:rPr>
            <w:color w:val="000000" w:themeColor="text1"/>
            <w:sz w:val="28"/>
            <w:szCs w:val="28"/>
          </w:rPr>
          <w:t>структура данных</w:t>
        </w:r>
      </w:hyperlink>
      <w:r w:rsidRPr="00076396">
        <w:rPr>
          <w:color w:val="000000" w:themeColor="text1"/>
          <w:sz w:val="28"/>
          <w:szCs w:val="28"/>
        </w:rPr>
        <w:t xml:space="preserve">, в которой для каждого слова коллекции документов в соответствующем </w:t>
      </w:r>
      <w:hyperlink r:id="rId9" w:tooltip="Список (информатика)" w:history="1">
        <w:r w:rsidRPr="00076396">
          <w:rPr>
            <w:color w:val="000000" w:themeColor="text1"/>
            <w:sz w:val="28"/>
            <w:szCs w:val="28"/>
          </w:rPr>
          <w:t>списке</w:t>
        </w:r>
      </w:hyperlink>
      <w:r w:rsidRPr="00076396">
        <w:rPr>
          <w:color w:val="000000" w:themeColor="text1"/>
          <w:sz w:val="28"/>
          <w:szCs w:val="28"/>
        </w:rPr>
        <w:t xml:space="preserve"> перечислены все документы в коллекции, в которых оно встретилось. Инвертированный индекс используется для поиска по текстам.</w:t>
      </w:r>
    </w:p>
    <w:p w:rsidR="00076396" w:rsidRPr="00076396" w:rsidRDefault="00076396" w:rsidP="00076396">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076396">
        <w:rPr>
          <w:rFonts w:ascii="Times New Roman" w:eastAsia="Times New Roman" w:hAnsi="Times New Roman" w:cs="Times New Roman"/>
          <w:color w:val="000000" w:themeColor="text1"/>
          <w:sz w:val="28"/>
          <w:szCs w:val="28"/>
          <w:lang w:eastAsia="ru-RU"/>
        </w:rPr>
        <w:t>Есть два варианта инвертированного индекса:</w:t>
      </w:r>
    </w:p>
    <w:p w:rsidR="00076396" w:rsidRPr="00076396" w:rsidRDefault="00076396" w:rsidP="00076396">
      <w:pPr>
        <w:numPr>
          <w:ilvl w:val="0"/>
          <w:numId w:val="4"/>
        </w:numPr>
        <w:shd w:val="clear" w:color="auto" w:fill="FFFFFF"/>
        <w:spacing w:after="0" w:line="240" w:lineRule="auto"/>
        <w:ind w:left="384"/>
        <w:jc w:val="both"/>
        <w:rPr>
          <w:rFonts w:ascii="Times New Roman" w:eastAsia="Times New Roman" w:hAnsi="Times New Roman" w:cs="Times New Roman"/>
          <w:color w:val="000000" w:themeColor="text1"/>
          <w:sz w:val="28"/>
          <w:szCs w:val="28"/>
          <w:lang w:eastAsia="ru-RU"/>
        </w:rPr>
      </w:pPr>
      <w:r w:rsidRPr="00076396">
        <w:rPr>
          <w:rFonts w:ascii="Times New Roman" w:eastAsia="Times New Roman" w:hAnsi="Times New Roman" w:cs="Times New Roman"/>
          <w:color w:val="000000" w:themeColor="text1"/>
          <w:sz w:val="28"/>
          <w:szCs w:val="28"/>
          <w:lang w:eastAsia="ru-RU"/>
        </w:rPr>
        <w:t>индекс, содержащий только список документов для каждого слова,</w:t>
      </w:r>
    </w:p>
    <w:p w:rsidR="00076396" w:rsidRPr="00076396" w:rsidRDefault="00076396" w:rsidP="00076396">
      <w:pPr>
        <w:numPr>
          <w:ilvl w:val="0"/>
          <w:numId w:val="4"/>
        </w:numPr>
        <w:shd w:val="clear" w:color="auto" w:fill="FFFFFF"/>
        <w:spacing w:after="0" w:line="240" w:lineRule="auto"/>
        <w:ind w:left="384"/>
        <w:jc w:val="both"/>
        <w:rPr>
          <w:rFonts w:ascii="Times New Roman" w:eastAsia="Times New Roman" w:hAnsi="Times New Roman" w:cs="Times New Roman"/>
          <w:color w:val="000000" w:themeColor="text1"/>
          <w:sz w:val="28"/>
          <w:szCs w:val="28"/>
          <w:lang w:eastAsia="ru-RU"/>
        </w:rPr>
      </w:pPr>
      <w:r w:rsidRPr="00076396">
        <w:rPr>
          <w:rFonts w:ascii="Times New Roman" w:eastAsia="Times New Roman" w:hAnsi="Times New Roman" w:cs="Times New Roman"/>
          <w:color w:val="000000" w:themeColor="text1"/>
          <w:sz w:val="28"/>
          <w:szCs w:val="28"/>
          <w:lang w:eastAsia="ru-RU"/>
        </w:rPr>
        <w:t>индекс, дополнительно включающий позицию слова в каждом документ.</w:t>
      </w:r>
    </w:p>
    <w:p w:rsidR="00D23966" w:rsidRPr="00076396" w:rsidRDefault="00076396" w:rsidP="00076396">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076396">
        <w:rPr>
          <w:rFonts w:ascii="Times New Roman" w:eastAsia="Times New Roman" w:hAnsi="Times New Roman" w:cs="Times New Roman"/>
          <w:color w:val="000000" w:themeColor="text1"/>
          <w:sz w:val="28"/>
          <w:szCs w:val="28"/>
          <w:lang w:eastAsia="ru-RU"/>
        </w:rPr>
        <w:t xml:space="preserve">Опишем, как решается задача нахождения документов, в которых встречаются все слова из </w:t>
      </w:r>
      <w:hyperlink r:id="rId10" w:tooltip="Поисковый запрос" w:history="1">
        <w:r w:rsidRPr="00076396">
          <w:rPr>
            <w:rFonts w:ascii="Times New Roman" w:eastAsia="Times New Roman" w:hAnsi="Times New Roman" w:cs="Times New Roman"/>
            <w:color w:val="000000" w:themeColor="text1"/>
            <w:sz w:val="28"/>
            <w:szCs w:val="28"/>
            <w:lang w:eastAsia="ru-RU"/>
          </w:rPr>
          <w:t>поискового запроса</w:t>
        </w:r>
      </w:hyperlink>
      <w:r w:rsidRPr="00076396">
        <w:rPr>
          <w:rFonts w:ascii="Times New Roman" w:eastAsia="Times New Roman" w:hAnsi="Times New Roman" w:cs="Times New Roman"/>
          <w:color w:val="000000" w:themeColor="text1"/>
          <w:sz w:val="28"/>
          <w:szCs w:val="28"/>
          <w:lang w:eastAsia="ru-RU"/>
        </w:rPr>
        <w:t xml:space="preserve">. При обработке однословного поискового запроса ответ уже есть в инвертированном индексе — достаточно взять список, соответствующий слову из запроса. При обработке многословного запроса берётся пересечение списков, соответствующих каждому из слов запроса. Обычно в </w:t>
      </w:r>
      <w:hyperlink r:id="rId11" w:tooltip="Поисковая система" w:history="1">
        <w:r w:rsidRPr="00076396">
          <w:rPr>
            <w:rFonts w:ascii="Times New Roman" w:eastAsia="Times New Roman" w:hAnsi="Times New Roman" w:cs="Times New Roman"/>
            <w:color w:val="000000" w:themeColor="text1"/>
            <w:sz w:val="28"/>
            <w:szCs w:val="28"/>
            <w:lang w:eastAsia="ru-RU"/>
          </w:rPr>
          <w:t>поисковых системах</w:t>
        </w:r>
      </w:hyperlink>
      <w:r w:rsidRPr="00076396">
        <w:rPr>
          <w:rFonts w:ascii="Times New Roman" w:eastAsia="Times New Roman" w:hAnsi="Times New Roman" w:cs="Times New Roman"/>
          <w:color w:val="000000" w:themeColor="text1"/>
          <w:sz w:val="28"/>
          <w:szCs w:val="28"/>
          <w:lang w:eastAsia="ru-RU"/>
        </w:rPr>
        <w:t xml:space="preserve"> после построения с помощью инвертированного индекса списка документов, содержащих слова из запроса, идет </w:t>
      </w:r>
      <w:hyperlink r:id="rId12" w:tooltip="Ранжирование (поисковые системы)" w:history="1">
        <w:r w:rsidRPr="00076396">
          <w:rPr>
            <w:rFonts w:ascii="Times New Roman" w:eastAsia="Times New Roman" w:hAnsi="Times New Roman" w:cs="Times New Roman"/>
            <w:color w:val="000000" w:themeColor="text1"/>
            <w:sz w:val="28"/>
            <w:szCs w:val="28"/>
            <w:lang w:eastAsia="ru-RU"/>
          </w:rPr>
          <w:t>ранжирование</w:t>
        </w:r>
      </w:hyperlink>
      <w:r w:rsidRPr="00076396">
        <w:rPr>
          <w:rFonts w:ascii="Times New Roman" w:eastAsia="Times New Roman" w:hAnsi="Times New Roman" w:cs="Times New Roman"/>
          <w:color w:val="000000" w:themeColor="text1"/>
          <w:sz w:val="28"/>
          <w:szCs w:val="28"/>
          <w:lang w:eastAsia="ru-RU"/>
        </w:rPr>
        <w:t xml:space="preserve"> документов из списка. Инвертированный индекс — это самая популярная структура данных, которая используется в </w:t>
      </w:r>
      <w:hyperlink r:id="rId13" w:tooltip="Информационный поиск" w:history="1">
        <w:r w:rsidRPr="00076396">
          <w:rPr>
            <w:rFonts w:ascii="Times New Roman" w:eastAsia="Times New Roman" w:hAnsi="Times New Roman" w:cs="Times New Roman"/>
            <w:color w:val="000000" w:themeColor="text1"/>
            <w:sz w:val="28"/>
            <w:szCs w:val="28"/>
            <w:lang w:eastAsia="ru-RU"/>
          </w:rPr>
          <w:t>информационном поиске</w:t>
        </w:r>
      </w:hyperlink>
      <w:r w:rsidRPr="00076396">
        <w:rPr>
          <w:rFonts w:ascii="Times New Roman" w:eastAsia="Times New Roman" w:hAnsi="Times New Roman" w:cs="Times New Roman"/>
          <w:color w:val="000000" w:themeColor="text1"/>
          <w:sz w:val="28"/>
          <w:szCs w:val="28"/>
          <w:lang w:eastAsia="ru-RU"/>
        </w:rPr>
        <w:t>.</w:t>
      </w:r>
    </w:p>
    <w:sectPr w:rsidR="00D23966" w:rsidRPr="000763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9760C"/>
    <w:multiLevelType w:val="hybridMultilevel"/>
    <w:tmpl w:val="9D7631D4"/>
    <w:lvl w:ilvl="0" w:tplc="F90AA8B2">
      <w:start w:val="1"/>
      <w:numFmt w:val="decimal"/>
      <w:lvlText w:val="%1."/>
      <w:lvlJc w:val="left"/>
      <w:pPr>
        <w:ind w:left="502" w:hanging="360"/>
      </w:pPr>
      <w:rPr>
        <w:rFonts w:ascii="Times New Roman" w:hAnsi="Times New Roman" w:cs="Times New Roman" w:hint="default"/>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B2145BB"/>
    <w:multiLevelType w:val="multilevel"/>
    <w:tmpl w:val="D00C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553DF"/>
    <w:multiLevelType w:val="multilevel"/>
    <w:tmpl w:val="9E56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3B55F7"/>
    <w:multiLevelType w:val="multilevel"/>
    <w:tmpl w:val="7B5A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42E"/>
    <w:rsid w:val="00076396"/>
    <w:rsid w:val="008C1E78"/>
    <w:rsid w:val="008E13E1"/>
    <w:rsid w:val="00D23966"/>
    <w:rsid w:val="00E624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A573F9-E16B-415E-9BE2-912A36623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6396"/>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763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76396"/>
    <w:rPr>
      <w:b/>
      <w:bCs/>
    </w:rPr>
  </w:style>
  <w:style w:type="paragraph" w:styleId="a5">
    <w:name w:val="List Paragraph"/>
    <w:basedOn w:val="a"/>
    <w:uiPriority w:val="34"/>
    <w:qFormat/>
    <w:rsid w:val="00076396"/>
    <w:pPr>
      <w:ind w:left="720"/>
      <w:contextualSpacing/>
    </w:pPr>
  </w:style>
  <w:style w:type="paragraph" w:customStyle="1" w:styleId="shortdesc">
    <w:name w:val="shortdesc"/>
    <w:basedOn w:val="a"/>
    <w:rsid w:val="0007639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
    <w:name w:val="p"/>
    <w:basedOn w:val="a"/>
    <w:rsid w:val="0007639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1%82%D1%80%D1%83%D0%BA%D1%82%D1%83%D1%80%D0%B0_%D0%B4%D0%B0%D0%BD%D0%BD%D1%8B%D1%85" TargetMode="External"/><Relationship Id="rId13" Type="http://schemas.openxmlformats.org/officeDocument/2006/relationships/hyperlink" Target="https://ru.wikipedia.org/wiki/%D0%98%D0%BD%D1%84%D0%BE%D1%80%D0%BC%D0%B0%D1%86%D0%B8%D0%BE%D0%BD%D0%BD%D1%8B%D0%B9_%D0%BF%D0%BE%D0%B8%D1%81%D0%BA" TargetMode="External"/><Relationship Id="rId3" Type="http://schemas.openxmlformats.org/officeDocument/2006/relationships/settings" Target="settings.xml"/><Relationship Id="rId7" Type="http://schemas.openxmlformats.org/officeDocument/2006/relationships/hyperlink" Target="https://ru.wikipedia.org/wiki/%D0%90%D0%BD%D0%B3%D0%BB%D0%B8%D0%B9%D1%81%D0%BA%D0%B8%D0%B9_%D1%8F%D0%B7%D1%8B%D0%BA" TargetMode="External"/><Relationship Id="rId12" Type="http://schemas.openxmlformats.org/officeDocument/2006/relationships/hyperlink" Target="https://ru.wikipedia.org/wiki/%D0%A0%D0%B0%D0%BD%D0%B6%D0%B8%D1%80%D0%BE%D0%B2%D0%B0%D0%BD%D0%B8%D0%B5_(%D0%BF%D0%BE%D0%B8%D1%81%D0%BA%D0%BE%D0%B2%D1%8B%D0%B5_%D1%81%D0%B8%D1%81%D1%82%D0%B5%D0%BC%D1%8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u.wikipedia.org/wiki/%D0%9F%D0%BE%D0%B8%D1%81%D0%BA%D0%BE%D0%B2%D0%B0%D1%8F_%D1%81%D0%B8%D1%81%D1%82%D0%B5%D0%BC%D0%B0"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ru.wikipedia.org/wiki/%D0%9F%D0%BE%D0%B8%D1%81%D0%BA%D0%BE%D0%B2%D1%8B%D0%B9_%D0%B7%D0%B0%D0%BF%D1%80%D0%BE%D1%81" TargetMode="External"/><Relationship Id="rId4" Type="http://schemas.openxmlformats.org/officeDocument/2006/relationships/webSettings" Target="webSettings.xml"/><Relationship Id="rId9" Type="http://schemas.openxmlformats.org/officeDocument/2006/relationships/hyperlink" Target="https://ru.wikipedia.org/wiki/%D0%A1%D0%BF%D0%B8%D1%81%D0%BE%D0%BA_(%D0%B8%D0%BD%D1%84%D0%BE%D1%80%D0%BC%D0%B0%D1%82%D0%B8%D0%BA%D0%B0)"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799</Words>
  <Characters>4560</Characters>
  <Application>Microsoft Office Word</Application>
  <DocSecurity>0</DocSecurity>
  <Lines>38</Lines>
  <Paragraphs>10</Paragraphs>
  <ScaleCrop>false</ScaleCrop>
  <Company>SPecialiST RePack</Company>
  <LinksUpToDate>false</LinksUpToDate>
  <CharactersWithSpaces>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2022-11-17T05:25:00Z</dcterms:created>
  <dcterms:modified xsi:type="dcterms:W3CDTF">2022-11-21T05:04:00Z</dcterms:modified>
</cp:coreProperties>
</file>