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0C0F7" w14:textId="2928E501" w:rsidR="00181F6B" w:rsidRDefault="001967CF" w:rsidP="001967CF">
      <w:pPr>
        <w:pStyle w:val="Overskrift1"/>
      </w:pPr>
      <w:r>
        <w:t>Oversigt over øvelser i Suppl-folderen</w:t>
      </w:r>
    </w:p>
    <w:p w14:paraId="20E61016" w14:textId="77777777" w:rsidR="001967CF" w:rsidRPr="001967CF" w:rsidRDefault="001967CF" w:rsidP="001967C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380"/>
      </w:tblGrid>
      <w:tr w:rsidR="001967CF" w14:paraId="6664A1FC" w14:textId="77777777" w:rsidTr="001967CF">
        <w:tc>
          <w:tcPr>
            <w:tcW w:w="2122" w:type="dxa"/>
          </w:tcPr>
          <w:p w14:paraId="2F30755B" w14:textId="48DA8D34" w:rsidR="001967CF" w:rsidRPr="001967CF" w:rsidRDefault="001967CF">
            <w:pPr>
              <w:rPr>
                <w:b/>
              </w:rPr>
            </w:pPr>
            <w:r w:rsidRPr="001967CF">
              <w:rPr>
                <w:b/>
              </w:rPr>
              <w:t>Navn</w:t>
            </w:r>
          </w:p>
        </w:tc>
        <w:tc>
          <w:tcPr>
            <w:tcW w:w="2126" w:type="dxa"/>
          </w:tcPr>
          <w:p w14:paraId="7112FFB1" w14:textId="56AD1309" w:rsidR="001967CF" w:rsidRPr="001967CF" w:rsidRDefault="001967CF">
            <w:pPr>
              <w:rPr>
                <w:b/>
              </w:rPr>
            </w:pPr>
            <w:r w:rsidRPr="001967CF">
              <w:rPr>
                <w:b/>
              </w:rPr>
              <w:t>VS Solution</w:t>
            </w:r>
          </w:p>
        </w:tc>
        <w:tc>
          <w:tcPr>
            <w:tcW w:w="5380" w:type="dxa"/>
          </w:tcPr>
          <w:p w14:paraId="00E82F20" w14:textId="37F6A937" w:rsidR="001967CF" w:rsidRPr="001967CF" w:rsidRDefault="001967CF">
            <w:pPr>
              <w:rPr>
                <w:b/>
              </w:rPr>
            </w:pPr>
            <w:r w:rsidRPr="001967CF">
              <w:rPr>
                <w:b/>
              </w:rPr>
              <w:t>Emner</w:t>
            </w:r>
          </w:p>
        </w:tc>
      </w:tr>
      <w:tr w:rsidR="001967CF" w14:paraId="54BFAF6C" w14:textId="77777777" w:rsidTr="001967CF">
        <w:tc>
          <w:tcPr>
            <w:tcW w:w="2122" w:type="dxa"/>
          </w:tcPr>
          <w:p w14:paraId="3DA725B4" w14:textId="77777777" w:rsidR="001967CF" w:rsidRDefault="001967CF"/>
        </w:tc>
        <w:tc>
          <w:tcPr>
            <w:tcW w:w="2126" w:type="dxa"/>
          </w:tcPr>
          <w:p w14:paraId="505E3192" w14:textId="77777777" w:rsidR="001967CF" w:rsidRDefault="001967CF"/>
        </w:tc>
        <w:tc>
          <w:tcPr>
            <w:tcW w:w="5380" w:type="dxa"/>
          </w:tcPr>
          <w:p w14:paraId="48A09D4F" w14:textId="77777777" w:rsidR="001967CF" w:rsidRDefault="001967CF"/>
        </w:tc>
      </w:tr>
      <w:tr w:rsidR="001967CF" w:rsidRPr="001967CF" w14:paraId="0D533046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602D7DC0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</w:t>
            </w:r>
          </w:p>
        </w:tc>
        <w:tc>
          <w:tcPr>
            <w:tcW w:w="2126" w:type="dxa"/>
            <w:noWrap/>
            <w:hideMark/>
          </w:tcPr>
          <w:p w14:paraId="4C3E1926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</w:t>
            </w:r>
          </w:p>
        </w:tc>
        <w:tc>
          <w:tcPr>
            <w:tcW w:w="5380" w:type="dxa"/>
            <w:noWrap/>
            <w:hideMark/>
          </w:tcPr>
          <w:p w14:paraId="05579DF3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Klasse-definition</w:t>
            </w:r>
          </w:p>
        </w:tc>
      </w:tr>
      <w:tr w:rsidR="001967CF" w:rsidRPr="001967CF" w14:paraId="10397121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4B6F9B5C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ButikV2</w:t>
            </w:r>
          </w:p>
        </w:tc>
        <w:tc>
          <w:tcPr>
            <w:tcW w:w="2126" w:type="dxa"/>
            <w:noWrap/>
            <w:hideMark/>
          </w:tcPr>
          <w:p w14:paraId="13A7FF87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ButikV2</w:t>
            </w:r>
          </w:p>
        </w:tc>
        <w:tc>
          <w:tcPr>
            <w:tcW w:w="5380" w:type="dxa"/>
            <w:noWrap/>
            <w:hideMark/>
          </w:tcPr>
          <w:p w14:paraId="2F028F1F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List</w:t>
            </w:r>
          </w:p>
        </w:tc>
      </w:tr>
      <w:tr w:rsidR="001967CF" w:rsidRPr="001967CF" w14:paraId="6637FC20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06B5C2CD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ButikV3</w:t>
            </w:r>
          </w:p>
        </w:tc>
        <w:tc>
          <w:tcPr>
            <w:tcW w:w="2126" w:type="dxa"/>
            <w:noWrap/>
            <w:hideMark/>
          </w:tcPr>
          <w:p w14:paraId="05FEF4B7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ButikV3</w:t>
            </w:r>
          </w:p>
        </w:tc>
        <w:tc>
          <w:tcPr>
            <w:tcW w:w="5380" w:type="dxa"/>
            <w:noWrap/>
            <w:hideMark/>
          </w:tcPr>
          <w:p w14:paraId="20FEB379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Dictionary</w:t>
            </w:r>
          </w:p>
        </w:tc>
      </w:tr>
      <w:tr w:rsidR="001967CF" w:rsidRPr="001967CF" w14:paraId="2EC3CB68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0CD0494B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126" w:type="dxa"/>
            <w:noWrap/>
            <w:hideMark/>
          </w:tcPr>
          <w:p w14:paraId="2D988AC7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380" w:type="dxa"/>
            <w:noWrap/>
            <w:hideMark/>
          </w:tcPr>
          <w:p w14:paraId="5010C78A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967CF" w:rsidRPr="001967CF" w14:paraId="2E40C2B7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285F193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SpeedRun01-06</w:t>
            </w:r>
          </w:p>
        </w:tc>
        <w:tc>
          <w:tcPr>
            <w:tcW w:w="2126" w:type="dxa"/>
            <w:noWrap/>
            <w:hideMark/>
          </w:tcPr>
          <w:p w14:paraId="6356406B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SpeedRun1-6</w:t>
            </w:r>
          </w:p>
        </w:tc>
        <w:tc>
          <w:tcPr>
            <w:tcW w:w="5380" w:type="dxa"/>
            <w:noWrap/>
            <w:hideMark/>
          </w:tcPr>
          <w:p w14:paraId="7EF23DFB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Grundlæggende klasse-definition, nogle gange yderligere emner (for de hurtige)</w:t>
            </w:r>
          </w:p>
        </w:tc>
      </w:tr>
      <w:tr w:rsidR="001967CF" w:rsidRPr="001967CF" w14:paraId="7AB781D8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057ABC2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126" w:type="dxa"/>
            <w:noWrap/>
            <w:hideMark/>
          </w:tcPr>
          <w:p w14:paraId="508FE2B4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380" w:type="dxa"/>
            <w:noWrap/>
            <w:hideMark/>
          </w:tcPr>
          <w:p w14:paraId="3AF8ED61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967CF" w:rsidRPr="001967CF" w14:paraId="7C36B832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6CFD32FA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DenLilleKagedyst</w:t>
            </w:r>
          </w:p>
        </w:tc>
        <w:tc>
          <w:tcPr>
            <w:tcW w:w="2126" w:type="dxa"/>
            <w:noWrap/>
            <w:hideMark/>
          </w:tcPr>
          <w:p w14:paraId="4899963C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DenLilleKagedyst</w:t>
            </w:r>
          </w:p>
        </w:tc>
        <w:tc>
          <w:tcPr>
            <w:tcW w:w="5380" w:type="dxa"/>
            <w:noWrap/>
            <w:hideMark/>
          </w:tcPr>
          <w:p w14:paraId="4725478D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Større repetitionsopgave, mange emner fra 1.sem</w:t>
            </w:r>
          </w:p>
        </w:tc>
      </w:tr>
      <w:tr w:rsidR="001967CF" w:rsidRPr="001967CF" w14:paraId="00C73864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5A455D69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PowerManager</w:t>
            </w:r>
          </w:p>
        </w:tc>
        <w:tc>
          <w:tcPr>
            <w:tcW w:w="2126" w:type="dxa"/>
            <w:noWrap/>
            <w:hideMark/>
          </w:tcPr>
          <w:p w14:paraId="321D59BD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PowerManager</w:t>
            </w:r>
          </w:p>
        </w:tc>
        <w:tc>
          <w:tcPr>
            <w:tcW w:w="5380" w:type="dxa"/>
            <w:noWrap/>
            <w:hideMark/>
          </w:tcPr>
          <w:p w14:paraId="2B088446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Større repetitionsopgave, mange emner fra 1.sem</w:t>
            </w:r>
          </w:p>
        </w:tc>
      </w:tr>
      <w:tr w:rsidR="001967CF" w:rsidRPr="001967CF" w14:paraId="70DB0FFF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75CB0853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126" w:type="dxa"/>
            <w:noWrap/>
            <w:hideMark/>
          </w:tcPr>
          <w:p w14:paraId="090B5A9B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380" w:type="dxa"/>
            <w:noWrap/>
            <w:hideMark/>
          </w:tcPr>
          <w:p w14:paraId="139FB478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967CF" w:rsidRPr="001967CF" w14:paraId="619F0A27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1F019084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GameWorldV1</w:t>
            </w:r>
          </w:p>
        </w:tc>
        <w:tc>
          <w:tcPr>
            <w:tcW w:w="2126" w:type="dxa"/>
            <w:noWrap/>
            <w:hideMark/>
          </w:tcPr>
          <w:p w14:paraId="1A11DA9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GameWorldV1</w:t>
            </w:r>
          </w:p>
        </w:tc>
        <w:tc>
          <w:tcPr>
            <w:tcW w:w="5380" w:type="dxa"/>
            <w:noWrap/>
            <w:hideMark/>
          </w:tcPr>
          <w:p w14:paraId="39FAB282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Brug af Factory Method design pattern</w:t>
            </w:r>
          </w:p>
        </w:tc>
      </w:tr>
      <w:tr w:rsidR="001967CF" w:rsidRPr="001967CF" w14:paraId="235EE531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2D556DB5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GameWorldV2</w:t>
            </w:r>
          </w:p>
        </w:tc>
        <w:tc>
          <w:tcPr>
            <w:tcW w:w="2126" w:type="dxa"/>
            <w:noWrap/>
            <w:hideMark/>
          </w:tcPr>
          <w:p w14:paraId="415E960A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GameWorldV2</w:t>
            </w:r>
          </w:p>
        </w:tc>
        <w:tc>
          <w:tcPr>
            <w:tcW w:w="5380" w:type="dxa"/>
            <w:noWrap/>
            <w:hideMark/>
          </w:tcPr>
          <w:p w14:paraId="64AEDCF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Brug af Adapter design pattern</w:t>
            </w:r>
          </w:p>
        </w:tc>
      </w:tr>
      <w:tr w:rsidR="001967CF" w:rsidRPr="001967CF" w14:paraId="4BDD6032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0A8B41E6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126" w:type="dxa"/>
            <w:noWrap/>
            <w:hideMark/>
          </w:tcPr>
          <w:p w14:paraId="1B6BD7C5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380" w:type="dxa"/>
            <w:noWrap/>
            <w:hideMark/>
          </w:tcPr>
          <w:p w14:paraId="1341516C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967CF" w:rsidRPr="001967CF" w14:paraId="2F0DB177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06C02E57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LINQShop</w:t>
            </w:r>
          </w:p>
        </w:tc>
        <w:tc>
          <w:tcPr>
            <w:tcW w:w="2126" w:type="dxa"/>
            <w:noWrap/>
            <w:hideMark/>
          </w:tcPr>
          <w:p w14:paraId="15BE80B9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LINQShop</w:t>
            </w:r>
          </w:p>
        </w:tc>
        <w:tc>
          <w:tcPr>
            <w:tcW w:w="5380" w:type="dxa"/>
            <w:noWrap/>
            <w:hideMark/>
          </w:tcPr>
          <w:p w14:paraId="485CE6C3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LINQ</w:t>
            </w:r>
          </w:p>
        </w:tc>
      </w:tr>
      <w:tr w:rsidR="001967CF" w:rsidRPr="001967CF" w14:paraId="0F96F169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3B5DE7EA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126" w:type="dxa"/>
            <w:noWrap/>
            <w:hideMark/>
          </w:tcPr>
          <w:p w14:paraId="1C96D301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5380" w:type="dxa"/>
            <w:noWrap/>
            <w:hideMark/>
          </w:tcPr>
          <w:p w14:paraId="61297C6B" w14:textId="77777777" w:rsidR="001967CF" w:rsidRPr="001967CF" w:rsidRDefault="001967CF" w:rsidP="001967C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1967CF" w:rsidRPr="001967CF" w14:paraId="44F6B491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2CB80923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NewsAlert</w:t>
            </w:r>
          </w:p>
        </w:tc>
        <w:tc>
          <w:tcPr>
            <w:tcW w:w="2126" w:type="dxa"/>
            <w:noWrap/>
            <w:hideMark/>
          </w:tcPr>
          <w:p w14:paraId="2B433BD6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NewsAlert</w:t>
            </w:r>
          </w:p>
        </w:tc>
        <w:tc>
          <w:tcPr>
            <w:tcW w:w="5380" w:type="dxa"/>
            <w:noWrap/>
            <w:hideMark/>
          </w:tcPr>
          <w:p w14:paraId="4D5B5C74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Events og anonyme funktioner</w:t>
            </w:r>
          </w:p>
        </w:tc>
      </w:tr>
      <w:tr w:rsidR="001967CF" w:rsidRPr="001967CF" w14:paraId="09B6C59C" w14:textId="77777777" w:rsidTr="001967CF">
        <w:trPr>
          <w:trHeight w:val="300"/>
        </w:trPr>
        <w:tc>
          <w:tcPr>
            <w:tcW w:w="2122" w:type="dxa"/>
            <w:noWrap/>
            <w:hideMark/>
          </w:tcPr>
          <w:p w14:paraId="477A042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SmartRepository</w:t>
            </w:r>
          </w:p>
        </w:tc>
        <w:tc>
          <w:tcPr>
            <w:tcW w:w="2126" w:type="dxa"/>
            <w:noWrap/>
            <w:hideMark/>
          </w:tcPr>
          <w:p w14:paraId="2EFD3D95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SmartRepository</w:t>
            </w:r>
          </w:p>
        </w:tc>
        <w:tc>
          <w:tcPr>
            <w:tcW w:w="5380" w:type="dxa"/>
            <w:noWrap/>
            <w:hideMark/>
          </w:tcPr>
          <w:p w14:paraId="44303D91" w14:textId="77777777" w:rsidR="001967CF" w:rsidRPr="001967CF" w:rsidRDefault="001967CF" w:rsidP="001967C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1967CF">
              <w:rPr>
                <w:rFonts w:ascii="Calibri" w:eastAsia="Times New Roman" w:hAnsi="Calibri" w:cs="Calibri"/>
                <w:color w:val="000000"/>
                <w:lang w:eastAsia="da-DK"/>
              </w:rPr>
              <w:t>Lambda-udtryk, Generics, Repository design pattern</w:t>
            </w:r>
          </w:p>
        </w:tc>
      </w:tr>
      <w:tr w:rsidR="001967CF" w14:paraId="5BEFBB8C" w14:textId="77777777" w:rsidTr="001967CF">
        <w:tc>
          <w:tcPr>
            <w:tcW w:w="2122" w:type="dxa"/>
          </w:tcPr>
          <w:p w14:paraId="58B9A643" w14:textId="77777777" w:rsidR="001967CF" w:rsidRDefault="001967CF"/>
        </w:tc>
        <w:tc>
          <w:tcPr>
            <w:tcW w:w="2126" w:type="dxa"/>
          </w:tcPr>
          <w:p w14:paraId="652C44FC" w14:textId="77777777" w:rsidR="001967CF" w:rsidRDefault="001967CF"/>
        </w:tc>
        <w:tc>
          <w:tcPr>
            <w:tcW w:w="5380" w:type="dxa"/>
          </w:tcPr>
          <w:p w14:paraId="6E5F5FEB" w14:textId="77777777" w:rsidR="001967CF" w:rsidRDefault="001967CF"/>
        </w:tc>
      </w:tr>
    </w:tbl>
    <w:p w14:paraId="5D61EF39" w14:textId="77777777" w:rsidR="001967CF" w:rsidRDefault="001967CF">
      <w:bookmarkStart w:id="0" w:name="_GoBack"/>
      <w:bookmarkEnd w:id="0"/>
    </w:p>
    <w:sectPr w:rsidR="001967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C"/>
    <w:rsid w:val="00073FAC"/>
    <w:rsid w:val="00181F6B"/>
    <w:rsid w:val="001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E64F"/>
  <w15:chartTrackingRefBased/>
  <w15:docId w15:val="{A3A3E352-ECAF-4728-AE20-A3F8BFCD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96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9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196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615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2</cp:revision>
  <dcterms:created xsi:type="dcterms:W3CDTF">2025-08-13T12:07:00Z</dcterms:created>
  <dcterms:modified xsi:type="dcterms:W3CDTF">2025-08-13T12:12:00Z</dcterms:modified>
</cp:coreProperties>
</file>