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513B" w14:textId="77777777" w:rsidR="00747B1B" w:rsidRPr="00636217" w:rsidRDefault="00747B1B" w:rsidP="00747B1B">
      <w:pPr>
        <w:pStyle w:val="Heading1"/>
        <w:rPr>
          <w:rFonts w:ascii="Arial" w:hAnsi="Arial" w:cs="Arial"/>
          <w:color w:val="auto"/>
        </w:rPr>
      </w:pPr>
      <w:r w:rsidRPr="00636217">
        <w:rPr>
          <w:rFonts w:ascii="Arial" w:hAnsi="Arial" w:cs="Arial"/>
          <w:color w:val="auto"/>
        </w:rPr>
        <w:t>Part A — Literature Review</w:t>
      </w:r>
    </w:p>
    <w:p w14:paraId="045D258B" w14:textId="77777777" w:rsidR="00747B1B" w:rsidRPr="00636217" w:rsidRDefault="00747B1B" w:rsidP="00747B1B">
      <w:pPr>
        <w:pStyle w:val="Heading2"/>
        <w:rPr>
          <w:rFonts w:ascii="Arial" w:hAnsi="Arial" w:cs="Arial"/>
          <w:color w:val="auto"/>
        </w:rPr>
      </w:pPr>
      <w:r w:rsidRPr="00636217">
        <w:rPr>
          <w:rFonts w:ascii="Arial" w:hAnsi="Arial" w:cs="Arial"/>
          <w:color w:val="auto"/>
        </w:rPr>
        <w:t>Publication 1</w:t>
      </w:r>
    </w:p>
    <w:p w14:paraId="04760890" w14:textId="77777777" w:rsidR="00747B1B" w:rsidRPr="00636217" w:rsidRDefault="00747B1B" w:rsidP="00747B1B">
      <w:pPr>
        <w:jc w:val="both"/>
        <w:rPr>
          <w:rFonts w:ascii="Arial" w:hAnsi="Arial" w:cs="Arial"/>
        </w:rPr>
      </w:pPr>
      <w:r w:rsidRPr="00636217">
        <w:rPr>
          <w:rFonts w:ascii="Arial" w:hAnsi="Arial" w:cs="Arial"/>
        </w:rPr>
        <w:t xml:space="preserve">The publication confirms the chronological split, preprocessing steps, final training/test sizes and model architecture. </w:t>
      </w:r>
    </w:p>
    <w:tbl>
      <w:tblPr>
        <w:tblStyle w:val="TableGrid"/>
        <w:tblW w:w="0" w:type="auto"/>
        <w:tblLook w:val="04A0" w:firstRow="1" w:lastRow="0" w:firstColumn="1" w:lastColumn="0" w:noHBand="0" w:noVBand="1"/>
      </w:tblPr>
      <w:tblGrid>
        <w:gridCol w:w="2058"/>
        <w:gridCol w:w="6958"/>
      </w:tblGrid>
      <w:tr w:rsidR="00747B1B" w:rsidRPr="00636217" w14:paraId="2639CAA4" w14:textId="77777777" w:rsidTr="00881E64">
        <w:tc>
          <w:tcPr>
            <w:tcW w:w="0" w:type="auto"/>
          </w:tcPr>
          <w:p w14:paraId="3F331F3B" w14:textId="77777777" w:rsidR="00747B1B" w:rsidRPr="00636217" w:rsidRDefault="00747B1B" w:rsidP="00881E64">
            <w:pPr>
              <w:jc w:val="center"/>
              <w:rPr>
                <w:rFonts w:ascii="Arial" w:hAnsi="Arial" w:cs="Arial"/>
              </w:rPr>
            </w:pPr>
            <w:r w:rsidRPr="00636217">
              <w:rPr>
                <w:rFonts w:ascii="Arial" w:hAnsi="Arial" w:cs="Arial"/>
                <w:b/>
                <w:bCs/>
              </w:rPr>
              <w:t>Field</w:t>
            </w:r>
          </w:p>
        </w:tc>
        <w:tc>
          <w:tcPr>
            <w:tcW w:w="0" w:type="auto"/>
          </w:tcPr>
          <w:p w14:paraId="2741E6A3" w14:textId="77777777" w:rsidR="00747B1B" w:rsidRPr="00636217" w:rsidRDefault="00747B1B" w:rsidP="00881E64">
            <w:pPr>
              <w:jc w:val="center"/>
              <w:rPr>
                <w:rFonts w:ascii="Arial" w:hAnsi="Arial" w:cs="Arial"/>
              </w:rPr>
            </w:pPr>
            <w:r w:rsidRPr="00636217">
              <w:rPr>
                <w:rFonts w:ascii="Arial" w:hAnsi="Arial" w:cs="Arial"/>
                <w:b/>
                <w:bCs/>
              </w:rPr>
              <w:t>Details</w:t>
            </w:r>
          </w:p>
        </w:tc>
      </w:tr>
      <w:tr w:rsidR="00747B1B" w:rsidRPr="00636217" w14:paraId="3BDBC8B1" w14:textId="77777777" w:rsidTr="00881E64">
        <w:tc>
          <w:tcPr>
            <w:tcW w:w="0" w:type="auto"/>
            <w:vAlign w:val="center"/>
          </w:tcPr>
          <w:p w14:paraId="121FBDBD" w14:textId="77777777" w:rsidR="00747B1B" w:rsidRPr="00636217" w:rsidRDefault="00747B1B" w:rsidP="00881E64">
            <w:pPr>
              <w:rPr>
                <w:rFonts w:ascii="Arial" w:hAnsi="Arial" w:cs="Arial"/>
              </w:rPr>
            </w:pPr>
            <w:r w:rsidRPr="00636217">
              <w:rPr>
                <w:rFonts w:ascii="Arial" w:hAnsi="Arial" w:cs="Arial"/>
                <w:b/>
                <w:bCs/>
              </w:rPr>
              <w:t>Title</w:t>
            </w:r>
          </w:p>
        </w:tc>
        <w:tc>
          <w:tcPr>
            <w:tcW w:w="0" w:type="auto"/>
          </w:tcPr>
          <w:p w14:paraId="66BEAC10" w14:textId="77777777" w:rsidR="00747B1B" w:rsidRPr="00636217" w:rsidRDefault="00747B1B" w:rsidP="00881E64">
            <w:pPr>
              <w:jc w:val="both"/>
              <w:rPr>
                <w:rFonts w:ascii="Arial" w:hAnsi="Arial" w:cs="Arial"/>
              </w:rPr>
            </w:pPr>
            <w:r w:rsidRPr="00636217">
              <w:rPr>
                <w:rFonts w:ascii="Arial" w:hAnsi="Arial" w:cs="Arial"/>
              </w:rPr>
              <w:t>Returnformer: A Graph Transformer-Based Model for Predicting Product Returns in E-Commerce</w:t>
            </w:r>
          </w:p>
        </w:tc>
      </w:tr>
      <w:tr w:rsidR="00747B1B" w:rsidRPr="00636217" w14:paraId="6895E137" w14:textId="77777777" w:rsidTr="00881E64">
        <w:tc>
          <w:tcPr>
            <w:tcW w:w="0" w:type="auto"/>
            <w:vAlign w:val="center"/>
          </w:tcPr>
          <w:p w14:paraId="79AEF0D5" w14:textId="77777777" w:rsidR="00747B1B" w:rsidRPr="00636217" w:rsidRDefault="00747B1B" w:rsidP="00881E64">
            <w:pPr>
              <w:rPr>
                <w:rFonts w:ascii="Arial" w:hAnsi="Arial" w:cs="Arial"/>
              </w:rPr>
            </w:pPr>
            <w:r w:rsidRPr="00636217">
              <w:rPr>
                <w:rFonts w:ascii="Arial" w:hAnsi="Arial" w:cs="Arial"/>
                <w:b/>
                <w:bCs/>
              </w:rPr>
              <w:t>Harvard reference</w:t>
            </w:r>
          </w:p>
        </w:tc>
        <w:tc>
          <w:tcPr>
            <w:tcW w:w="0" w:type="auto"/>
          </w:tcPr>
          <w:p w14:paraId="475A26F8" w14:textId="77777777" w:rsidR="00747B1B" w:rsidRPr="00636217" w:rsidRDefault="00747B1B" w:rsidP="00881E64">
            <w:pPr>
              <w:jc w:val="both"/>
              <w:rPr>
                <w:rFonts w:ascii="Arial" w:hAnsi="Arial" w:cs="Arial"/>
              </w:rPr>
            </w:pPr>
            <w:r w:rsidRPr="00636217">
              <w:rPr>
                <w:rFonts w:ascii="Arial" w:hAnsi="Arial" w:cs="Arial"/>
              </w:rPr>
              <w:t xml:space="preserve">Cao, Q., Zhang, N. and Li, H. (2026). ‘Returnformer: A Graph Transformer-Based Model for Predicting Product Returns in E-Commerce’. </w:t>
            </w:r>
            <w:r w:rsidRPr="00636217">
              <w:rPr>
                <w:rFonts w:ascii="Arial" w:hAnsi="Arial" w:cs="Arial"/>
                <w:i/>
                <w:iCs/>
              </w:rPr>
              <w:t>Entropy</w:t>
            </w:r>
            <w:r w:rsidRPr="00636217">
              <w:rPr>
                <w:rFonts w:ascii="Arial" w:hAnsi="Arial" w:cs="Arial"/>
              </w:rPr>
              <w:t xml:space="preserve">, 28(1), p.72. Available at: </w:t>
            </w:r>
            <w:hyperlink r:id="rId5" w:history="1">
              <w:r w:rsidRPr="00636217">
                <w:rPr>
                  <w:rStyle w:val="Hyperlink"/>
                  <w:rFonts w:ascii="Arial" w:hAnsi="Arial" w:cs="Arial"/>
                  <w:color w:val="auto"/>
                </w:rPr>
                <w:t>https://10.3390/e28010072</w:t>
              </w:r>
            </w:hyperlink>
            <w:r w:rsidRPr="00636217">
              <w:rPr>
                <w:rFonts w:ascii="Arial" w:hAnsi="Arial" w:cs="Arial"/>
              </w:rPr>
              <w:t xml:space="preserve"> [Accessed: 1 September 2026].</w:t>
            </w:r>
          </w:p>
        </w:tc>
      </w:tr>
      <w:tr w:rsidR="00747B1B" w:rsidRPr="00636217" w14:paraId="472A242E" w14:textId="77777777" w:rsidTr="00881E64">
        <w:tc>
          <w:tcPr>
            <w:tcW w:w="0" w:type="auto"/>
            <w:vAlign w:val="center"/>
          </w:tcPr>
          <w:p w14:paraId="58EDF51D" w14:textId="77777777" w:rsidR="00747B1B" w:rsidRPr="00636217" w:rsidRDefault="00747B1B" w:rsidP="00881E64">
            <w:pPr>
              <w:rPr>
                <w:rFonts w:ascii="Arial" w:hAnsi="Arial" w:cs="Arial"/>
                <w:b/>
                <w:bCs/>
              </w:rPr>
            </w:pPr>
            <w:r w:rsidRPr="00636217">
              <w:rPr>
                <w:rFonts w:ascii="Arial" w:hAnsi="Arial" w:cs="Arial"/>
                <w:b/>
                <w:bCs/>
              </w:rPr>
              <w:t>Link</w:t>
            </w:r>
          </w:p>
          <w:p w14:paraId="3BE13639" w14:textId="77777777" w:rsidR="00747B1B" w:rsidRPr="00636217" w:rsidRDefault="00747B1B" w:rsidP="00881E64">
            <w:pPr>
              <w:rPr>
                <w:rFonts w:ascii="Arial" w:hAnsi="Arial" w:cs="Arial"/>
              </w:rPr>
            </w:pPr>
          </w:p>
        </w:tc>
        <w:tc>
          <w:tcPr>
            <w:tcW w:w="0" w:type="auto"/>
          </w:tcPr>
          <w:p w14:paraId="49E9F6A2" w14:textId="77777777" w:rsidR="00747B1B" w:rsidRPr="00636217" w:rsidRDefault="00747B1B" w:rsidP="00881E64">
            <w:pPr>
              <w:jc w:val="both"/>
              <w:rPr>
                <w:rFonts w:ascii="Arial" w:hAnsi="Arial" w:cs="Arial"/>
              </w:rPr>
            </w:pPr>
            <w:r w:rsidRPr="00636217">
              <w:rPr>
                <w:rFonts w:ascii="Arial" w:hAnsi="Arial" w:cs="Arial"/>
              </w:rPr>
              <w:t xml:space="preserve">Article Link: </w:t>
            </w:r>
            <w:hyperlink r:id="rId6" w:history="1">
              <w:r w:rsidRPr="00636217">
                <w:rPr>
                  <w:rStyle w:val="Hyperlink"/>
                  <w:rFonts w:ascii="Arial" w:hAnsi="Arial" w:cs="Arial"/>
                  <w:color w:val="auto"/>
                </w:rPr>
                <w:t>https://www.mdpi.com/1099-4300/28/1/72</w:t>
              </w:r>
            </w:hyperlink>
          </w:p>
          <w:p w14:paraId="2FA77B18" w14:textId="77777777" w:rsidR="00747B1B" w:rsidRPr="00636217" w:rsidRDefault="00747B1B" w:rsidP="00881E64">
            <w:pPr>
              <w:jc w:val="both"/>
              <w:rPr>
                <w:rFonts w:ascii="Arial" w:hAnsi="Arial" w:cs="Arial"/>
              </w:rPr>
            </w:pPr>
            <w:r w:rsidRPr="00636217">
              <w:rPr>
                <w:rFonts w:ascii="Arial" w:hAnsi="Arial" w:cs="Arial"/>
              </w:rPr>
              <w:t xml:space="preserve">Dataset Link: </w:t>
            </w:r>
            <w:hyperlink r:id="rId7" w:history="1">
              <w:r w:rsidRPr="00636217">
                <w:rPr>
                  <w:rStyle w:val="Hyperlink"/>
                  <w:rFonts w:ascii="Arial" w:hAnsi="Arial" w:cs="Arial"/>
                  <w:color w:val="auto"/>
                </w:rPr>
                <w:t>https://osf.io/c793h/overview</w:t>
              </w:r>
            </w:hyperlink>
          </w:p>
        </w:tc>
      </w:tr>
      <w:tr w:rsidR="00747B1B" w:rsidRPr="00636217" w14:paraId="7483927D" w14:textId="77777777" w:rsidTr="00881E64">
        <w:tc>
          <w:tcPr>
            <w:tcW w:w="0" w:type="auto"/>
            <w:vAlign w:val="center"/>
          </w:tcPr>
          <w:p w14:paraId="36BAD818" w14:textId="77777777" w:rsidR="00747B1B" w:rsidRPr="00636217" w:rsidRDefault="00747B1B" w:rsidP="00881E64">
            <w:pPr>
              <w:rPr>
                <w:rFonts w:ascii="Arial" w:hAnsi="Arial" w:cs="Arial"/>
              </w:rPr>
            </w:pPr>
            <w:r w:rsidRPr="00636217">
              <w:rPr>
                <w:rFonts w:ascii="Arial" w:hAnsi="Arial" w:cs="Arial"/>
                <w:b/>
                <w:bCs/>
              </w:rPr>
              <w:t>Modelling</w:t>
            </w:r>
          </w:p>
        </w:tc>
        <w:tc>
          <w:tcPr>
            <w:tcW w:w="0" w:type="auto"/>
          </w:tcPr>
          <w:p w14:paraId="3900F353" w14:textId="77777777" w:rsidR="00747B1B" w:rsidRPr="00636217" w:rsidRDefault="00747B1B" w:rsidP="00881E64">
            <w:pPr>
              <w:jc w:val="both"/>
              <w:rPr>
                <w:rFonts w:ascii="Arial" w:hAnsi="Arial" w:cs="Arial"/>
              </w:rPr>
            </w:pPr>
            <w:r w:rsidRPr="00636217">
              <w:rPr>
                <w:rFonts w:ascii="Arial" w:hAnsi="Arial" w:cs="Arial"/>
              </w:rPr>
              <w:t>The proposed Returnformer model is based on a Graph Transformer and operates on a customer–product bipartite graph. Node2Vec is used to obtain global topological embeddings, which are combined with the original node features. A Graph Transformer captures long-range customer–product dependencies, while graph-level external attention supports information propagation between subgraphs. A Kolmogorov–Arnold Network (KAN) is used as the decoder. The study compares Returnformer with MLP, XGBoost, LightGBM, CatBoost, GCN, GAT and GraphSAGE. The reported Returnformer configuration includes two Graph Transformer layers, four attention heads, an embedding dimension of 128, dropout of 0.45 and a batch size of 128.</w:t>
            </w:r>
          </w:p>
        </w:tc>
      </w:tr>
      <w:tr w:rsidR="00747B1B" w:rsidRPr="00636217" w14:paraId="115B8470" w14:textId="77777777" w:rsidTr="00881E64">
        <w:tc>
          <w:tcPr>
            <w:tcW w:w="0" w:type="auto"/>
            <w:vAlign w:val="center"/>
          </w:tcPr>
          <w:p w14:paraId="7697AF5B" w14:textId="77777777" w:rsidR="00747B1B" w:rsidRPr="00636217" w:rsidRDefault="00747B1B" w:rsidP="00881E64">
            <w:pPr>
              <w:rPr>
                <w:rFonts w:ascii="Arial" w:hAnsi="Arial" w:cs="Arial"/>
              </w:rPr>
            </w:pPr>
            <w:r w:rsidRPr="00636217">
              <w:rPr>
                <w:rFonts w:ascii="Arial" w:hAnsi="Arial" w:cs="Arial"/>
                <w:b/>
                <w:bCs/>
              </w:rPr>
              <w:t>Preprocessing techniques</w:t>
            </w:r>
          </w:p>
        </w:tc>
        <w:tc>
          <w:tcPr>
            <w:tcW w:w="0" w:type="auto"/>
          </w:tcPr>
          <w:p w14:paraId="342F3045" w14:textId="77777777" w:rsidR="00747B1B" w:rsidRPr="00636217" w:rsidRDefault="00747B1B" w:rsidP="00881E64">
            <w:pPr>
              <w:jc w:val="both"/>
              <w:rPr>
                <w:rFonts w:ascii="Arial" w:hAnsi="Arial" w:cs="Arial"/>
              </w:rPr>
            </w:pPr>
            <w:r w:rsidRPr="00636217">
              <w:rPr>
                <w:rFonts w:ascii="Arial" w:hAnsi="Arial" w:cs="Arial"/>
              </w:rPr>
              <w:t>The researchers checked for duplicates, missing values and outliers. Duplicate records were removed. Customer and product IDs were recoded. Customer birth year was converted into age. Approximately 30,000 customers aged over 90 were treated as outliers and excluded. Categorical variables were one-hot encoded, while numerical variables were standardised. The data was separated chronologically to reduce the risk of data leakage. A customer–product bipartite graph was then constructed.</w:t>
            </w:r>
          </w:p>
        </w:tc>
      </w:tr>
      <w:tr w:rsidR="00747B1B" w:rsidRPr="00636217" w14:paraId="5C9D9327" w14:textId="77777777" w:rsidTr="00881E64">
        <w:tc>
          <w:tcPr>
            <w:tcW w:w="0" w:type="auto"/>
            <w:vAlign w:val="center"/>
          </w:tcPr>
          <w:p w14:paraId="7EF46718" w14:textId="77777777" w:rsidR="00747B1B" w:rsidRPr="00636217" w:rsidRDefault="00747B1B" w:rsidP="00881E64">
            <w:pPr>
              <w:rPr>
                <w:rFonts w:ascii="Arial" w:hAnsi="Arial" w:cs="Arial"/>
              </w:rPr>
            </w:pPr>
            <w:r w:rsidRPr="00636217">
              <w:rPr>
                <w:rFonts w:ascii="Arial" w:hAnsi="Arial" w:cs="Arial"/>
                <w:b/>
                <w:bCs/>
              </w:rPr>
              <w:t>Datasets used</w:t>
            </w:r>
          </w:p>
        </w:tc>
        <w:tc>
          <w:tcPr>
            <w:tcW w:w="0" w:type="auto"/>
          </w:tcPr>
          <w:p w14:paraId="0123FC95" w14:textId="77777777" w:rsidR="00747B1B" w:rsidRPr="00636217" w:rsidRDefault="00747B1B" w:rsidP="00881E64">
            <w:pPr>
              <w:jc w:val="both"/>
              <w:rPr>
                <w:rFonts w:ascii="Arial" w:hAnsi="Arial" w:cs="Arial"/>
              </w:rPr>
            </w:pPr>
            <w:r w:rsidRPr="00636217">
              <w:rPr>
                <w:rFonts w:ascii="Arial" w:hAnsi="Arial" w:cs="Arial"/>
              </w:rPr>
              <w:t>A real-world clothing dataset supplied by ASOS, a UK fast-fashion e-commerce company. The data contains customer keep/return events from September–November 2021, with customer and product information. The task is binary classification: returned = 1 and kept = 0. Approximately 1.8 million events were available before preprocessing. After preprocessing, the training set contained 939,537 events and the test set contained 858,526 events.</w:t>
            </w:r>
          </w:p>
        </w:tc>
      </w:tr>
      <w:tr w:rsidR="00747B1B" w:rsidRPr="00636217" w14:paraId="4836ACF5" w14:textId="77777777" w:rsidTr="00881E64">
        <w:tc>
          <w:tcPr>
            <w:tcW w:w="0" w:type="auto"/>
            <w:vAlign w:val="center"/>
          </w:tcPr>
          <w:p w14:paraId="242333C2" w14:textId="77777777" w:rsidR="00747B1B" w:rsidRPr="00636217" w:rsidRDefault="00747B1B" w:rsidP="00881E64">
            <w:pPr>
              <w:rPr>
                <w:rFonts w:ascii="Arial" w:hAnsi="Arial" w:cs="Arial"/>
              </w:rPr>
            </w:pPr>
            <w:r w:rsidRPr="00636217">
              <w:rPr>
                <w:rFonts w:ascii="Arial" w:hAnsi="Arial" w:cs="Arial"/>
                <w:b/>
                <w:bCs/>
              </w:rPr>
              <w:lastRenderedPageBreak/>
              <w:t>Key takeaways</w:t>
            </w:r>
          </w:p>
        </w:tc>
        <w:tc>
          <w:tcPr>
            <w:tcW w:w="0" w:type="auto"/>
          </w:tcPr>
          <w:p w14:paraId="758570B1" w14:textId="77777777" w:rsidR="00747B1B" w:rsidRPr="00636217" w:rsidRDefault="00747B1B" w:rsidP="00881E64">
            <w:pPr>
              <w:pStyle w:val="ListParagraph"/>
              <w:numPr>
                <w:ilvl w:val="0"/>
                <w:numId w:val="1"/>
              </w:numPr>
              <w:jc w:val="both"/>
              <w:rPr>
                <w:rFonts w:ascii="Arial" w:hAnsi="Arial" w:cs="Arial"/>
              </w:rPr>
            </w:pPr>
            <w:r w:rsidRPr="00636217">
              <w:rPr>
                <w:rFonts w:ascii="Arial" w:hAnsi="Arial" w:cs="Arial"/>
              </w:rPr>
              <w:t xml:space="preserve">Return prediction can benefit from combining customer, product and historical interaction information rather than treating every transaction independently. </w:t>
            </w:r>
          </w:p>
          <w:p w14:paraId="1B4120A0" w14:textId="77777777" w:rsidR="00747B1B" w:rsidRPr="00636217" w:rsidRDefault="00747B1B" w:rsidP="00881E64">
            <w:pPr>
              <w:pStyle w:val="ListParagraph"/>
              <w:numPr>
                <w:ilvl w:val="0"/>
                <w:numId w:val="1"/>
              </w:numPr>
              <w:jc w:val="both"/>
              <w:rPr>
                <w:rFonts w:ascii="Arial" w:hAnsi="Arial" w:cs="Arial"/>
              </w:rPr>
            </w:pPr>
            <w:r w:rsidRPr="00636217">
              <w:rPr>
                <w:rFonts w:ascii="Arial" w:hAnsi="Arial" w:cs="Arial"/>
              </w:rPr>
              <w:t xml:space="preserve">Careful preprocessing, particularly removal of duplicates/outliers and prevention of temporal data leakage, is important for reliable return prediction. </w:t>
            </w:r>
          </w:p>
          <w:p w14:paraId="2C8D6A60" w14:textId="77777777" w:rsidR="00747B1B" w:rsidRPr="00636217" w:rsidRDefault="00747B1B" w:rsidP="00881E64">
            <w:pPr>
              <w:pStyle w:val="ListParagraph"/>
              <w:numPr>
                <w:ilvl w:val="0"/>
                <w:numId w:val="1"/>
              </w:numPr>
              <w:jc w:val="both"/>
              <w:rPr>
                <w:rFonts w:ascii="Arial" w:hAnsi="Arial" w:cs="Arial"/>
              </w:rPr>
            </w:pPr>
            <w:r w:rsidRPr="00636217">
              <w:rPr>
                <w:rFonts w:ascii="Arial" w:hAnsi="Arial" w:cs="Arial"/>
              </w:rPr>
              <w:t>Graph-based models can capture relationships between customers and products, however the approach is considerably more complex than conventional tabular machine-learning models. For this project, graph modelling provides a useful, advanced approach to consider, while simpler models can provide an appropriate baseline.</w:t>
            </w:r>
          </w:p>
        </w:tc>
      </w:tr>
    </w:tbl>
    <w:p w14:paraId="4E647C97" w14:textId="619DD68F" w:rsidR="00786722" w:rsidRDefault="00786722"/>
    <w:p w14:paraId="7F3D0FC0" w14:textId="77777777" w:rsidR="00786722" w:rsidRDefault="00786722">
      <w:r>
        <w:br w:type="page"/>
      </w:r>
    </w:p>
    <w:p w14:paraId="649236DA" w14:textId="77777777" w:rsidR="00786722" w:rsidRPr="00636217" w:rsidRDefault="00786722" w:rsidP="00786722">
      <w:pPr>
        <w:pStyle w:val="Heading2"/>
        <w:rPr>
          <w:rFonts w:ascii="Arial" w:hAnsi="Arial" w:cs="Arial"/>
          <w:color w:val="auto"/>
        </w:rPr>
      </w:pPr>
      <w:r w:rsidRPr="00636217">
        <w:rPr>
          <w:rFonts w:ascii="Arial" w:hAnsi="Arial" w:cs="Arial"/>
          <w:color w:val="auto"/>
        </w:rPr>
        <w:lastRenderedPageBreak/>
        <w:t xml:space="preserve">Publication 2 </w:t>
      </w:r>
    </w:p>
    <w:tbl>
      <w:tblPr>
        <w:tblStyle w:val="TableGrid"/>
        <w:tblW w:w="0" w:type="auto"/>
        <w:tblLook w:val="04A0" w:firstRow="1" w:lastRow="0" w:firstColumn="1" w:lastColumn="0" w:noHBand="0" w:noVBand="1"/>
      </w:tblPr>
      <w:tblGrid>
        <w:gridCol w:w="2024"/>
        <w:gridCol w:w="6992"/>
      </w:tblGrid>
      <w:tr w:rsidR="00786722" w:rsidRPr="00636217" w14:paraId="7C909C93" w14:textId="77777777" w:rsidTr="00881E64">
        <w:tc>
          <w:tcPr>
            <w:tcW w:w="0" w:type="auto"/>
          </w:tcPr>
          <w:p w14:paraId="584F3E02" w14:textId="77777777" w:rsidR="00786722" w:rsidRPr="00636217" w:rsidRDefault="00786722" w:rsidP="00881E64">
            <w:pPr>
              <w:jc w:val="center"/>
              <w:rPr>
                <w:rFonts w:ascii="Arial" w:hAnsi="Arial" w:cs="Arial"/>
              </w:rPr>
            </w:pPr>
            <w:r w:rsidRPr="00636217">
              <w:rPr>
                <w:rFonts w:ascii="Arial" w:hAnsi="Arial" w:cs="Arial"/>
                <w:b/>
                <w:bCs/>
              </w:rPr>
              <w:t>Field</w:t>
            </w:r>
          </w:p>
        </w:tc>
        <w:tc>
          <w:tcPr>
            <w:tcW w:w="0" w:type="auto"/>
          </w:tcPr>
          <w:p w14:paraId="730AB362" w14:textId="77777777" w:rsidR="00786722" w:rsidRPr="00636217" w:rsidRDefault="00786722" w:rsidP="00881E64">
            <w:pPr>
              <w:jc w:val="center"/>
              <w:rPr>
                <w:rFonts w:ascii="Arial" w:hAnsi="Arial" w:cs="Arial"/>
              </w:rPr>
            </w:pPr>
            <w:r w:rsidRPr="00636217">
              <w:rPr>
                <w:rFonts w:ascii="Arial" w:hAnsi="Arial" w:cs="Arial"/>
                <w:b/>
                <w:bCs/>
              </w:rPr>
              <w:t>Details</w:t>
            </w:r>
          </w:p>
        </w:tc>
      </w:tr>
      <w:tr w:rsidR="00786722" w:rsidRPr="00636217" w14:paraId="138F606B" w14:textId="77777777" w:rsidTr="00881E64">
        <w:tc>
          <w:tcPr>
            <w:tcW w:w="0" w:type="auto"/>
            <w:vAlign w:val="center"/>
          </w:tcPr>
          <w:p w14:paraId="52D3BBD9" w14:textId="77777777" w:rsidR="00786722" w:rsidRPr="00636217" w:rsidRDefault="00786722" w:rsidP="00881E64">
            <w:pPr>
              <w:rPr>
                <w:rFonts w:ascii="Arial" w:hAnsi="Arial" w:cs="Arial"/>
              </w:rPr>
            </w:pPr>
            <w:r w:rsidRPr="00636217">
              <w:rPr>
                <w:rFonts w:ascii="Arial" w:hAnsi="Arial" w:cs="Arial"/>
                <w:b/>
                <w:bCs/>
              </w:rPr>
              <w:t>Title</w:t>
            </w:r>
          </w:p>
        </w:tc>
        <w:tc>
          <w:tcPr>
            <w:tcW w:w="0" w:type="auto"/>
            <w:vAlign w:val="center"/>
          </w:tcPr>
          <w:p w14:paraId="1FDA44D5" w14:textId="77777777" w:rsidR="00786722" w:rsidRPr="00636217" w:rsidRDefault="00786722" w:rsidP="00881E64">
            <w:pPr>
              <w:jc w:val="both"/>
              <w:rPr>
                <w:rFonts w:ascii="Arial" w:hAnsi="Arial" w:cs="Arial"/>
              </w:rPr>
            </w:pPr>
            <w:r w:rsidRPr="00636217">
              <w:rPr>
                <w:rFonts w:ascii="Arial" w:hAnsi="Arial" w:cs="Arial"/>
              </w:rPr>
              <w:t>Proactive Return Prediction in Online Fashion Retail Using Heterogeneous Graph Neural Networks</w:t>
            </w:r>
          </w:p>
        </w:tc>
      </w:tr>
      <w:tr w:rsidR="00786722" w:rsidRPr="00636217" w14:paraId="142AA6BB" w14:textId="77777777" w:rsidTr="00881E64">
        <w:tc>
          <w:tcPr>
            <w:tcW w:w="0" w:type="auto"/>
            <w:vAlign w:val="center"/>
          </w:tcPr>
          <w:p w14:paraId="7E72B5D2" w14:textId="77777777" w:rsidR="00786722" w:rsidRPr="00636217" w:rsidRDefault="00786722" w:rsidP="00881E64">
            <w:pPr>
              <w:rPr>
                <w:rFonts w:ascii="Arial" w:hAnsi="Arial" w:cs="Arial"/>
              </w:rPr>
            </w:pPr>
            <w:r w:rsidRPr="00636217">
              <w:rPr>
                <w:rFonts w:ascii="Arial" w:hAnsi="Arial" w:cs="Arial"/>
                <w:b/>
                <w:bCs/>
              </w:rPr>
              <w:t>Harvard reference</w:t>
            </w:r>
          </w:p>
        </w:tc>
        <w:tc>
          <w:tcPr>
            <w:tcW w:w="0" w:type="auto"/>
            <w:vAlign w:val="center"/>
          </w:tcPr>
          <w:p w14:paraId="11B62809" w14:textId="77777777" w:rsidR="00786722" w:rsidRPr="00636217" w:rsidRDefault="00786722" w:rsidP="00881E64">
            <w:pPr>
              <w:jc w:val="both"/>
              <w:rPr>
                <w:rFonts w:ascii="Arial" w:hAnsi="Arial" w:cs="Arial"/>
              </w:rPr>
            </w:pPr>
            <w:r w:rsidRPr="00636217">
              <w:rPr>
                <w:rFonts w:ascii="Arial" w:hAnsi="Arial" w:cs="Arial"/>
              </w:rPr>
              <w:t xml:space="preserve">Ma, S. and Wang, W. (2024). ‘Proactive Return Prediction in Online Fashion Retail Using Heterogeneous Graph Neural Networks’. </w:t>
            </w:r>
            <w:r w:rsidRPr="00636217">
              <w:rPr>
                <w:rFonts w:ascii="Arial" w:hAnsi="Arial" w:cs="Arial"/>
                <w:i/>
                <w:iCs/>
              </w:rPr>
              <w:t>Electronics</w:t>
            </w:r>
            <w:r w:rsidRPr="00636217">
              <w:rPr>
                <w:rFonts w:ascii="Arial" w:hAnsi="Arial" w:cs="Arial"/>
              </w:rPr>
              <w:t xml:space="preserve">, 13(7), p.1398. Available at:  </w:t>
            </w:r>
            <w:hyperlink r:id="rId8" w:history="1">
              <w:r w:rsidRPr="00636217">
                <w:rPr>
                  <w:rStyle w:val="Hyperlink"/>
                  <w:rFonts w:ascii="Arial" w:hAnsi="Arial" w:cs="Arial"/>
                  <w:color w:val="auto"/>
                </w:rPr>
                <w:t>https://10.3390/electronics13071398</w:t>
              </w:r>
            </w:hyperlink>
            <w:r w:rsidRPr="00636217">
              <w:rPr>
                <w:rFonts w:ascii="Arial" w:hAnsi="Arial" w:cs="Arial"/>
              </w:rPr>
              <w:t xml:space="preserve"> [Accessed: 1 September 2026].</w:t>
            </w:r>
          </w:p>
        </w:tc>
      </w:tr>
      <w:tr w:rsidR="00786722" w:rsidRPr="00636217" w14:paraId="46B4A760" w14:textId="77777777" w:rsidTr="00881E64">
        <w:tc>
          <w:tcPr>
            <w:tcW w:w="0" w:type="auto"/>
            <w:vAlign w:val="center"/>
          </w:tcPr>
          <w:p w14:paraId="434B1605" w14:textId="77777777" w:rsidR="00786722" w:rsidRPr="00636217" w:rsidRDefault="00786722" w:rsidP="00881E64">
            <w:pPr>
              <w:rPr>
                <w:rFonts w:ascii="Arial" w:hAnsi="Arial" w:cs="Arial"/>
                <w:b/>
                <w:bCs/>
              </w:rPr>
            </w:pPr>
            <w:r w:rsidRPr="00636217">
              <w:rPr>
                <w:rFonts w:ascii="Arial" w:hAnsi="Arial" w:cs="Arial"/>
                <w:b/>
                <w:bCs/>
              </w:rPr>
              <w:t>Link</w:t>
            </w:r>
          </w:p>
          <w:p w14:paraId="32989F99" w14:textId="77777777" w:rsidR="00786722" w:rsidRPr="00636217" w:rsidRDefault="00786722" w:rsidP="00881E64">
            <w:pPr>
              <w:rPr>
                <w:rFonts w:ascii="Arial" w:hAnsi="Arial" w:cs="Arial"/>
              </w:rPr>
            </w:pPr>
          </w:p>
        </w:tc>
        <w:tc>
          <w:tcPr>
            <w:tcW w:w="0" w:type="auto"/>
          </w:tcPr>
          <w:p w14:paraId="242F8BFF" w14:textId="77777777" w:rsidR="00786722" w:rsidRPr="00636217" w:rsidRDefault="00786722" w:rsidP="00881E64">
            <w:pPr>
              <w:rPr>
                <w:rFonts w:ascii="Arial" w:hAnsi="Arial" w:cs="Arial"/>
              </w:rPr>
            </w:pPr>
            <w:r w:rsidRPr="00636217">
              <w:rPr>
                <w:rFonts w:ascii="Arial" w:hAnsi="Arial" w:cs="Arial"/>
              </w:rPr>
              <w:t xml:space="preserve">Article Link: </w:t>
            </w:r>
            <w:hyperlink r:id="rId9" w:history="1">
              <w:r w:rsidRPr="00636217">
                <w:rPr>
                  <w:rStyle w:val="Hyperlink"/>
                  <w:rFonts w:ascii="Arial" w:hAnsi="Arial" w:cs="Arial"/>
                  <w:color w:val="auto"/>
                </w:rPr>
                <w:t>https://www.mdpi.com/2079-9292/13/7/1398</w:t>
              </w:r>
            </w:hyperlink>
          </w:p>
          <w:p w14:paraId="4F1A8031" w14:textId="77777777" w:rsidR="00786722" w:rsidRPr="00636217" w:rsidRDefault="00786722" w:rsidP="00881E64">
            <w:pPr>
              <w:rPr>
                <w:rFonts w:ascii="Arial" w:hAnsi="Arial" w:cs="Arial"/>
              </w:rPr>
            </w:pPr>
            <w:r w:rsidRPr="00636217">
              <w:rPr>
                <w:rFonts w:ascii="Arial" w:hAnsi="Arial" w:cs="Arial"/>
              </w:rPr>
              <w:t xml:space="preserve">Dataset Link: </w:t>
            </w:r>
            <w:hyperlink r:id="rId10" w:history="1">
              <w:r w:rsidRPr="00636217">
                <w:rPr>
                  <w:rStyle w:val="Hyperlink"/>
                  <w:rFonts w:ascii="Arial" w:hAnsi="Arial" w:cs="Arial"/>
                  <w:color w:val="auto"/>
                </w:rPr>
                <w:t>https://github.com/Shawn-nau/HGNN</w:t>
              </w:r>
            </w:hyperlink>
          </w:p>
        </w:tc>
      </w:tr>
      <w:tr w:rsidR="00786722" w:rsidRPr="00636217" w14:paraId="38D1E806" w14:textId="77777777" w:rsidTr="00881E64">
        <w:tc>
          <w:tcPr>
            <w:tcW w:w="0" w:type="auto"/>
            <w:vAlign w:val="center"/>
          </w:tcPr>
          <w:p w14:paraId="1B85E3F8" w14:textId="77777777" w:rsidR="00786722" w:rsidRPr="00636217" w:rsidRDefault="00786722" w:rsidP="00881E64">
            <w:pPr>
              <w:rPr>
                <w:rFonts w:ascii="Arial" w:hAnsi="Arial" w:cs="Arial"/>
              </w:rPr>
            </w:pPr>
            <w:r w:rsidRPr="00636217">
              <w:rPr>
                <w:rFonts w:ascii="Arial" w:hAnsi="Arial" w:cs="Arial"/>
                <w:b/>
                <w:bCs/>
              </w:rPr>
              <w:t>Modelling</w:t>
            </w:r>
          </w:p>
        </w:tc>
        <w:tc>
          <w:tcPr>
            <w:tcW w:w="0" w:type="auto"/>
            <w:vAlign w:val="center"/>
          </w:tcPr>
          <w:p w14:paraId="7A876F9E" w14:textId="77777777" w:rsidR="00786722" w:rsidRPr="00636217" w:rsidRDefault="00786722" w:rsidP="00881E64">
            <w:pPr>
              <w:jc w:val="both"/>
              <w:rPr>
                <w:rFonts w:ascii="Arial" w:hAnsi="Arial" w:cs="Arial"/>
              </w:rPr>
            </w:pPr>
            <w:r w:rsidRPr="00636217">
              <w:rPr>
                <w:rFonts w:ascii="Arial" w:hAnsi="Arial" w:cs="Arial"/>
              </w:rPr>
              <w:t>The proposed COP-HGNN (Customer–Order–Product Heterogeneous Graph Neural Network) models relationships between customers, orders and products. The authors compare the proposed model with several traditional machine-learning models: Logistic Regression, Naïve Bayes, K-Nearest Neighbours, CART, Random Forest, Gradient Boosting Decision Trees (GBDT) and LightGBM. The heterogeneous graph represents customers, orders and products as different node types, while order-product relationships are represented through edges.</w:t>
            </w:r>
          </w:p>
        </w:tc>
      </w:tr>
      <w:tr w:rsidR="00786722" w:rsidRPr="00636217" w14:paraId="6E2D35FD" w14:textId="77777777" w:rsidTr="00881E64">
        <w:tc>
          <w:tcPr>
            <w:tcW w:w="0" w:type="auto"/>
            <w:vAlign w:val="center"/>
          </w:tcPr>
          <w:p w14:paraId="67BF101C" w14:textId="77777777" w:rsidR="00786722" w:rsidRPr="00636217" w:rsidRDefault="00786722" w:rsidP="00881E64">
            <w:pPr>
              <w:rPr>
                <w:rFonts w:ascii="Arial" w:hAnsi="Arial" w:cs="Arial"/>
              </w:rPr>
            </w:pPr>
            <w:r w:rsidRPr="00636217">
              <w:rPr>
                <w:rFonts w:ascii="Arial" w:hAnsi="Arial" w:cs="Arial"/>
                <w:b/>
                <w:bCs/>
              </w:rPr>
              <w:t>Preprocessing techniques</w:t>
            </w:r>
          </w:p>
        </w:tc>
        <w:tc>
          <w:tcPr>
            <w:tcW w:w="0" w:type="auto"/>
            <w:vAlign w:val="center"/>
          </w:tcPr>
          <w:p w14:paraId="27D9EB86" w14:textId="77777777" w:rsidR="00786722" w:rsidRPr="00636217" w:rsidRDefault="00786722" w:rsidP="00881E64">
            <w:pPr>
              <w:jc w:val="both"/>
              <w:rPr>
                <w:rFonts w:ascii="Arial" w:hAnsi="Arial" w:cs="Arial"/>
              </w:rPr>
            </w:pPr>
            <w:r w:rsidRPr="00636217">
              <w:rPr>
                <w:rFonts w:ascii="Arial" w:hAnsi="Arial" w:cs="Arial"/>
              </w:rPr>
              <w:t>The preprocessing pipeline included data cleaning, data transformation, feature engineering, normalisation and data splitting. Temporal variables such as month of order and day of week were transformed into usable model features. Order-level variables such as number of products, total order value, average order value and discount rate were derived. Relevant customer, product and order attributes were incorporated into the graph structure and numerical variables were normalised. The data was divided chronologically so that historical information was used to predict later returns.</w:t>
            </w:r>
          </w:p>
        </w:tc>
      </w:tr>
      <w:tr w:rsidR="00786722" w:rsidRPr="00636217" w14:paraId="76A44787" w14:textId="77777777" w:rsidTr="00881E64">
        <w:tc>
          <w:tcPr>
            <w:tcW w:w="0" w:type="auto"/>
            <w:vAlign w:val="center"/>
          </w:tcPr>
          <w:p w14:paraId="577D2198" w14:textId="77777777" w:rsidR="00786722" w:rsidRPr="00636217" w:rsidRDefault="00786722" w:rsidP="00881E64">
            <w:pPr>
              <w:rPr>
                <w:rFonts w:ascii="Arial" w:hAnsi="Arial" w:cs="Arial"/>
              </w:rPr>
            </w:pPr>
            <w:r w:rsidRPr="00636217">
              <w:rPr>
                <w:rFonts w:ascii="Arial" w:hAnsi="Arial" w:cs="Arial"/>
                <w:b/>
                <w:bCs/>
              </w:rPr>
              <w:t>Datasets used</w:t>
            </w:r>
          </w:p>
        </w:tc>
        <w:tc>
          <w:tcPr>
            <w:tcW w:w="0" w:type="auto"/>
            <w:vAlign w:val="center"/>
          </w:tcPr>
          <w:p w14:paraId="767EB9A1" w14:textId="77777777" w:rsidR="00786722" w:rsidRPr="00636217" w:rsidRDefault="00786722" w:rsidP="00881E64">
            <w:pPr>
              <w:jc w:val="both"/>
              <w:rPr>
                <w:rFonts w:ascii="Arial" w:hAnsi="Arial" w:cs="Arial"/>
              </w:rPr>
            </w:pPr>
            <w:r w:rsidRPr="00636217">
              <w:rPr>
                <w:rFonts w:ascii="Arial" w:hAnsi="Arial" w:cs="Arial"/>
              </w:rPr>
              <w:t>A real-world dataset from an international online fashion retailer containing 2,627,927 valid records covering approximately two years of order-level transactions and return records. The data includes customer, product and order information such as product ID, customer ID, order ID, quantity, price, coupons, payment method, colour, size, product group and returned quantity.</w:t>
            </w:r>
          </w:p>
        </w:tc>
      </w:tr>
      <w:tr w:rsidR="00786722" w:rsidRPr="00636217" w14:paraId="2EC9DF7E" w14:textId="77777777" w:rsidTr="00881E64">
        <w:tc>
          <w:tcPr>
            <w:tcW w:w="0" w:type="auto"/>
            <w:vAlign w:val="center"/>
          </w:tcPr>
          <w:p w14:paraId="1758F191" w14:textId="77777777" w:rsidR="00786722" w:rsidRPr="00636217" w:rsidRDefault="00786722" w:rsidP="00881E64">
            <w:pPr>
              <w:rPr>
                <w:rFonts w:ascii="Arial" w:hAnsi="Arial" w:cs="Arial"/>
              </w:rPr>
            </w:pPr>
            <w:r w:rsidRPr="00636217">
              <w:rPr>
                <w:rFonts w:ascii="Arial" w:hAnsi="Arial" w:cs="Arial"/>
                <w:b/>
                <w:bCs/>
              </w:rPr>
              <w:t>Key takeaways</w:t>
            </w:r>
          </w:p>
        </w:tc>
        <w:tc>
          <w:tcPr>
            <w:tcW w:w="0" w:type="auto"/>
            <w:vAlign w:val="center"/>
          </w:tcPr>
          <w:p w14:paraId="4A381454" w14:textId="77777777" w:rsidR="00786722" w:rsidRPr="00636217" w:rsidRDefault="00786722" w:rsidP="00786722">
            <w:pPr>
              <w:pStyle w:val="ListParagraph"/>
              <w:numPr>
                <w:ilvl w:val="0"/>
                <w:numId w:val="2"/>
              </w:numPr>
              <w:jc w:val="both"/>
              <w:rPr>
                <w:rFonts w:ascii="Arial" w:hAnsi="Arial" w:cs="Arial"/>
              </w:rPr>
            </w:pPr>
            <w:r w:rsidRPr="00636217">
              <w:rPr>
                <w:rFonts w:ascii="Arial" w:hAnsi="Arial" w:cs="Arial"/>
              </w:rPr>
              <w:t xml:space="preserve"> Customer, order and product information can be combined to provide a richer representation of return behaviour. </w:t>
            </w:r>
          </w:p>
          <w:p w14:paraId="6470AD62" w14:textId="77777777" w:rsidR="00786722" w:rsidRPr="00636217" w:rsidRDefault="00786722" w:rsidP="00786722">
            <w:pPr>
              <w:pStyle w:val="ListParagraph"/>
              <w:numPr>
                <w:ilvl w:val="0"/>
                <w:numId w:val="2"/>
              </w:numPr>
              <w:jc w:val="both"/>
              <w:rPr>
                <w:rFonts w:ascii="Arial" w:hAnsi="Arial" w:cs="Arial"/>
              </w:rPr>
            </w:pPr>
            <w:r w:rsidRPr="00636217">
              <w:rPr>
                <w:rFonts w:ascii="Arial" w:hAnsi="Arial" w:cs="Arial"/>
              </w:rPr>
              <w:t xml:space="preserve">Traditional models such as Random Forest, GBDT and LightGBM provide strong baselines for return prediction and should be considered before implementing more complex neural-network approaches. </w:t>
            </w:r>
          </w:p>
          <w:p w14:paraId="51B884C2" w14:textId="77777777" w:rsidR="00786722" w:rsidRPr="00636217" w:rsidRDefault="00786722" w:rsidP="00786722">
            <w:pPr>
              <w:pStyle w:val="ListParagraph"/>
              <w:numPr>
                <w:ilvl w:val="0"/>
                <w:numId w:val="2"/>
              </w:numPr>
              <w:jc w:val="both"/>
              <w:rPr>
                <w:rFonts w:ascii="Arial" w:hAnsi="Arial" w:cs="Arial"/>
              </w:rPr>
            </w:pPr>
            <w:r w:rsidRPr="00636217">
              <w:rPr>
                <w:rFonts w:ascii="Arial" w:hAnsi="Arial" w:cs="Arial"/>
              </w:rPr>
              <w:t xml:space="preserve">Feature engineering is important </w:t>
            </w:r>
            <w:r>
              <w:rPr>
                <w:rFonts w:ascii="Arial" w:hAnsi="Arial" w:cs="Arial"/>
              </w:rPr>
              <w:t>as</w:t>
            </w:r>
            <w:r w:rsidRPr="00636217">
              <w:rPr>
                <w:rFonts w:ascii="Arial" w:hAnsi="Arial" w:cs="Arial"/>
              </w:rPr>
              <w:t xml:space="preserve"> variables such as order size, order value, discount rate and product characteristics can capture behavioural patterns associated with returns.</w:t>
            </w:r>
          </w:p>
        </w:tc>
      </w:tr>
    </w:tbl>
    <w:p w14:paraId="118FB686" w14:textId="77777777" w:rsidR="00786722" w:rsidRPr="00636217" w:rsidRDefault="00786722" w:rsidP="00786722">
      <w:pPr>
        <w:rPr>
          <w:rFonts w:ascii="Arial" w:hAnsi="Arial" w:cs="Arial"/>
        </w:rPr>
      </w:pPr>
    </w:p>
    <w:p w14:paraId="50E76AA6" w14:textId="77777777" w:rsidR="00F446CD" w:rsidRPr="00636217" w:rsidRDefault="00F446CD" w:rsidP="00F446CD">
      <w:pPr>
        <w:pStyle w:val="Heading2"/>
        <w:rPr>
          <w:rFonts w:ascii="Arial" w:hAnsi="Arial" w:cs="Arial"/>
          <w:color w:val="auto"/>
        </w:rPr>
      </w:pPr>
      <w:r w:rsidRPr="00636217">
        <w:rPr>
          <w:rFonts w:ascii="Arial" w:hAnsi="Arial" w:cs="Arial"/>
          <w:color w:val="auto"/>
        </w:rPr>
        <w:lastRenderedPageBreak/>
        <w:t>Publication 3</w:t>
      </w:r>
    </w:p>
    <w:tbl>
      <w:tblPr>
        <w:tblStyle w:val="TableGrid"/>
        <w:tblW w:w="0" w:type="auto"/>
        <w:tblLook w:val="04A0" w:firstRow="1" w:lastRow="0" w:firstColumn="1" w:lastColumn="0" w:noHBand="0" w:noVBand="1"/>
      </w:tblPr>
      <w:tblGrid>
        <w:gridCol w:w="1930"/>
        <w:gridCol w:w="7086"/>
      </w:tblGrid>
      <w:tr w:rsidR="00F446CD" w:rsidRPr="00636217" w14:paraId="7207202E" w14:textId="77777777" w:rsidTr="00881E64">
        <w:tc>
          <w:tcPr>
            <w:tcW w:w="0" w:type="auto"/>
          </w:tcPr>
          <w:p w14:paraId="58F34BBA" w14:textId="77777777" w:rsidR="00F446CD" w:rsidRPr="00636217" w:rsidRDefault="00F446CD" w:rsidP="00881E64">
            <w:pPr>
              <w:jc w:val="center"/>
              <w:rPr>
                <w:rFonts w:ascii="Arial" w:hAnsi="Arial" w:cs="Arial"/>
              </w:rPr>
            </w:pPr>
            <w:r w:rsidRPr="00636217">
              <w:rPr>
                <w:rFonts w:ascii="Arial" w:hAnsi="Arial" w:cs="Arial"/>
                <w:b/>
                <w:bCs/>
              </w:rPr>
              <w:t>Field</w:t>
            </w:r>
          </w:p>
        </w:tc>
        <w:tc>
          <w:tcPr>
            <w:tcW w:w="0" w:type="auto"/>
          </w:tcPr>
          <w:p w14:paraId="08AD0E38" w14:textId="77777777" w:rsidR="00F446CD" w:rsidRPr="00636217" w:rsidRDefault="00F446CD" w:rsidP="00881E64">
            <w:pPr>
              <w:jc w:val="center"/>
              <w:rPr>
                <w:rFonts w:ascii="Arial" w:hAnsi="Arial" w:cs="Arial"/>
              </w:rPr>
            </w:pPr>
            <w:r w:rsidRPr="00636217">
              <w:rPr>
                <w:rFonts w:ascii="Arial" w:hAnsi="Arial" w:cs="Arial"/>
                <w:b/>
                <w:bCs/>
              </w:rPr>
              <w:t>Details</w:t>
            </w:r>
          </w:p>
        </w:tc>
      </w:tr>
      <w:tr w:rsidR="00F446CD" w:rsidRPr="00636217" w14:paraId="6FF22BCC" w14:textId="77777777" w:rsidTr="00881E64">
        <w:tc>
          <w:tcPr>
            <w:tcW w:w="0" w:type="auto"/>
            <w:vAlign w:val="center"/>
          </w:tcPr>
          <w:p w14:paraId="166A7A80" w14:textId="77777777" w:rsidR="00F446CD" w:rsidRPr="00636217" w:rsidRDefault="00F446CD" w:rsidP="00881E64">
            <w:pPr>
              <w:rPr>
                <w:rFonts w:ascii="Arial" w:hAnsi="Arial" w:cs="Arial"/>
              </w:rPr>
            </w:pPr>
            <w:r w:rsidRPr="00636217">
              <w:rPr>
                <w:rFonts w:ascii="Arial" w:hAnsi="Arial" w:cs="Arial"/>
                <w:b/>
                <w:bCs/>
              </w:rPr>
              <w:t>Title</w:t>
            </w:r>
          </w:p>
        </w:tc>
        <w:tc>
          <w:tcPr>
            <w:tcW w:w="0" w:type="auto"/>
            <w:vAlign w:val="center"/>
          </w:tcPr>
          <w:p w14:paraId="0DEA48A9" w14:textId="77777777" w:rsidR="00F446CD" w:rsidRPr="00636217" w:rsidRDefault="00F446CD" w:rsidP="00881E64">
            <w:pPr>
              <w:jc w:val="both"/>
              <w:rPr>
                <w:rFonts w:ascii="Arial" w:hAnsi="Arial" w:cs="Arial"/>
              </w:rPr>
            </w:pPr>
            <w:r w:rsidRPr="00636217">
              <w:rPr>
                <w:rFonts w:ascii="Arial" w:hAnsi="Arial" w:cs="Arial"/>
              </w:rPr>
              <w:t>Evaluating Predictive Models for Reducing E-Commerce Returns and Associated Carbon Emissions</w:t>
            </w:r>
          </w:p>
        </w:tc>
      </w:tr>
      <w:tr w:rsidR="00F446CD" w:rsidRPr="00636217" w14:paraId="491D6583" w14:textId="77777777" w:rsidTr="00881E64">
        <w:tc>
          <w:tcPr>
            <w:tcW w:w="0" w:type="auto"/>
            <w:vAlign w:val="center"/>
          </w:tcPr>
          <w:p w14:paraId="388717FD" w14:textId="77777777" w:rsidR="00F446CD" w:rsidRPr="00636217" w:rsidRDefault="00F446CD" w:rsidP="00881E64">
            <w:pPr>
              <w:rPr>
                <w:rFonts w:ascii="Arial" w:hAnsi="Arial" w:cs="Arial"/>
              </w:rPr>
            </w:pPr>
            <w:r w:rsidRPr="00636217">
              <w:rPr>
                <w:rFonts w:ascii="Arial" w:hAnsi="Arial" w:cs="Arial"/>
                <w:b/>
                <w:bCs/>
              </w:rPr>
              <w:t>Harvard reference</w:t>
            </w:r>
          </w:p>
        </w:tc>
        <w:tc>
          <w:tcPr>
            <w:tcW w:w="0" w:type="auto"/>
            <w:vAlign w:val="center"/>
          </w:tcPr>
          <w:p w14:paraId="31B00786" w14:textId="77777777" w:rsidR="00F446CD" w:rsidRPr="00636217" w:rsidRDefault="00F446CD" w:rsidP="00881E64">
            <w:pPr>
              <w:jc w:val="both"/>
              <w:rPr>
                <w:rFonts w:ascii="Arial" w:hAnsi="Arial" w:cs="Arial"/>
              </w:rPr>
            </w:pPr>
            <w:r w:rsidRPr="00636217">
              <w:rPr>
                <w:rFonts w:ascii="Arial" w:hAnsi="Arial" w:cs="Arial"/>
              </w:rPr>
              <w:t xml:space="preserve">Kalidindi, R., Narkedamilly, L. and Saladi, U.M. (2026). ‘Evaluating Predictive Models for Reducing E-Commerce Returns and Associated Carbon Emissions’. </w:t>
            </w:r>
            <w:r w:rsidRPr="00636217">
              <w:rPr>
                <w:rFonts w:ascii="Arial" w:hAnsi="Arial" w:cs="Arial"/>
                <w:i/>
                <w:iCs/>
              </w:rPr>
              <w:t>International Journal of Science and Research (IJSR)</w:t>
            </w:r>
            <w:r w:rsidRPr="00636217">
              <w:rPr>
                <w:rFonts w:ascii="Arial" w:hAnsi="Arial" w:cs="Arial"/>
              </w:rPr>
              <w:t xml:space="preserve">, pp.1472–1481. Available at: </w:t>
            </w:r>
            <w:hyperlink r:id="rId11" w:history="1">
              <w:r w:rsidRPr="00636217">
                <w:rPr>
                  <w:rStyle w:val="Hyperlink"/>
                  <w:rFonts w:ascii="Arial" w:hAnsi="Arial" w:cs="Arial"/>
                  <w:color w:val="auto"/>
                </w:rPr>
                <w:t>https://10.21275/SR26717182049</w:t>
              </w:r>
            </w:hyperlink>
            <w:r w:rsidRPr="00636217">
              <w:rPr>
                <w:rFonts w:ascii="Arial" w:hAnsi="Arial" w:cs="Arial"/>
              </w:rPr>
              <w:t xml:space="preserve"> [Accessed: 1 September 2026].</w:t>
            </w:r>
          </w:p>
        </w:tc>
      </w:tr>
      <w:tr w:rsidR="00F446CD" w:rsidRPr="00636217" w14:paraId="0DA1591E" w14:textId="77777777" w:rsidTr="00881E64">
        <w:tc>
          <w:tcPr>
            <w:tcW w:w="0" w:type="auto"/>
            <w:vAlign w:val="center"/>
          </w:tcPr>
          <w:p w14:paraId="07CC3786" w14:textId="77777777" w:rsidR="00F446CD" w:rsidRPr="00636217" w:rsidRDefault="00F446CD" w:rsidP="00881E64">
            <w:pPr>
              <w:rPr>
                <w:rFonts w:ascii="Arial" w:hAnsi="Arial" w:cs="Arial"/>
                <w:b/>
                <w:bCs/>
              </w:rPr>
            </w:pPr>
            <w:r w:rsidRPr="00636217">
              <w:rPr>
                <w:rFonts w:ascii="Arial" w:hAnsi="Arial" w:cs="Arial"/>
                <w:b/>
                <w:bCs/>
              </w:rPr>
              <w:t>Link</w:t>
            </w:r>
          </w:p>
          <w:p w14:paraId="407AB67E" w14:textId="77777777" w:rsidR="00F446CD" w:rsidRPr="00636217" w:rsidRDefault="00F446CD" w:rsidP="00881E64">
            <w:pPr>
              <w:rPr>
                <w:rFonts w:ascii="Arial" w:hAnsi="Arial" w:cs="Arial"/>
              </w:rPr>
            </w:pPr>
          </w:p>
        </w:tc>
        <w:tc>
          <w:tcPr>
            <w:tcW w:w="0" w:type="auto"/>
          </w:tcPr>
          <w:p w14:paraId="3EB7DD0F" w14:textId="77777777" w:rsidR="00F446CD" w:rsidRPr="00636217" w:rsidRDefault="00F446CD" w:rsidP="00881E64">
            <w:pPr>
              <w:rPr>
                <w:rFonts w:ascii="Arial" w:hAnsi="Arial" w:cs="Arial"/>
              </w:rPr>
            </w:pPr>
            <w:r w:rsidRPr="00636217">
              <w:rPr>
                <w:rFonts w:ascii="Arial" w:hAnsi="Arial" w:cs="Arial"/>
              </w:rPr>
              <w:t xml:space="preserve">Article Link: </w:t>
            </w:r>
            <w:hyperlink r:id="rId12" w:history="1">
              <w:r w:rsidRPr="00636217">
                <w:rPr>
                  <w:rStyle w:val="Hyperlink"/>
                  <w:rFonts w:ascii="Arial" w:hAnsi="Arial" w:cs="Arial"/>
                  <w:color w:val="auto"/>
                </w:rPr>
                <w:t>https://10.21275/sr26717182049.</w:t>
              </w:r>
            </w:hyperlink>
          </w:p>
          <w:p w14:paraId="2EA867C2" w14:textId="77777777" w:rsidR="00F446CD" w:rsidRPr="00636217" w:rsidRDefault="00F446CD" w:rsidP="00881E64">
            <w:pPr>
              <w:rPr>
                <w:rFonts w:ascii="Arial" w:hAnsi="Arial" w:cs="Arial"/>
              </w:rPr>
            </w:pPr>
            <w:r w:rsidRPr="00636217">
              <w:rPr>
                <w:rFonts w:ascii="Arial" w:hAnsi="Arial" w:cs="Arial"/>
              </w:rPr>
              <w:t xml:space="preserve">Dataset Link: </w:t>
            </w:r>
            <w:hyperlink r:id="rId13" w:history="1">
              <w:r w:rsidRPr="00636217">
                <w:rPr>
                  <w:rStyle w:val="Hyperlink"/>
                  <w:rFonts w:ascii="Arial" w:hAnsi="Arial" w:cs="Arial"/>
                  <w:color w:val="auto"/>
                </w:rPr>
                <w:t>https://www.kaggle.com/datasets/sayalikhot21/synthetic-dataset-for-e-commerce-return-analysis</w:t>
              </w:r>
            </w:hyperlink>
            <w:r w:rsidRPr="00636217">
              <w:rPr>
                <w:rFonts w:ascii="Arial" w:hAnsi="Arial" w:cs="Arial"/>
              </w:rPr>
              <w:t xml:space="preserve"> </w:t>
            </w:r>
          </w:p>
        </w:tc>
      </w:tr>
      <w:tr w:rsidR="00F446CD" w:rsidRPr="00636217" w14:paraId="3975BD0D" w14:textId="77777777" w:rsidTr="00881E64">
        <w:tc>
          <w:tcPr>
            <w:tcW w:w="0" w:type="auto"/>
            <w:vAlign w:val="center"/>
          </w:tcPr>
          <w:p w14:paraId="01E48CFF" w14:textId="77777777" w:rsidR="00F446CD" w:rsidRPr="00636217" w:rsidRDefault="00F446CD" w:rsidP="00881E64">
            <w:pPr>
              <w:rPr>
                <w:rFonts w:ascii="Arial" w:hAnsi="Arial" w:cs="Arial"/>
              </w:rPr>
            </w:pPr>
            <w:r w:rsidRPr="00636217">
              <w:rPr>
                <w:rFonts w:ascii="Arial" w:hAnsi="Arial" w:cs="Arial"/>
                <w:b/>
                <w:bCs/>
              </w:rPr>
              <w:t>Modelling</w:t>
            </w:r>
          </w:p>
        </w:tc>
        <w:tc>
          <w:tcPr>
            <w:tcW w:w="0" w:type="auto"/>
            <w:vAlign w:val="center"/>
          </w:tcPr>
          <w:p w14:paraId="3801D5D9" w14:textId="77777777" w:rsidR="00F446CD" w:rsidRPr="00636217" w:rsidRDefault="00F446CD" w:rsidP="00881E64">
            <w:pPr>
              <w:jc w:val="both"/>
              <w:rPr>
                <w:rFonts w:ascii="Arial" w:hAnsi="Arial" w:cs="Arial"/>
              </w:rPr>
            </w:pPr>
            <w:r w:rsidRPr="00636217">
              <w:rPr>
                <w:rFonts w:ascii="Arial" w:hAnsi="Arial" w:cs="Arial"/>
              </w:rPr>
              <w:t>The publication investigates predictive modelling of e-commerce returns using machine-learning classification approaches and connects predicted return reduction to potential environmental benefits. The study focuses on using predictive modelling to identify likely returns and subsequently estimate the potential reduction in return-related carbon emissions.</w:t>
            </w:r>
          </w:p>
        </w:tc>
      </w:tr>
      <w:tr w:rsidR="00F446CD" w:rsidRPr="00636217" w14:paraId="48FE5F5F" w14:textId="77777777" w:rsidTr="00881E64">
        <w:tc>
          <w:tcPr>
            <w:tcW w:w="0" w:type="auto"/>
            <w:vAlign w:val="center"/>
          </w:tcPr>
          <w:p w14:paraId="74E276AF" w14:textId="77777777" w:rsidR="00F446CD" w:rsidRPr="00636217" w:rsidRDefault="00F446CD" w:rsidP="00881E64">
            <w:pPr>
              <w:rPr>
                <w:rFonts w:ascii="Arial" w:hAnsi="Arial" w:cs="Arial"/>
              </w:rPr>
            </w:pPr>
            <w:r w:rsidRPr="00636217">
              <w:rPr>
                <w:rFonts w:ascii="Arial" w:hAnsi="Arial" w:cs="Arial"/>
                <w:b/>
                <w:bCs/>
              </w:rPr>
              <w:t>Preprocessing techniques</w:t>
            </w:r>
          </w:p>
        </w:tc>
        <w:tc>
          <w:tcPr>
            <w:tcW w:w="0" w:type="auto"/>
            <w:vAlign w:val="center"/>
          </w:tcPr>
          <w:p w14:paraId="2EF0050C" w14:textId="77777777" w:rsidR="00F446CD" w:rsidRPr="00636217" w:rsidRDefault="00F446CD" w:rsidP="00881E64">
            <w:pPr>
              <w:jc w:val="both"/>
              <w:rPr>
                <w:rFonts w:ascii="Arial" w:hAnsi="Arial" w:cs="Arial"/>
              </w:rPr>
            </w:pPr>
            <w:r w:rsidRPr="00636217">
              <w:rPr>
                <w:rFonts w:ascii="Arial" w:hAnsi="Arial" w:cs="Arial"/>
              </w:rPr>
              <w:t>The study uses the synthetic e-commerce return dataset containing order, product, customer, payment, shipping and return information. The data is prepared for predictive modelling by using relevant transaction and customer/product variables and treating return status as the prediction outcome. Categorical and numerical variables are suitable for transformation into machine-learning inputs, while variables that directly reveal the outcome after a return should be excluded when constructing a pre-return prediction model to avoid data leakage.</w:t>
            </w:r>
          </w:p>
        </w:tc>
      </w:tr>
      <w:tr w:rsidR="00F446CD" w:rsidRPr="00636217" w14:paraId="1A82C71E" w14:textId="77777777" w:rsidTr="00881E64">
        <w:tc>
          <w:tcPr>
            <w:tcW w:w="0" w:type="auto"/>
            <w:vAlign w:val="center"/>
          </w:tcPr>
          <w:p w14:paraId="619D9A53" w14:textId="77777777" w:rsidR="00F446CD" w:rsidRPr="00636217" w:rsidRDefault="00F446CD" w:rsidP="00881E64">
            <w:pPr>
              <w:rPr>
                <w:rFonts w:ascii="Arial" w:hAnsi="Arial" w:cs="Arial"/>
              </w:rPr>
            </w:pPr>
            <w:r w:rsidRPr="00636217">
              <w:rPr>
                <w:rFonts w:ascii="Arial" w:hAnsi="Arial" w:cs="Arial"/>
                <w:b/>
                <w:bCs/>
              </w:rPr>
              <w:t>Datasets used</w:t>
            </w:r>
          </w:p>
        </w:tc>
        <w:tc>
          <w:tcPr>
            <w:tcW w:w="0" w:type="auto"/>
            <w:vAlign w:val="center"/>
          </w:tcPr>
          <w:p w14:paraId="763641AF" w14:textId="77777777" w:rsidR="00F446CD" w:rsidRPr="00636217" w:rsidRDefault="00F446CD" w:rsidP="00881E64">
            <w:pPr>
              <w:jc w:val="both"/>
              <w:rPr>
                <w:rFonts w:ascii="Arial" w:hAnsi="Arial" w:cs="Arial"/>
              </w:rPr>
            </w:pPr>
            <w:r w:rsidRPr="00636217">
              <w:rPr>
                <w:rFonts w:ascii="Arial" w:hAnsi="Arial" w:cs="Arial"/>
              </w:rPr>
              <w:t>The study uses the Synthetic Dataset for E-Commerce Return Analysis, which contains simulated e-commerce transactions and return information. The dataset contains information relating to orders, products, users, return behaviour, prices, quantities, payment methods, shipping methods and discounts. The dataset is synthetically generated and does not represent real customer or transaction data.</w:t>
            </w:r>
          </w:p>
        </w:tc>
      </w:tr>
      <w:tr w:rsidR="00F446CD" w:rsidRPr="00636217" w14:paraId="723DFE86" w14:textId="77777777" w:rsidTr="00881E64">
        <w:tc>
          <w:tcPr>
            <w:tcW w:w="0" w:type="auto"/>
            <w:vAlign w:val="center"/>
          </w:tcPr>
          <w:p w14:paraId="261D9D25" w14:textId="77777777" w:rsidR="00F446CD" w:rsidRPr="00636217" w:rsidRDefault="00F446CD" w:rsidP="00881E64">
            <w:pPr>
              <w:rPr>
                <w:rFonts w:ascii="Arial" w:hAnsi="Arial" w:cs="Arial"/>
              </w:rPr>
            </w:pPr>
            <w:r w:rsidRPr="00636217">
              <w:rPr>
                <w:rFonts w:ascii="Arial" w:hAnsi="Arial" w:cs="Arial"/>
                <w:b/>
                <w:bCs/>
              </w:rPr>
              <w:t>Key takeaways</w:t>
            </w:r>
          </w:p>
        </w:tc>
        <w:tc>
          <w:tcPr>
            <w:tcW w:w="0" w:type="auto"/>
            <w:vAlign w:val="center"/>
          </w:tcPr>
          <w:p w14:paraId="592266B6" w14:textId="77777777" w:rsidR="00F446CD" w:rsidRPr="00636217" w:rsidRDefault="00F446CD" w:rsidP="00F446CD">
            <w:pPr>
              <w:pStyle w:val="ListParagraph"/>
              <w:numPr>
                <w:ilvl w:val="0"/>
                <w:numId w:val="3"/>
              </w:numPr>
              <w:jc w:val="both"/>
              <w:rPr>
                <w:rFonts w:ascii="Arial" w:hAnsi="Arial" w:cs="Arial"/>
              </w:rPr>
            </w:pPr>
            <w:r w:rsidRPr="00636217">
              <w:rPr>
                <w:rFonts w:ascii="Arial" w:hAnsi="Arial" w:cs="Arial"/>
              </w:rPr>
              <w:t xml:space="preserve">Predictive return modelling can support proactive interventions intended to reduce the number of unnecessary returns. </w:t>
            </w:r>
          </w:p>
          <w:p w14:paraId="17CB3EE5" w14:textId="77777777" w:rsidR="00F446CD" w:rsidRPr="00636217" w:rsidRDefault="00F446CD" w:rsidP="00F446CD">
            <w:pPr>
              <w:pStyle w:val="ListParagraph"/>
              <w:numPr>
                <w:ilvl w:val="0"/>
                <w:numId w:val="3"/>
              </w:numPr>
              <w:jc w:val="both"/>
              <w:rPr>
                <w:rFonts w:ascii="Arial" w:hAnsi="Arial" w:cs="Arial"/>
              </w:rPr>
            </w:pPr>
            <w:r w:rsidRPr="00636217">
              <w:rPr>
                <w:rFonts w:ascii="Arial" w:hAnsi="Arial" w:cs="Arial"/>
              </w:rPr>
              <w:t xml:space="preserve">Return prediction can have a wider business impact than classification accuracy alone </w:t>
            </w:r>
            <w:r>
              <w:rPr>
                <w:rFonts w:ascii="Arial" w:hAnsi="Arial" w:cs="Arial"/>
              </w:rPr>
              <w:t>as</w:t>
            </w:r>
            <w:r w:rsidRPr="00636217">
              <w:rPr>
                <w:rFonts w:ascii="Arial" w:hAnsi="Arial" w:cs="Arial"/>
              </w:rPr>
              <w:t xml:space="preserve"> reducing returns can also reduce reverse-logistics activity and associated environmental impacts. </w:t>
            </w:r>
          </w:p>
          <w:p w14:paraId="6B388472" w14:textId="77777777" w:rsidR="00F446CD" w:rsidRPr="00636217" w:rsidRDefault="00F446CD" w:rsidP="00F446CD">
            <w:pPr>
              <w:pStyle w:val="ListParagraph"/>
              <w:numPr>
                <w:ilvl w:val="0"/>
                <w:numId w:val="3"/>
              </w:numPr>
              <w:jc w:val="both"/>
              <w:rPr>
                <w:rFonts w:ascii="Arial" w:hAnsi="Arial" w:cs="Arial"/>
              </w:rPr>
            </w:pPr>
            <w:r w:rsidRPr="00636217">
              <w:rPr>
                <w:rFonts w:ascii="Arial" w:hAnsi="Arial" w:cs="Arial"/>
              </w:rPr>
              <w:t>For this project, the target should be defined so that only information available before the return occurs is used for prediction; variables such as return date, return reason and days to return should therefore not be used as predictive inputs.</w:t>
            </w:r>
          </w:p>
        </w:tc>
      </w:tr>
    </w:tbl>
    <w:p w14:paraId="4F5A5749" w14:textId="77777777" w:rsidR="00F446CD" w:rsidRPr="00636217" w:rsidRDefault="00F446CD" w:rsidP="00F446CD">
      <w:pPr>
        <w:rPr>
          <w:rFonts w:ascii="Arial" w:hAnsi="Arial" w:cs="Arial"/>
          <w:b/>
          <w:bCs/>
        </w:rPr>
      </w:pPr>
    </w:p>
    <w:p w14:paraId="7758E3AA" w14:textId="77777777" w:rsidR="007115D5" w:rsidRPr="00636217" w:rsidRDefault="007115D5" w:rsidP="007115D5">
      <w:pPr>
        <w:pStyle w:val="Heading2"/>
        <w:rPr>
          <w:rFonts w:ascii="Arial" w:hAnsi="Arial" w:cs="Arial"/>
          <w:color w:val="auto"/>
        </w:rPr>
      </w:pPr>
      <w:r w:rsidRPr="00636217">
        <w:rPr>
          <w:rFonts w:ascii="Arial" w:hAnsi="Arial" w:cs="Arial"/>
          <w:color w:val="auto"/>
        </w:rPr>
        <w:lastRenderedPageBreak/>
        <w:t>Publicly Available Dataset to use in Part B</w:t>
      </w:r>
    </w:p>
    <w:tbl>
      <w:tblPr>
        <w:tblStyle w:val="TableGrid"/>
        <w:tblW w:w="0" w:type="auto"/>
        <w:tblLook w:val="04A0" w:firstRow="1" w:lastRow="0" w:firstColumn="1" w:lastColumn="0" w:noHBand="0" w:noVBand="1"/>
      </w:tblPr>
      <w:tblGrid>
        <w:gridCol w:w="2810"/>
        <w:gridCol w:w="6206"/>
      </w:tblGrid>
      <w:tr w:rsidR="007115D5" w:rsidRPr="00636217" w14:paraId="017A975B" w14:textId="77777777" w:rsidTr="00881E64">
        <w:tc>
          <w:tcPr>
            <w:tcW w:w="2810" w:type="dxa"/>
          </w:tcPr>
          <w:p w14:paraId="2822F588" w14:textId="77777777" w:rsidR="007115D5" w:rsidRPr="00636217" w:rsidRDefault="007115D5" w:rsidP="00881E64">
            <w:pPr>
              <w:jc w:val="center"/>
              <w:rPr>
                <w:rFonts w:ascii="Arial" w:hAnsi="Arial" w:cs="Arial"/>
              </w:rPr>
            </w:pPr>
            <w:r w:rsidRPr="00636217">
              <w:rPr>
                <w:rFonts w:ascii="Arial" w:hAnsi="Arial" w:cs="Arial"/>
                <w:b/>
                <w:bCs/>
              </w:rPr>
              <w:t>Field</w:t>
            </w:r>
          </w:p>
        </w:tc>
        <w:tc>
          <w:tcPr>
            <w:tcW w:w="6206" w:type="dxa"/>
          </w:tcPr>
          <w:p w14:paraId="60323726" w14:textId="77777777" w:rsidR="007115D5" w:rsidRPr="00636217" w:rsidRDefault="007115D5" w:rsidP="00881E64">
            <w:pPr>
              <w:jc w:val="center"/>
              <w:rPr>
                <w:rFonts w:ascii="Arial" w:hAnsi="Arial" w:cs="Arial"/>
              </w:rPr>
            </w:pPr>
            <w:r w:rsidRPr="00636217">
              <w:rPr>
                <w:rFonts w:ascii="Arial" w:hAnsi="Arial" w:cs="Arial"/>
                <w:b/>
                <w:bCs/>
              </w:rPr>
              <w:t>Details</w:t>
            </w:r>
          </w:p>
        </w:tc>
      </w:tr>
      <w:tr w:rsidR="007115D5" w:rsidRPr="00636217" w14:paraId="2C3BAD81" w14:textId="77777777" w:rsidTr="00881E64">
        <w:tc>
          <w:tcPr>
            <w:tcW w:w="2810" w:type="dxa"/>
            <w:vAlign w:val="center"/>
          </w:tcPr>
          <w:p w14:paraId="570D3CC6" w14:textId="77777777" w:rsidR="007115D5" w:rsidRPr="00636217" w:rsidRDefault="007115D5" w:rsidP="00881E64">
            <w:pPr>
              <w:rPr>
                <w:rFonts w:ascii="Arial" w:hAnsi="Arial" w:cs="Arial"/>
              </w:rPr>
            </w:pPr>
            <w:r w:rsidRPr="00636217">
              <w:rPr>
                <w:rFonts w:ascii="Arial" w:hAnsi="Arial" w:cs="Arial"/>
                <w:b/>
                <w:bCs/>
              </w:rPr>
              <w:t>Name</w:t>
            </w:r>
          </w:p>
        </w:tc>
        <w:tc>
          <w:tcPr>
            <w:tcW w:w="6206" w:type="dxa"/>
          </w:tcPr>
          <w:p w14:paraId="31E1530B" w14:textId="77777777" w:rsidR="007115D5" w:rsidRPr="00636217" w:rsidRDefault="007115D5" w:rsidP="00881E64">
            <w:pPr>
              <w:jc w:val="both"/>
              <w:rPr>
                <w:rFonts w:ascii="Arial" w:hAnsi="Arial" w:cs="Arial"/>
              </w:rPr>
            </w:pPr>
            <w:r w:rsidRPr="00636217">
              <w:rPr>
                <w:rFonts w:ascii="Arial" w:hAnsi="Arial" w:cs="Arial"/>
              </w:rPr>
              <w:t>Synthetic Dataset for E-Commerce Return Analysis</w:t>
            </w:r>
          </w:p>
        </w:tc>
      </w:tr>
      <w:tr w:rsidR="007115D5" w:rsidRPr="00636217" w14:paraId="7D988FD3" w14:textId="77777777" w:rsidTr="00881E64">
        <w:tc>
          <w:tcPr>
            <w:tcW w:w="2810" w:type="dxa"/>
            <w:vAlign w:val="center"/>
          </w:tcPr>
          <w:p w14:paraId="087C05E8" w14:textId="77777777" w:rsidR="007115D5" w:rsidRPr="00636217" w:rsidRDefault="007115D5" w:rsidP="00881E64">
            <w:pPr>
              <w:rPr>
                <w:rFonts w:ascii="Arial" w:hAnsi="Arial" w:cs="Arial"/>
              </w:rPr>
            </w:pPr>
            <w:r w:rsidRPr="00636217">
              <w:rPr>
                <w:rFonts w:ascii="Arial" w:hAnsi="Arial" w:cs="Arial"/>
                <w:b/>
                <w:bCs/>
              </w:rPr>
              <w:t>Harvard reference</w:t>
            </w:r>
          </w:p>
        </w:tc>
        <w:tc>
          <w:tcPr>
            <w:tcW w:w="6206" w:type="dxa"/>
          </w:tcPr>
          <w:p w14:paraId="18FB592B" w14:textId="77777777" w:rsidR="007115D5" w:rsidRPr="00636217" w:rsidRDefault="007115D5" w:rsidP="00881E64">
            <w:pPr>
              <w:jc w:val="both"/>
              <w:rPr>
                <w:rFonts w:ascii="Arial" w:hAnsi="Arial" w:cs="Arial"/>
              </w:rPr>
            </w:pPr>
            <w:r w:rsidRPr="00636217">
              <w:rPr>
                <w:rFonts w:ascii="Arial" w:hAnsi="Arial" w:cs="Arial"/>
              </w:rPr>
              <w:t xml:space="preserve">Sayali Khot (2024). </w:t>
            </w:r>
            <w:r w:rsidRPr="00636217">
              <w:rPr>
                <w:rFonts w:ascii="Arial" w:hAnsi="Arial" w:cs="Arial"/>
                <w:i/>
                <w:iCs/>
              </w:rPr>
              <w:t>Synthetic Dataset for E-Commerce Return Analysis</w:t>
            </w:r>
            <w:r w:rsidRPr="00636217">
              <w:rPr>
                <w:rFonts w:ascii="Arial" w:hAnsi="Arial" w:cs="Arial"/>
              </w:rPr>
              <w:t xml:space="preserve">. Kaggle.com. Available at: https://www.kaggle.com/datasets/sayalikhot21/synthetic-dataset-for-e-commerce-return-analysis [Accessed </w:t>
            </w:r>
            <w:r>
              <w:rPr>
                <w:rFonts w:ascii="Arial" w:hAnsi="Arial" w:cs="Arial"/>
              </w:rPr>
              <w:t>1</w:t>
            </w:r>
            <w:r w:rsidRPr="00636217">
              <w:rPr>
                <w:rFonts w:ascii="Arial" w:hAnsi="Arial" w:cs="Arial"/>
              </w:rPr>
              <w:t xml:space="preserve"> Sept. 2026].</w:t>
            </w:r>
          </w:p>
        </w:tc>
      </w:tr>
      <w:tr w:rsidR="007115D5" w:rsidRPr="00636217" w14:paraId="749900E3" w14:textId="77777777" w:rsidTr="00881E64">
        <w:tc>
          <w:tcPr>
            <w:tcW w:w="2810" w:type="dxa"/>
            <w:vAlign w:val="center"/>
          </w:tcPr>
          <w:p w14:paraId="60D27D3F" w14:textId="77777777" w:rsidR="007115D5" w:rsidRPr="00636217" w:rsidRDefault="007115D5" w:rsidP="00881E64">
            <w:pPr>
              <w:rPr>
                <w:rFonts w:ascii="Arial" w:hAnsi="Arial" w:cs="Arial"/>
              </w:rPr>
            </w:pPr>
            <w:r w:rsidRPr="00636217">
              <w:rPr>
                <w:rFonts w:ascii="Arial" w:hAnsi="Arial" w:cs="Arial"/>
                <w:b/>
                <w:bCs/>
              </w:rPr>
              <w:t>Link</w:t>
            </w:r>
          </w:p>
        </w:tc>
        <w:tc>
          <w:tcPr>
            <w:tcW w:w="6206" w:type="dxa"/>
          </w:tcPr>
          <w:p w14:paraId="061BD3CD" w14:textId="77777777" w:rsidR="007115D5" w:rsidRPr="00636217" w:rsidRDefault="007115D5" w:rsidP="00881E64">
            <w:pPr>
              <w:jc w:val="both"/>
              <w:rPr>
                <w:rFonts w:ascii="Arial" w:hAnsi="Arial" w:cs="Arial"/>
              </w:rPr>
            </w:pPr>
            <w:hyperlink r:id="rId14" w:history="1">
              <w:r w:rsidRPr="00636217">
                <w:rPr>
                  <w:rStyle w:val="Hyperlink"/>
                  <w:rFonts w:ascii="Arial" w:hAnsi="Arial" w:cs="Arial"/>
                  <w:color w:val="auto"/>
                </w:rPr>
                <w:t>https://www.kaggle.com/datasets/sayalikhot21/synthetic-dataset-for-e-commerce-return-analysis</w:t>
              </w:r>
            </w:hyperlink>
          </w:p>
        </w:tc>
      </w:tr>
      <w:tr w:rsidR="007115D5" w:rsidRPr="00636217" w14:paraId="1B6CD15A" w14:textId="77777777" w:rsidTr="00881E64">
        <w:tc>
          <w:tcPr>
            <w:tcW w:w="2810" w:type="dxa"/>
            <w:vAlign w:val="center"/>
          </w:tcPr>
          <w:p w14:paraId="2CC4051E" w14:textId="77777777" w:rsidR="007115D5" w:rsidRPr="00636217" w:rsidRDefault="007115D5" w:rsidP="00881E64">
            <w:pPr>
              <w:rPr>
                <w:rFonts w:ascii="Arial" w:hAnsi="Arial" w:cs="Arial"/>
              </w:rPr>
            </w:pPr>
            <w:r w:rsidRPr="00636217">
              <w:rPr>
                <w:rFonts w:ascii="Arial" w:hAnsi="Arial" w:cs="Arial"/>
                <w:b/>
                <w:bCs/>
              </w:rPr>
              <w:t>Number of instances</w:t>
            </w:r>
          </w:p>
        </w:tc>
        <w:tc>
          <w:tcPr>
            <w:tcW w:w="6206" w:type="dxa"/>
          </w:tcPr>
          <w:p w14:paraId="77052517" w14:textId="77777777" w:rsidR="007115D5" w:rsidRPr="00636217" w:rsidRDefault="007115D5" w:rsidP="00881E64">
            <w:pPr>
              <w:jc w:val="both"/>
              <w:rPr>
                <w:rFonts w:ascii="Arial" w:hAnsi="Arial" w:cs="Arial"/>
              </w:rPr>
            </w:pPr>
            <w:r w:rsidRPr="00636217">
              <w:rPr>
                <w:rFonts w:ascii="Arial" w:hAnsi="Arial" w:cs="Arial"/>
              </w:rPr>
              <w:t>10,000 records. The dataset is provided as a CSV file. The Kaggle dataset description does not specify separate official training and testing splits, so the 10,000 records should be treated as the complete dataset before you create your own training/validation/test split.</w:t>
            </w:r>
          </w:p>
        </w:tc>
      </w:tr>
      <w:tr w:rsidR="007115D5" w:rsidRPr="00636217" w14:paraId="79682220" w14:textId="77777777" w:rsidTr="00881E64">
        <w:tc>
          <w:tcPr>
            <w:tcW w:w="2810" w:type="dxa"/>
            <w:vAlign w:val="center"/>
          </w:tcPr>
          <w:p w14:paraId="38A8360C" w14:textId="77777777" w:rsidR="007115D5" w:rsidRPr="00636217" w:rsidRDefault="007115D5" w:rsidP="00881E64">
            <w:pPr>
              <w:rPr>
                <w:rFonts w:ascii="Arial" w:hAnsi="Arial" w:cs="Arial"/>
              </w:rPr>
            </w:pPr>
            <w:r w:rsidRPr="00636217">
              <w:rPr>
                <w:rFonts w:ascii="Arial" w:hAnsi="Arial" w:cs="Arial"/>
                <w:b/>
                <w:bCs/>
              </w:rPr>
              <w:t>Number of feature columns</w:t>
            </w:r>
          </w:p>
        </w:tc>
        <w:tc>
          <w:tcPr>
            <w:tcW w:w="6206" w:type="dxa"/>
          </w:tcPr>
          <w:p w14:paraId="282E47B9" w14:textId="77777777" w:rsidR="007115D5" w:rsidRPr="00636217" w:rsidRDefault="007115D5" w:rsidP="00881E64">
            <w:pPr>
              <w:jc w:val="both"/>
              <w:rPr>
                <w:rFonts w:ascii="Arial" w:hAnsi="Arial" w:cs="Arial"/>
              </w:rPr>
            </w:pPr>
            <w:r w:rsidRPr="00636217">
              <w:rPr>
                <w:rFonts w:ascii="Arial" w:hAnsi="Arial" w:cs="Arial"/>
              </w:rPr>
              <w:t>17 original columns.</w:t>
            </w:r>
          </w:p>
          <w:p w14:paraId="12824420" w14:textId="77777777" w:rsidR="007115D5" w:rsidRPr="00636217" w:rsidRDefault="007115D5" w:rsidP="00881E64">
            <w:pPr>
              <w:jc w:val="both"/>
              <w:rPr>
                <w:rFonts w:ascii="Arial" w:hAnsi="Arial" w:cs="Arial"/>
              </w:rPr>
            </w:pPr>
          </w:p>
          <w:p w14:paraId="2A7C30C8" w14:textId="77777777" w:rsidR="007115D5" w:rsidRPr="00636217" w:rsidRDefault="007115D5" w:rsidP="00881E64">
            <w:pPr>
              <w:jc w:val="both"/>
              <w:rPr>
                <w:rFonts w:ascii="Arial" w:hAnsi="Arial" w:cs="Arial"/>
              </w:rPr>
            </w:pPr>
            <w:r w:rsidRPr="00636217">
              <w:rPr>
                <w:rFonts w:ascii="Arial" w:hAnsi="Arial" w:cs="Arial"/>
              </w:rPr>
              <w:t>Return_Status is the target variable. Therefore, there are 16 potential input columns and 1 target column, giving 17 columns in total.</w:t>
            </w:r>
          </w:p>
        </w:tc>
      </w:tr>
      <w:tr w:rsidR="007115D5" w:rsidRPr="00636217" w14:paraId="5B15283A" w14:textId="77777777" w:rsidTr="00881E64">
        <w:tc>
          <w:tcPr>
            <w:tcW w:w="2810" w:type="dxa"/>
            <w:vAlign w:val="center"/>
          </w:tcPr>
          <w:p w14:paraId="2AF20BAE" w14:textId="77777777" w:rsidR="007115D5" w:rsidRPr="00636217" w:rsidRDefault="007115D5" w:rsidP="00881E64">
            <w:pPr>
              <w:rPr>
                <w:rFonts w:ascii="Arial" w:hAnsi="Arial" w:cs="Arial"/>
              </w:rPr>
            </w:pPr>
            <w:r w:rsidRPr="00636217">
              <w:rPr>
                <w:rFonts w:ascii="Arial" w:hAnsi="Arial" w:cs="Arial"/>
                <w:b/>
                <w:bCs/>
              </w:rPr>
              <w:t>Number of classes (if applicable)</w:t>
            </w:r>
          </w:p>
        </w:tc>
        <w:tc>
          <w:tcPr>
            <w:tcW w:w="6206" w:type="dxa"/>
          </w:tcPr>
          <w:p w14:paraId="22B6D4F9" w14:textId="77777777" w:rsidR="007115D5" w:rsidRPr="00636217" w:rsidRDefault="007115D5" w:rsidP="00881E64">
            <w:pPr>
              <w:jc w:val="both"/>
              <w:rPr>
                <w:rFonts w:ascii="Arial" w:hAnsi="Arial" w:cs="Arial"/>
              </w:rPr>
            </w:pPr>
            <w:r w:rsidRPr="00636217">
              <w:rPr>
                <w:rFonts w:ascii="Arial" w:hAnsi="Arial" w:cs="Arial"/>
              </w:rPr>
              <w:t>2 classes: Returned and Not Returned. The target variable is Return_Status, making this a binary classification problem.</w:t>
            </w:r>
          </w:p>
        </w:tc>
      </w:tr>
      <w:tr w:rsidR="007115D5" w:rsidRPr="00636217" w14:paraId="574122A9" w14:textId="77777777" w:rsidTr="00881E64">
        <w:tc>
          <w:tcPr>
            <w:tcW w:w="2810" w:type="dxa"/>
            <w:vAlign w:val="center"/>
          </w:tcPr>
          <w:p w14:paraId="55B515C1" w14:textId="77777777" w:rsidR="007115D5" w:rsidRPr="00636217" w:rsidRDefault="007115D5" w:rsidP="00881E64">
            <w:pPr>
              <w:rPr>
                <w:rFonts w:ascii="Arial" w:hAnsi="Arial" w:cs="Arial"/>
              </w:rPr>
            </w:pPr>
            <w:r w:rsidRPr="00636217">
              <w:rPr>
                <w:rFonts w:ascii="Arial" w:hAnsi="Arial" w:cs="Arial"/>
                <w:b/>
                <w:bCs/>
              </w:rPr>
              <w:t>Target range (if applicable)</w:t>
            </w:r>
          </w:p>
        </w:tc>
        <w:tc>
          <w:tcPr>
            <w:tcW w:w="6206" w:type="dxa"/>
          </w:tcPr>
          <w:p w14:paraId="1F108168" w14:textId="77777777" w:rsidR="007115D5" w:rsidRPr="00636217" w:rsidRDefault="007115D5" w:rsidP="00881E64">
            <w:pPr>
              <w:jc w:val="both"/>
              <w:rPr>
                <w:rFonts w:ascii="Arial" w:hAnsi="Arial" w:cs="Arial"/>
              </w:rPr>
            </w:pPr>
            <w:r w:rsidRPr="00636217">
              <w:rPr>
                <w:rFonts w:ascii="Arial" w:hAnsi="Arial" w:cs="Arial"/>
              </w:rPr>
              <w:t xml:space="preserve">Not applicable, </w:t>
            </w:r>
            <w:r>
              <w:rPr>
                <w:rFonts w:ascii="Arial" w:hAnsi="Arial" w:cs="Arial"/>
              </w:rPr>
              <w:t>as</w:t>
            </w:r>
            <w:r w:rsidRPr="00636217">
              <w:rPr>
                <w:rFonts w:ascii="Arial" w:hAnsi="Arial" w:cs="Arial"/>
              </w:rPr>
              <w:t xml:space="preserve"> this is a classification problem rather than regression. The target consists of the categorical values Returned and Not Returned.</w:t>
            </w:r>
          </w:p>
        </w:tc>
      </w:tr>
      <w:tr w:rsidR="007115D5" w:rsidRPr="00636217" w14:paraId="726D813B" w14:textId="77777777" w:rsidTr="00881E64">
        <w:tc>
          <w:tcPr>
            <w:tcW w:w="2810" w:type="dxa"/>
            <w:vAlign w:val="center"/>
          </w:tcPr>
          <w:p w14:paraId="78DB89DA" w14:textId="77777777" w:rsidR="007115D5" w:rsidRPr="00636217" w:rsidRDefault="007115D5" w:rsidP="00881E64">
            <w:pPr>
              <w:rPr>
                <w:rFonts w:ascii="Arial" w:hAnsi="Arial" w:cs="Arial"/>
                <w:b/>
                <w:bCs/>
              </w:rPr>
            </w:pPr>
            <w:r w:rsidRPr="00636217">
              <w:rPr>
                <w:rFonts w:ascii="Arial" w:hAnsi="Arial" w:cs="Arial"/>
                <w:b/>
                <w:bCs/>
              </w:rPr>
              <w:t>Origin</w:t>
            </w:r>
          </w:p>
        </w:tc>
        <w:tc>
          <w:tcPr>
            <w:tcW w:w="6206" w:type="dxa"/>
          </w:tcPr>
          <w:p w14:paraId="194475F2" w14:textId="77777777" w:rsidR="007115D5" w:rsidRPr="00636217" w:rsidRDefault="007115D5" w:rsidP="00881E64">
            <w:pPr>
              <w:jc w:val="both"/>
              <w:rPr>
                <w:rFonts w:ascii="Arial" w:hAnsi="Arial" w:cs="Arial"/>
              </w:rPr>
            </w:pPr>
            <w:r w:rsidRPr="00636217">
              <w:rPr>
                <w:rFonts w:ascii="Arial" w:hAnsi="Arial" w:cs="Arial"/>
              </w:rPr>
              <w:t>The dataset is synthetically generated for e-commerce return analysis. It does not represent real-world customer or transaction data. The creator states that it was generated using a random process and designed to contain realistic-looking information relating to orders, products, users and returns. It is intended for predictive modelling, exploratory analysis, benchmarking and feature-engineering experimentation.</w:t>
            </w:r>
          </w:p>
        </w:tc>
      </w:tr>
    </w:tbl>
    <w:p w14:paraId="6E0396BD" w14:textId="77777777" w:rsidR="007115D5" w:rsidRPr="00636217" w:rsidRDefault="007115D5" w:rsidP="007115D5">
      <w:pPr>
        <w:rPr>
          <w:rFonts w:ascii="Arial" w:hAnsi="Arial" w:cs="Arial"/>
          <w:b/>
          <w:bCs/>
        </w:rPr>
      </w:pPr>
    </w:p>
    <w:p w14:paraId="1ABAB67E" w14:textId="77777777" w:rsidR="007115D5" w:rsidRPr="00636217" w:rsidRDefault="007115D5" w:rsidP="007115D5">
      <w:pPr>
        <w:rPr>
          <w:rFonts w:ascii="Arial" w:hAnsi="Arial" w:cs="Arial"/>
        </w:rPr>
      </w:pPr>
    </w:p>
    <w:p w14:paraId="07F7AD8F" w14:textId="77777777" w:rsidR="007115D5" w:rsidRPr="00636217" w:rsidRDefault="007115D5" w:rsidP="007115D5">
      <w:pPr>
        <w:rPr>
          <w:rFonts w:ascii="Arial" w:hAnsi="Arial" w:cs="Arial"/>
        </w:rPr>
      </w:pPr>
    </w:p>
    <w:p w14:paraId="364A7601" w14:textId="77777777" w:rsidR="0038654F" w:rsidRDefault="0038654F"/>
    <w:sectPr w:rsidR="00386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C16FA"/>
    <w:multiLevelType w:val="hybridMultilevel"/>
    <w:tmpl w:val="7754523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42044A28"/>
    <w:multiLevelType w:val="hybridMultilevel"/>
    <w:tmpl w:val="59407CE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7E51415E"/>
    <w:multiLevelType w:val="hybridMultilevel"/>
    <w:tmpl w:val="C044A06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522324861">
    <w:abstractNumId w:val="2"/>
  </w:num>
  <w:num w:numId="2" w16cid:durableId="1423723619">
    <w:abstractNumId w:val="1"/>
  </w:num>
  <w:num w:numId="3" w16cid:durableId="1618026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B7"/>
    <w:rsid w:val="000C7AB7"/>
    <w:rsid w:val="002A4020"/>
    <w:rsid w:val="0038654F"/>
    <w:rsid w:val="007115D5"/>
    <w:rsid w:val="00747B1B"/>
    <w:rsid w:val="00786722"/>
    <w:rsid w:val="00BA0F35"/>
    <w:rsid w:val="00C05A48"/>
    <w:rsid w:val="00E85FCD"/>
    <w:rsid w:val="00F446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C4DA6"/>
  <w15:chartTrackingRefBased/>
  <w15:docId w15:val="{632457DD-BE81-4336-A966-EB76BE708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B1B"/>
  </w:style>
  <w:style w:type="paragraph" w:styleId="Heading1">
    <w:name w:val="heading 1"/>
    <w:basedOn w:val="Normal"/>
    <w:next w:val="Normal"/>
    <w:link w:val="Heading1Char"/>
    <w:uiPriority w:val="9"/>
    <w:qFormat/>
    <w:rsid w:val="000C7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B7"/>
    <w:rPr>
      <w:rFonts w:eastAsiaTheme="majorEastAsia" w:cstheme="majorBidi"/>
      <w:color w:val="272727" w:themeColor="text1" w:themeTint="D8"/>
    </w:rPr>
  </w:style>
  <w:style w:type="paragraph" w:styleId="Title">
    <w:name w:val="Title"/>
    <w:basedOn w:val="Normal"/>
    <w:next w:val="Normal"/>
    <w:link w:val="TitleChar"/>
    <w:uiPriority w:val="10"/>
    <w:qFormat/>
    <w:rsid w:val="000C7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B7"/>
    <w:pPr>
      <w:spacing w:before="160"/>
      <w:jc w:val="center"/>
    </w:pPr>
    <w:rPr>
      <w:i/>
      <w:iCs/>
      <w:color w:val="404040" w:themeColor="text1" w:themeTint="BF"/>
    </w:rPr>
  </w:style>
  <w:style w:type="character" w:customStyle="1" w:styleId="QuoteChar">
    <w:name w:val="Quote Char"/>
    <w:basedOn w:val="DefaultParagraphFont"/>
    <w:link w:val="Quote"/>
    <w:uiPriority w:val="29"/>
    <w:rsid w:val="000C7AB7"/>
    <w:rPr>
      <w:i/>
      <w:iCs/>
      <w:color w:val="404040" w:themeColor="text1" w:themeTint="BF"/>
    </w:rPr>
  </w:style>
  <w:style w:type="paragraph" w:styleId="ListParagraph">
    <w:name w:val="List Paragraph"/>
    <w:basedOn w:val="Normal"/>
    <w:uiPriority w:val="34"/>
    <w:qFormat/>
    <w:rsid w:val="000C7AB7"/>
    <w:pPr>
      <w:ind w:left="720"/>
      <w:contextualSpacing/>
    </w:pPr>
  </w:style>
  <w:style w:type="character" w:styleId="IntenseEmphasis">
    <w:name w:val="Intense Emphasis"/>
    <w:basedOn w:val="DefaultParagraphFont"/>
    <w:uiPriority w:val="21"/>
    <w:qFormat/>
    <w:rsid w:val="000C7AB7"/>
    <w:rPr>
      <w:i/>
      <w:iCs/>
      <w:color w:val="0F4761" w:themeColor="accent1" w:themeShade="BF"/>
    </w:rPr>
  </w:style>
  <w:style w:type="paragraph" w:styleId="IntenseQuote">
    <w:name w:val="Intense Quote"/>
    <w:basedOn w:val="Normal"/>
    <w:next w:val="Normal"/>
    <w:link w:val="IntenseQuoteChar"/>
    <w:uiPriority w:val="30"/>
    <w:qFormat/>
    <w:rsid w:val="000C7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AB7"/>
    <w:rPr>
      <w:i/>
      <w:iCs/>
      <w:color w:val="0F4761" w:themeColor="accent1" w:themeShade="BF"/>
    </w:rPr>
  </w:style>
  <w:style w:type="character" w:styleId="IntenseReference">
    <w:name w:val="Intense Reference"/>
    <w:basedOn w:val="DefaultParagraphFont"/>
    <w:uiPriority w:val="32"/>
    <w:qFormat/>
    <w:rsid w:val="000C7AB7"/>
    <w:rPr>
      <w:b/>
      <w:bCs/>
      <w:smallCaps/>
      <w:color w:val="0F4761" w:themeColor="accent1" w:themeShade="BF"/>
      <w:spacing w:val="5"/>
    </w:rPr>
  </w:style>
  <w:style w:type="character" w:styleId="Hyperlink">
    <w:name w:val="Hyperlink"/>
    <w:basedOn w:val="DefaultParagraphFont"/>
    <w:uiPriority w:val="99"/>
    <w:unhideWhenUsed/>
    <w:rsid w:val="00747B1B"/>
    <w:rPr>
      <w:color w:val="467886" w:themeColor="hyperlink"/>
      <w:u w:val="single"/>
    </w:rPr>
  </w:style>
  <w:style w:type="table" w:styleId="TableGrid">
    <w:name w:val="Table Grid"/>
    <w:basedOn w:val="TableNormal"/>
    <w:uiPriority w:val="39"/>
    <w:rsid w:val="00747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10.3390/electronics13071398" TargetMode="External"/><Relationship Id="rId13" Type="http://schemas.openxmlformats.org/officeDocument/2006/relationships/hyperlink" Target="https://www.kaggle.com/datasets/sayalikhot21/synthetic-dataset-for-e-commerce-return-analysis" TargetMode="External"/><Relationship Id="rId3" Type="http://schemas.openxmlformats.org/officeDocument/2006/relationships/settings" Target="settings.xml"/><Relationship Id="rId7" Type="http://schemas.openxmlformats.org/officeDocument/2006/relationships/hyperlink" Target="https://osf.io/c793h/overview" TargetMode="External"/><Relationship Id="rId12" Type="http://schemas.openxmlformats.org/officeDocument/2006/relationships/hyperlink" Target="https://10.21275/sr2671718204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dpi.com/1099-4300/28/1/72" TargetMode="External"/><Relationship Id="rId11" Type="http://schemas.openxmlformats.org/officeDocument/2006/relationships/hyperlink" Target="https://10.21275/SR26717182049" TargetMode="External"/><Relationship Id="rId5" Type="http://schemas.openxmlformats.org/officeDocument/2006/relationships/hyperlink" Target="https://10.3390/e28010072" TargetMode="External"/><Relationship Id="rId15" Type="http://schemas.openxmlformats.org/officeDocument/2006/relationships/fontTable" Target="fontTable.xml"/><Relationship Id="rId10" Type="http://schemas.openxmlformats.org/officeDocument/2006/relationships/hyperlink" Target="https://github.com/Shawn-nau/HGNN" TargetMode="External"/><Relationship Id="rId4" Type="http://schemas.openxmlformats.org/officeDocument/2006/relationships/webSettings" Target="webSettings.xml"/><Relationship Id="rId9" Type="http://schemas.openxmlformats.org/officeDocument/2006/relationships/hyperlink" Target="https://www.mdpi.com/2079-9292/13/7/1398" TargetMode="External"/><Relationship Id="rId14" Type="http://schemas.openxmlformats.org/officeDocument/2006/relationships/hyperlink" Target="https://www.kaggle.com/datasets/sayalikhot21/synthetic-dataset-for-e-commerce-return-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1540</Words>
  <Characters>8782</Characters>
  <Application>Microsoft Office Word</Application>
  <DocSecurity>0</DocSecurity>
  <Lines>73</Lines>
  <Paragraphs>20</Paragraph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Morar (23301266)</dc:creator>
  <cp:keywords/>
  <dc:description/>
  <cp:lastModifiedBy>Payal Morar (23301266)</cp:lastModifiedBy>
  <cp:revision>5</cp:revision>
  <dcterms:created xsi:type="dcterms:W3CDTF">2026-09-16T08:42:00Z</dcterms:created>
  <dcterms:modified xsi:type="dcterms:W3CDTF">2026-09-16T08:48:00Z</dcterms:modified>
</cp:coreProperties>
</file>