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Pr>
        <w:t xml:space="preserve">MeetApp — Audio Capture Investigation Journal</w:t>
      </w:r>
    </w:p>
    <w:p>
      <w:pPr>
        <w:spacing w:after="40"/>
      </w:pPr>
      <w:r>
        <w:rPr>
          <w:sz w:val="24"/>
          <w:szCs w:val="24"/>
        </w:rPr>
        <w:t xml:space="preserve">Approaches, results, and current status — a factual engineering record</w:t>
      </w:r>
    </w:p>
    <w:p>
      <w:pPr>
        <w:pBdr>
          <w:bottom w:val="single" w:color="000000" w:sz="6" w:space="1"/>
        </w:pBdr>
        <w:spacing w:after="200"/>
      </w:pPr>
      <w:r>
        <w:rPr>
          <w:i/>
          <w:iCs/>
          <w:sz w:val="20"/>
          <w:szCs w:val="20"/>
        </w:rPr>
        <w:t xml:space="preserve">Platform: Tauri v2 + Rust backend, Windows target.  Scope: microphone and system-audio capture.</w:t>
      </w:r>
    </w:p>
    <w:p>
      <w:pPr>
        <w:pStyle w:val="Heading1"/>
      </w:pPr>
      <w:r>
        <w:t xml:space="preserve">1.  Purpose and Scope</w:t>
      </w:r>
    </w:p>
    <w:p>
      <w:pPr>
        <w:spacing w:after="120" w:line="276"/>
      </w:pPr>
      <w:r>
        <w:rPr>
          <w:sz w:val="22"/>
          <w:szCs w:val="22"/>
        </w:rPr>
        <w:t xml:space="preserve">This document records the engineering investigation into microphone and system-audio capture for MeetApp. It lists every approach attempted, the rationale, what was implemented, the observed results, why the approach did not resolve capture, and what was learned. Observations are drawn from build output, automated tests, and application and diagnostic logs collected during development. The final section separates confirmed facts from hypotheses and assumptions, and states what is working, what is not, what has been ruled out, and what to investigate next.</w:t>
      </w:r>
    </w:p>
    <w:p>
      <w:pPr>
        <w:pStyle w:val="Heading1"/>
      </w:pPr>
      <w:r>
        <w:t xml:space="preserve">2.  System Overview</w:t>
      </w:r>
    </w:p>
    <w:p>
      <w:pPr>
        <w:spacing w:after="120" w:line="276"/>
      </w:pPr>
      <w:r>
        <w:rPr>
          <w:sz w:val="22"/>
          <w:szCs w:val="22"/>
        </w:rPr>
        <w:t xml:space="preserve">The capture design is: microphone and system output are captured and emitted as timestamped audio packets onto a single shared queue; one processing pipeline down-mixes, runs voice-activity detection, resamples to 48 kHz, and interleaves the two sources; the result is written as a 16-bit stereo WAV, which may then be sent for cloud transcription. All audio handling is in the Rust backend; no capture occurs in the web layer.</w:t>
      </w:r>
    </w:p>
    <w:p>
      <w:pPr>
        <w:pStyle w:val="Heading1"/>
      </w:pPr>
      <w:r>
        <w:t xml:space="preserve">3.  The Recurring Low-Level Signal</w:t>
      </w:r>
    </w:p>
    <w:p>
      <w:pPr>
        <w:spacing w:after="120" w:line="276"/>
      </w:pPr>
      <w:r>
        <w:rPr>
          <w:sz w:val="22"/>
          <w:szCs w:val="22"/>
        </w:rPr>
        <w:t xml:space="preserve">Across several attempts, the recurring symptom in the logs is that the Windows WASAPI call </w:t>
      </w:r>
      <w:r>
        <w:rPr>
          <w:rFonts w:ascii="Consolas" w:cs="Consolas" w:eastAsia="Consolas" w:hAnsi="Consolas"/>
          <w:sz w:val="20"/>
          <w:szCs w:val="20"/>
        </w:rPr>
        <w:t xml:space="preserve">IAudioClient::Initialize</w:t>
      </w:r>
      <w:r>
        <w:rPr>
          <w:sz w:val="22"/>
          <w:szCs w:val="22"/>
        </w:rPr>
        <w:t xml:space="preserve"> returns HRESULT </w:t>
      </w:r>
      <w:r>
        <w:rPr>
          <w:rFonts w:ascii="Consolas" w:cs="Consolas" w:eastAsia="Consolas" w:hAnsi="Consolas"/>
          <w:sz w:val="20"/>
          <w:szCs w:val="20"/>
        </w:rPr>
        <w:t xml:space="preserve">0x80070057</w:t>
      </w:r>
      <w:r>
        <w:rPr>
          <w:sz w:val="22"/>
          <w:szCs w:val="22"/>
        </w:rPr>
        <w:t xml:space="preserve"> (E_INVALIDARG, “The parameter is incorrect”) when creating a </w:t>
      </w:r>
      <w:r>
        <w:rPr>
          <w:b/>
          <w:bCs/>
          <w:sz w:val="22"/>
          <w:szCs w:val="22"/>
        </w:rPr>
        <w:t xml:space="preserve">shared-mode</w:t>
      </w:r>
      <w:r>
        <w:rPr>
          <w:sz w:val="22"/>
          <w:szCs w:val="22"/>
        </w:rPr>
        <w:t xml:space="preserve"> audio stream, while device-enumeration and format-query calls in the same session succeed. This document refers to that as the “shared-mode Initialize failure.” It is described only as observed; its cause is discussed separately in Section 5.</w:t>
      </w:r>
    </w:p>
    <w:p>
      <w:pPr>
        <w:pStyle w:val="Heading1"/>
      </w:pPr>
      <w:r>
        <w:t xml:space="preserve">4.  Approaches (Chronological)</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3200"/>
        <w:gridCol w:w="3560"/>
      </w:tblGrid>
      <w:tr>
        <w:trPr>
          <w:tblHeader/>
        </w:trPr>
        <w:tc>
          <w:tcPr>
            <w:tcW w:type="dxa" w:w="2600"/>
            <w:shd w:fill="E6E6E6" w:val="clear"/>
            <w:tcMar>
              <w:top w:type="dxa" w:w="60"/>
              <w:left w:type="dxa" w:w="120"/>
              <w:bottom w:type="dxa" w:w="60"/>
              <w:right w:type="dxa" w:w="120"/>
            </w:tcMar>
          </w:tcPr>
          <w:p>
            <w:r>
              <w:rPr>
                <w:b/>
                <w:bCs/>
                <w:sz w:val="19"/>
                <w:szCs w:val="19"/>
              </w:rPr>
              <w:t xml:space="preserve">Approach</w:t>
            </w:r>
          </w:p>
        </w:tc>
        <w:tc>
          <w:tcPr>
            <w:tcW w:type="dxa" w:w="3200"/>
            <w:shd w:fill="E6E6E6" w:val="clear"/>
            <w:tcMar>
              <w:top w:type="dxa" w:w="60"/>
              <w:left w:type="dxa" w:w="120"/>
              <w:bottom w:type="dxa" w:w="60"/>
              <w:right w:type="dxa" w:w="120"/>
            </w:tcMar>
          </w:tcPr>
          <w:p>
            <w:r>
              <w:rPr>
                <w:b/>
                <w:bCs/>
                <w:sz w:val="19"/>
                <w:szCs w:val="19"/>
              </w:rPr>
              <w:t xml:space="preserve">Rationale (brief)</w:t>
            </w:r>
          </w:p>
        </w:tc>
        <w:tc>
          <w:tcPr>
            <w:tcW w:type="dxa" w:w="3560"/>
            <w:shd w:fill="E6E6E6" w:val="clear"/>
            <w:tcMar>
              <w:top w:type="dxa" w:w="60"/>
              <w:left w:type="dxa" w:w="120"/>
              <w:bottom w:type="dxa" w:w="60"/>
              <w:right w:type="dxa" w:w="120"/>
            </w:tcMar>
          </w:tcPr>
          <w:p>
            <w:r>
              <w:rPr>
                <w:b/>
                <w:bCs/>
                <w:sz w:val="19"/>
                <w:szCs w:val="19"/>
              </w:rPr>
              <w:t xml:space="preserve">Outcome on the development host</w:t>
            </w:r>
          </w:p>
        </w:tc>
      </w:tr>
      <w:tr>
        <w:trPr>
          <w:tblHeader w:val="false"/>
        </w:trPr>
        <w:tc>
          <w:tcPr>
            <w:tcW w:type="dxa" w:w="2600"/>
            <w:tcMar>
              <w:top w:type="dxa" w:w="60"/>
              <w:left w:type="dxa" w:w="120"/>
              <w:bottom w:type="dxa" w:w="60"/>
              <w:right w:type="dxa" w:w="120"/>
            </w:tcMar>
          </w:tcPr>
          <w:p>
            <w:r>
              <w:rPr>
                <w:b w:val="false"/>
                <w:bCs w:val="false"/>
                <w:sz w:val="19"/>
                <w:szCs w:val="19"/>
              </w:rPr>
              <w:t xml:space="preserve">A. Review existing native pipeline</w:t>
            </w:r>
          </w:p>
        </w:tc>
        <w:tc>
          <w:tcPr>
            <w:tcW w:type="dxa" w:w="3200"/>
            <w:tcMar>
              <w:top w:type="dxa" w:w="60"/>
              <w:left w:type="dxa" w:w="120"/>
              <w:bottom w:type="dxa" w:w="60"/>
              <w:right w:type="dxa" w:w="120"/>
            </w:tcMar>
          </w:tcPr>
          <w:p>
            <w:r>
              <w:rPr>
                <w:b w:val="false"/>
                <w:bCs w:val="false"/>
                <w:sz w:val="19"/>
                <w:szCs w:val="19"/>
              </w:rPr>
              <w:t xml:space="preserve">Audit before changing architecture</w:t>
            </w:r>
          </w:p>
        </w:tc>
        <w:tc>
          <w:tcPr>
            <w:tcW w:type="dxa" w:w="3560"/>
            <w:tcMar>
              <w:top w:type="dxa" w:w="60"/>
              <w:left w:type="dxa" w:w="120"/>
              <w:bottom w:type="dxa" w:w="60"/>
              <w:right w:type="dxa" w:w="120"/>
            </w:tcMar>
          </w:tcPr>
          <w:p>
            <w:r>
              <w:rPr>
                <w:b w:val="false"/>
                <w:bCs w:val="false"/>
                <w:sz w:val="19"/>
                <w:szCs w:val="19"/>
              </w:rPr>
              <w:t xml:space="preserve">Found real defects; none explained total silence</w:t>
            </w:r>
          </w:p>
        </w:tc>
      </w:tr>
      <w:tr>
        <w:trPr>
          <w:tblHeader w:val="false"/>
        </w:trPr>
        <w:tc>
          <w:tcPr>
            <w:tcW w:type="dxa" w:w="2600"/>
            <w:tcMar>
              <w:top w:type="dxa" w:w="60"/>
              <w:left w:type="dxa" w:w="120"/>
              <w:bottom w:type="dxa" w:w="60"/>
              <w:right w:type="dxa" w:w="120"/>
            </w:tcMar>
          </w:tcPr>
          <w:p>
            <w:r>
              <w:rPr>
                <w:b w:val="false"/>
                <w:bCs w:val="false"/>
                <w:sz w:val="19"/>
                <w:szCs w:val="19"/>
              </w:rPr>
              <w:t xml:space="preserve">B. Reliability fixes (round 1)</w:t>
            </w:r>
          </w:p>
        </w:tc>
        <w:tc>
          <w:tcPr>
            <w:tcW w:type="dxa" w:w="3200"/>
            <w:tcMar>
              <w:top w:type="dxa" w:w="60"/>
              <w:left w:type="dxa" w:w="120"/>
              <w:bottom w:type="dxa" w:w="60"/>
              <w:right w:type="dxa" w:w="120"/>
            </w:tcMar>
          </w:tcPr>
          <w:p>
            <w:r>
              <w:rPr>
                <w:b w:val="false"/>
                <w:bCs w:val="false"/>
                <w:sz w:val="19"/>
                <w:szCs w:val="19"/>
              </w:rPr>
              <w:t xml:space="preserve">Fix defects; make failures visible</w:t>
            </w:r>
          </w:p>
        </w:tc>
        <w:tc>
          <w:tcPr>
            <w:tcW w:type="dxa" w:w="3560"/>
            <w:tcMar>
              <w:top w:type="dxa" w:w="60"/>
              <w:left w:type="dxa" w:w="120"/>
              <w:bottom w:type="dxa" w:w="60"/>
              <w:right w:type="dxa" w:w="120"/>
            </w:tcMar>
          </w:tcPr>
          <w:p>
            <w:r>
              <w:rPr>
                <w:b w:val="false"/>
                <w:bCs w:val="false"/>
                <w:sz w:val="19"/>
                <w:szCs w:val="19"/>
              </w:rPr>
              <w:t xml:space="preserve">Built/passed; mic init failed 0x80070057</w:t>
            </w:r>
          </w:p>
        </w:tc>
      </w:tr>
      <w:tr>
        <w:trPr>
          <w:tblHeader w:val="false"/>
        </w:trPr>
        <w:tc>
          <w:tcPr>
            <w:tcW w:type="dxa" w:w="2600"/>
            <w:tcMar>
              <w:top w:type="dxa" w:w="60"/>
              <w:left w:type="dxa" w:w="120"/>
              <w:bottom w:type="dxa" w:w="60"/>
              <w:right w:type="dxa" w:w="120"/>
            </w:tcMar>
          </w:tcPr>
          <w:p>
            <w:r>
              <w:rPr>
                <w:b w:val="false"/>
                <w:bCs w:val="false"/>
                <w:sz w:val="19"/>
                <w:szCs w:val="19"/>
              </w:rPr>
              <w:t xml:space="preserve">C. Web-layer capture</w:t>
            </w:r>
          </w:p>
        </w:tc>
        <w:tc>
          <w:tcPr>
            <w:tcW w:type="dxa" w:w="3200"/>
            <w:tcMar>
              <w:top w:type="dxa" w:w="60"/>
              <w:left w:type="dxa" w:w="120"/>
              <w:bottom w:type="dxa" w:w="60"/>
              <w:right w:type="dxa" w:w="120"/>
            </w:tcMar>
          </w:tcPr>
          <w:p>
            <w:r>
              <w:rPr>
                <w:b w:val="false"/>
                <w:bCs w:val="false"/>
                <w:sz w:val="19"/>
                <w:szCs w:val="19"/>
              </w:rPr>
              <w:t xml:space="preserve">Prior Electron used getUserMedia</w:t>
            </w:r>
          </w:p>
        </w:tc>
        <w:tc>
          <w:tcPr>
            <w:tcW w:type="dxa" w:w="3560"/>
            <w:tcMar>
              <w:top w:type="dxa" w:w="60"/>
              <w:left w:type="dxa" w:w="120"/>
              <w:bottom w:type="dxa" w:w="60"/>
              <w:right w:type="dxa" w:w="120"/>
            </w:tcMar>
          </w:tcPr>
          <w:p>
            <w:r>
              <w:rPr>
                <w:b w:val="false"/>
                <w:bCs w:val="false"/>
                <w:sz w:val="19"/>
                <w:szCs w:val="19"/>
              </w:rPr>
              <w:t xml:space="preserve">Not pursued; kept native per direction</w:t>
            </w:r>
          </w:p>
        </w:tc>
      </w:tr>
      <w:tr>
        <w:trPr>
          <w:tblHeader w:val="false"/>
        </w:trPr>
        <w:tc>
          <w:tcPr>
            <w:tcW w:type="dxa" w:w="2600"/>
            <w:tcMar>
              <w:top w:type="dxa" w:w="60"/>
              <w:left w:type="dxa" w:w="120"/>
              <w:bottom w:type="dxa" w:w="60"/>
              <w:right w:type="dxa" w:w="120"/>
            </w:tcMar>
          </w:tcPr>
          <w:p>
            <w:r>
              <w:rPr>
                <w:b w:val="false"/>
                <w:bCs w:val="false"/>
                <w:sz w:val="19"/>
                <w:szCs w:val="19"/>
              </w:rPr>
              <w:t xml:space="preserve">D. Diagnostic instrumentation</w:t>
            </w:r>
          </w:p>
        </w:tc>
        <w:tc>
          <w:tcPr>
            <w:tcW w:type="dxa" w:w="3200"/>
            <w:tcMar>
              <w:top w:type="dxa" w:w="60"/>
              <w:left w:type="dxa" w:w="120"/>
              <w:bottom w:type="dxa" w:w="60"/>
              <w:right w:type="dxa" w:w="120"/>
            </w:tcMar>
          </w:tcPr>
          <w:p>
            <w:r>
              <w:rPr>
                <w:b w:val="false"/>
                <w:bCs w:val="false"/>
                <w:sz w:val="19"/>
                <w:szCs w:val="19"/>
              </w:rPr>
              <w:t xml:space="preserve">Find exact failing stage</w:t>
            </w:r>
          </w:p>
        </w:tc>
        <w:tc>
          <w:tcPr>
            <w:tcW w:type="dxa" w:w="3560"/>
            <w:tcMar>
              <w:top w:type="dxa" w:w="60"/>
              <w:left w:type="dxa" w:w="120"/>
              <w:bottom w:type="dxa" w:w="60"/>
              <w:right w:type="dxa" w:w="120"/>
            </w:tcMar>
          </w:tcPr>
          <w:p>
            <w:r>
              <w:rPr>
                <w:b w:val="false"/>
                <w:bCs w:val="false"/>
                <w:sz w:val="19"/>
                <w:szCs w:val="19"/>
              </w:rPr>
              <w:t xml:space="preserve">Localized failure to shared-mode Initialize</w:t>
            </w:r>
          </w:p>
        </w:tc>
      </w:tr>
      <w:tr>
        <w:trPr>
          <w:tblHeader w:val="false"/>
        </w:trPr>
        <w:tc>
          <w:tcPr>
            <w:tcW w:type="dxa" w:w="2600"/>
            <w:tcMar>
              <w:top w:type="dxa" w:w="60"/>
              <w:left w:type="dxa" w:w="120"/>
              <w:bottom w:type="dxa" w:w="60"/>
              <w:right w:type="dxa" w:w="120"/>
            </w:tcMar>
          </w:tcPr>
          <w:p>
            <w:r>
              <w:rPr>
                <w:b w:val="false"/>
                <w:bCs w:val="false"/>
                <w:sz w:val="19"/>
                <w:szCs w:val="19"/>
              </w:rPr>
              <w:t xml:space="preserve">E. Native hardening (round 2)</w:t>
            </w:r>
          </w:p>
        </w:tc>
        <w:tc>
          <w:tcPr>
            <w:tcW w:type="dxa" w:w="3200"/>
            <w:tcMar>
              <w:top w:type="dxa" w:w="60"/>
              <w:left w:type="dxa" w:w="120"/>
              <w:bottom w:type="dxa" w:w="60"/>
              <w:right w:type="dxa" w:w="120"/>
            </w:tcMar>
          </w:tcPr>
          <w:p>
            <w:r>
              <w:rPr>
                <w:b w:val="false"/>
                <w:bCs w:val="false"/>
                <w:sz w:val="19"/>
                <w:szCs w:val="19"/>
              </w:rPr>
              <w:t xml:space="preserve">All devices/formats + validation</w:t>
            </w:r>
          </w:p>
        </w:tc>
        <w:tc>
          <w:tcPr>
            <w:tcW w:type="dxa" w:w="3560"/>
            <w:tcMar>
              <w:top w:type="dxa" w:w="60"/>
              <w:left w:type="dxa" w:w="120"/>
              <w:bottom w:type="dxa" w:w="60"/>
              <w:right w:type="dxa" w:w="120"/>
            </w:tcMar>
          </w:tcPr>
          <w:p>
            <w:r>
              <w:rPr>
                <w:b w:val="false"/>
                <w:bCs w:val="false"/>
                <w:sz w:val="19"/>
                <w:szCs w:val="19"/>
              </w:rPr>
              <w:t xml:space="preserve">Pipeline proven; shared-mode init still failed</w:t>
            </w:r>
          </w:p>
        </w:tc>
      </w:tr>
      <w:tr>
        <w:trPr>
          <w:tblHeader w:val="false"/>
        </w:trPr>
        <w:tc>
          <w:tcPr>
            <w:tcW w:type="dxa" w:w="2600"/>
            <w:tcMar>
              <w:top w:type="dxa" w:w="60"/>
              <w:left w:type="dxa" w:w="120"/>
              <w:bottom w:type="dxa" w:w="60"/>
              <w:right w:type="dxa" w:w="120"/>
            </w:tcMar>
          </w:tcPr>
          <w:p>
            <w:r>
              <w:rPr>
                <w:b w:val="false"/>
                <w:bCs w:val="false"/>
                <w:sz w:val="19"/>
                <w:szCs w:val="19"/>
              </w:rPr>
              <w:t xml:space="preserve">F. Migrate to wasapi crate</w:t>
            </w:r>
          </w:p>
        </w:tc>
        <w:tc>
          <w:tcPr>
            <w:tcW w:type="dxa" w:w="3200"/>
            <w:tcMar>
              <w:top w:type="dxa" w:w="60"/>
              <w:left w:type="dxa" w:w="120"/>
              <w:bottom w:type="dxa" w:w="60"/>
              <w:right w:type="dxa" w:w="120"/>
            </w:tcMar>
          </w:tcPr>
          <w:p>
            <w:r>
              <w:rPr>
                <w:b w:val="false"/>
                <w:bCs w:val="false"/>
                <w:sz w:val="19"/>
                <w:szCs w:val="19"/>
              </w:rPr>
              <w:t xml:space="preserve">Use maintained library, drop custom code</w:t>
            </w:r>
          </w:p>
        </w:tc>
        <w:tc>
          <w:tcPr>
            <w:tcW w:type="dxa" w:w="3560"/>
            <w:tcMar>
              <w:top w:type="dxa" w:w="60"/>
              <w:left w:type="dxa" w:w="120"/>
              <w:bottom w:type="dxa" w:w="60"/>
              <w:right w:type="dxa" w:w="120"/>
            </w:tcMar>
          </w:tcPr>
          <w:p>
            <w:r>
              <w:rPr>
                <w:b w:val="false"/>
                <w:bCs w:val="false"/>
                <w:sz w:val="19"/>
                <w:szCs w:val="19"/>
              </w:rPr>
              <w:t xml:space="preserve">Built/7 tests passed; shared-mode init unchanged</w:t>
            </w:r>
          </w:p>
        </w:tc>
      </w:tr>
    </w:tbl>
    <w:p>
      <w:pPr>
        <w:pStyle w:val="Heading2"/>
      </w:pPr>
      <w:r>
        <w:t xml:space="preserve">Approach A — Review and repair the existing native pipeline</w:t>
      </w:r>
    </w:p>
    <w:p>
      <w:pPr>
        <w:spacing w:after="100" w:line="276"/>
      </w:pPr>
      <w:r>
        <w:rPr>
          <w:b/>
          <w:bCs/>
          <w:sz w:val="22"/>
          <w:szCs w:val="22"/>
        </w:rPr>
        <w:t xml:space="preserve">Rationale.  </w:t>
      </w:r>
      <w:r>
        <w:rPr>
          <w:sz w:val="22"/>
          <w:szCs w:val="22"/>
        </w:rPr>
        <w:t xml:space="preserve">The feature was reported non-functional. The first step was to audit the existing Rust capture and pipeline code for defects rather than change the architecture.</w:t>
      </w:r>
    </w:p>
    <w:p>
      <w:pPr>
        <w:spacing w:after="100" w:line="276"/>
      </w:pPr>
      <w:r>
        <w:rPr>
          <w:b/>
          <w:bCs/>
          <w:sz w:val="22"/>
          <w:szCs w:val="22"/>
        </w:rPr>
        <w:t xml:space="preserve">Implemented.  </w:t>
      </w:r>
      <w:r>
        <w:rPr>
          <w:sz w:val="22"/>
          <w:szCs w:val="22"/>
        </w:rPr>
        <w:t xml:space="preserve">A full read-through of the capture, pipeline, recorder, state, and command modules, and identification of defects.</w:t>
      </w:r>
    </w:p>
    <w:p>
      <w:pPr>
        <w:spacing w:after="100" w:line="276"/>
      </w:pPr>
      <w:r>
        <w:rPr>
          <w:b/>
          <w:bCs/>
          <w:sz w:val="22"/>
          <w:szCs w:val="22"/>
        </w:rPr>
        <w:t xml:space="preserve">Observed results.  </w:t>
      </w:r>
      <w:r>
        <w:rPr>
          <w:sz w:val="22"/>
          <w:szCs w:val="22"/>
        </w:rPr>
        <w:t xml:space="preserve">Several real defects were found: capture-open failures were silent (logged only); the “has audio” flag was derived from the mode rather than from whether audio was actually captured; Record-mode filenames could collide; the WAV was written as 32-bit float; the two channels were aligned by arrival order rather than by timestamp; and a stream was treated as working once playback started, with no confirmation that a callback delivered samples.</w:t>
      </w:r>
    </w:p>
    <w:p>
      <w:pPr>
        <w:spacing w:after="100" w:line="276"/>
      </w:pPr>
      <w:r>
        <w:rPr>
          <w:b/>
          <w:bCs/>
          <w:sz w:val="22"/>
          <w:szCs w:val="22"/>
        </w:rPr>
        <w:t xml:space="preserve">Outcome.  </w:t>
      </w:r>
      <w:r>
        <w:rPr>
          <w:sz w:val="22"/>
          <w:szCs w:val="22"/>
        </w:rPr>
        <w:t xml:space="preserve">A prioritized defect list was produced. No single defect explained a total absence of audio across hosts.</w:t>
      </w:r>
    </w:p>
    <w:p>
      <w:pPr>
        <w:spacing w:after="100" w:line="276"/>
      </w:pPr>
      <w:r>
        <w:rPr>
          <w:b/>
          <w:bCs/>
          <w:sz w:val="22"/>
          <w:szCs w:val="22"/>
        </w:rPr>
        <w:t xml:space="preserve">Lessons.  </w:t>
      </w:r>
      <w:r>
        <w:rPr>
          <w:sz w:val="22"/>
          <w:szCs w:val="22"/>
        </w:rPr>
        <w:t xml:space="preserve">The code had genuine correctness and robustness gaps worth fixing, but they did not by themselves account for capturing no audio at all.</w:t>
      </w:r>
    </w:p>
    <w:p>
      <w:pPr>
        <w:pStyle w:val="Heading2"/>
      </w:pPr>
      <w:r>
        <w:t xml:space="preserve">Approach B — Reliability fixes to the native pipeline (round 1)</w:t>
      </w:r>
    </w:p>
    <w:p>
      <w:pPr>
        <w:spacing w:after="100" w:line="276"/>
      </w:pPr>
      <w:r>
        <w:rPr>
          <w:b/>
          <w:bCs/>
          <w:sz w:val="22"/>
          <w:szCs w:val="22"/>
        </w:rPr>
        <w:t xml:space="preserve">Rationale.  </w:t>
      </w:r>
      <w:r>
        <w:rPr>
          <w:sz w:val="22"/>
          <w:szCs w:val="22"/>
        </w:rPr>
        <w:t xml:space="preserve">Address the defects from Approach A and make failures observable to the user and in logs.</w:t>
      </w:r>
    </w:p>
    <w:p>
      <w:pPr>
        <w:spacing w:after="100" w:line="276"/>
      </w:pPr>
      <w:r>
        <w:rPr>
          <w:b/>
          <w:bCs/>
          <w:sz w:val="22"/>
          <w:szCs w:val="22"/>
        </w:rPr>
        <w:t xml:space="preserve">Implemented.  </w:t>
      </w:r>
      <w:r>
        <w:rPr>
          <w:sz w:val="22"/>
          <w:szCs w:val="22"/>
        </w:rPr>
        <w:t xml:space="preserve">16-bit PCM WAV output; timestamp-based channel alignment; unique filenames; the “has audio” flag derived from actual capture; a raw-WASAPI microphone capture-endpoint fallback for when the cross-platform library could not open the device; a bounded transcription poll; a user-visible capture-failure message; and repository hygiene.</w:t>
      </w:r>
    </w:p>
    <w:p>
      <w:pPr>
        <w:spacing w:after="100" w:line="276"/>
      </w:pPr>
      <w:r>
        <w:rPr>
          <w:b/>
          <w:bCs/>
          <w:sz w:val="22"/>
          <w:szCs w:val="22"/>
        </w:rPr>
        <w:t xml:space="preserve">Observed results.  </w:t>
      </w:r>
      <w:r>
        <w:rPr>
          <w:sz w:val="22"/>
          <w:szCs w:val="22"/>
        </w:rPr>
        <w:t xml:space="preserve">The project built and the audio tests passed. In the development logs, the cross-platform library failed to open the microphone with 0x80070057; the new raw-WASAPI microphone fallback also failed to initialize with 0x80070057; the WASAPI process-loopback path for system audio did initialize and wrote WAV frames (silent, as nothing was playing at the time).</w:t>
      </w:r>
    </w:p>
    <w:p>
      <w:pPr>
        <w:spacing w:after="100" w:line="276"/>
      </w:pPr>
      <w:r>
        <w:rPr>
          <w:b/>
          <w:bCs/>
          <w:sz w:val="22"/>
          <w:szCs w:val="22"/>
        </w:rPr>
        <w:t xml:space="preserve">Outcome.  </w:t>
      </w:r>
      <w:r>
        <w:rPr>
          <w:sz w:val="22"/>
          <w:szCs w:val="22"/>
        </w:rPr>
        <w:t xml:space="preserve">Error reporting and the pipeline improved, but microphone capture still did not open in the development environment.</w:t>
      </w:r>
    </w:p>
    <w:p>
      <w:pPr>
        <w:spacing w:after="100" w:line="276"/>
      </w:pPr>
      <w:r>
        <w:rPr>
          <w:b/>
          <w:bCs/>
          <w:sz w:val="22"/>
          <w:szCs w:val="22"/>
        </w:rPr>
        <w:t xml:space="preserve">Lessons.  </w:t>
      </w:r>
      <w:r>
        <w:rPr>
          <w:sz w:val="22"/>
          <w:szCs w:val="22"/>
        </w:rPr>
        <w:t xml:space="preserve">The microphone failure was concentrated at WASAPI stream initialization (0x80070057), independent of the surrounding application code.</w:t>
      </w:r>
    </w:p>
    <w:p>
      <w:pPr>
        <w:pStyle w:val="Heading2"/>
      </w:pPr>
      <w:r>
        <w:t xml:space="preserve">Approach C — Web-layer capture (considered, then not pursued)</w:t>
      </w:r>
    </w:p>
    <w:p>
      <w:pPr>
        <w:spacing w:after="100" w:line="276"/>
      </w:pPr>
      <w:r>
        <w:rPr>
          <w:b/>
          <w:bCs/>
          <w:sz w:val="22"/>
          <w:szCs w:val="22"/>
        </w:rPr>
        <w:t xml:space="preserve">Rationale.  </w:t>
      </w:r>
      <w:r>
        <w:rPr>
          <w:sz w:val="22"/>
          <w:szCs w:val="22"/>
        </w:rPr>
        <w:t xml:space="preserve">A prior Electron version reportedly captured audio in the Chromium renderer via getUserMedia. Tauri’s Windows web view is also Chromium, so the same technique was evaluated.</w:t>
      </w:r>
    </w:p>
    <w:p>
      <w:pPr>
        <w:spacing w:after="100" w:line="276"/>
      </w:pPr>
      <w:r>
        <w:rPr>
          <w:b/>
          <w:bCs/>
          <w:sz w:val="22"/>
          <w:szCs w:val="22"/>
        </w:rPr>
        <w:t xml:space="preserve">Implemented.  </w:t>
      </w:r>
      <w:r>
        <w:rPr>
          <w:sz w:val="22"/>
          <w:szCs w:val="22"/>
        </w:rPr>
        <w:t xml:space="preserve">Research only. No code was added.</w:t>
      </w:r>
    </w:p>
    <w:p>
      <w:pPr>
        <w:spacing w:after="100" w:line="276"/>
      </w:pPr>
      <w:r>
        <w:rPr>
          <w:b/>
          <w:bCs/>
          <w:sz w:val="22"/>
          <w:szCs w:val="22"/>
        </w:rPr>
        <w:t xml:space="preserve">Observed results.  </w:t>
      </w:r>
      <w:r>
        <w:rPr>
          <w:sz w:val="22"/>
          <w:szCs w:val="22"/>
        </w:rPr>
        <w:t xml:space="preserve">The project direction was set to remain fully native Rust in Tauri and not to use web-layer or Electron capture.</w:t>
      </w:r>
    </w:p>
    <w:p>
      <w:pPr>
        <w:spacing w:after="100" w:line="276"/>
      </w:pPr>
      <w:r>
        <w:rPr>
          <w:b/>
          <w:bCs/>
          <w:sz w:val="22"/>
          <w:szCs w:val="22"/>
        </w:rPr>
        <w:t xml:space="preserve">Outcome.  </w:t>
      </w:r>
      <w:r>
        <w:rPr>
          <w:sz w:val="22"/>
          <w:szCs w:val="22"/>
        </w:rPr>
        <w:t xml:space="preserve">The approach was set aside and not implemented.</w:t>
      </w:r>
    </w:p>
    <w:p>
      <w:pPr>
        <w:spacing w:after="100" w:line="276"/>
      </w:pPr>
      <w:r>
        <w:rPr>
          <w:b/>
          <w:bCs/>
          <w:sz w:val="22"/>
          <w:szCs w:val="22"/>
        </w:rPr>
        <w:t xml:space="preserve">Lessons.  </w:t>
      </w:r>
      <w:r>
        <w:rPr>
          <w:sz w:val="22"/>
          <w:szCs w:val="22"/>
        </w:rPr>
        <w:t xml:space="preserve">Web-layer capture would still rely on the same underlying operating-system audio engine, so it was not expected to explain or isolate the failure; it was set aside per project direction.</w:t>
      </w:r>
    </w:p>
    <w:p>
      <w:pPr>
        <w:pStyle w:val="Heading2"/>
      </w:pPr>
      <w:r>
        <w:t xml:space="preserve">Approach D — Diagnostic instrumentation</w:t>
      </w:r>
    </w:p>
    <w:p>
      <w:pPr>
        <w:spacing w:after="100" w:line="276"/>
      </w:pPr>
      <w:r>
        <w:rPr>
          <w:b/>
          <w:bCs/>
          <w:sz w:val="22"/>
          <w:szCs w:val="22"/>
        </w:rPr>
        <w:t xml:space="preserve">Rationale.  </w:t>
      </w:r>
      <w:r>
        <w:rPr>
          <w:sz w:val="22"/>
          <w:szCs w:val="22"/>
        </w:rPr>
        <w:t xml:space="preserve">To find the exact stage of failure rather than infer it, a standalone diagnostic was built to probe every device and every initialization strategy and to validate that callbacks actually deliver PCM.</w:t>
      </w:r>
    </w:p>
    <w:p>
      <w:pPr>
        <w:spacing w:after="100" w:line="276"/>
      </w:pPr>
      <w:r>
        <w:rPr>
          <w:b/>
          <w:bCs/>
          <w:sz w:val="22"/>
          <w:szCs w:val="22"/>
        </w:rPr>
        <w:t xml:space="preserve">Implemented.  </w:t>
      </w:r>
      <w:r>
        <w:rPr>
          <w:sz w:val="22"/>
          <w:szCs w:val="22"/>
        </w:rPr>
        <w:t xml:space="preserve">An example binary (audio_diag) that: enumerates every input device and opens each via the cross-platform library across all sample formats; initializes every WASAPI endpoint (capture and render) with the device mix format, hand-built PCM, format auto-conversion, and multiple buffer durations; tests exclusive-mode initialization and format-support queries; and reports session information.</w:t>
      </w:r>
    </w:p>
    <w:p>
      <w:pPr>
        <w:spacing w:after="100" w:line="276"/>
      </w:pPr>
      <w:r>
        <w:rPr>
          <w:b/>
          <w:bCs/>
          <w:sz w:val="22"/>
          <w:szCs w:val="22"/>
        </w:rPr>
        <w:t xml:space="preserve">Observed results.  </w:t>
      </w:r>
      <w:r>
        <w:rPr>
          <w:sz w:val="22"/>
          <w:szCs w:val="22"/>
        </w:rPr>
        <w:t xml:space="preserve">Device enumeration, mix-format retrieval, and device-period retrieval succeeded. Every shared-mode Initialize attempt failed with 0x80070057 — for the microphone and for the render (loopback) endpoint, across all formats and buffer durations, in both the cross-platform library and the raw WASAPI probes. Exclusive-mode initialization on the microphone succeeded at its native 48 kHz stereo format. The session was interactive (SESSIONNAME = Console). One format-support line initially appeared to fail; that was traced to a defect in the probe itself (a required output pointer was null) and corrected.</w:t>
      </w:r>
    </w:p>
    <w:p>
      <w:pPr>
        <w:spacing w:after="100" w:line="276"/>
      </w:pPr>
      <w:r>
        <w:rPr>
          <w:b/>
          <w:bCs/>
          <w:sz w:val="22"/>
          <w:szCs w:val="22"/>
        </w:rPr>
        <w:t xml:space="preserve">Outcome.  </w:t>
      </w:r>
      <w:r>
        <w:rPr>
          <w:sz w:val="22"/>
          <w:szCs w:val="22"/>
        </w:rPr>
        <w:t xml:space="preserve">The failure was localized precisely to shared-mode stream initialization.</w:t>
      </w:r>
    </w:p>
    <w:p>
      <w:pPr>
        <w:spacing w:after="100" w:line="276"/>
      </w:pPr>
      <w:r>
        <w:rPr>
          <w:b/>
          <w:bCs/>
          <w:sz w:val="22"/>
          <w:szCs w:val="22"/>
        </w:rPr>
        <w:t xml:space="preserve">Lessons.  </w:t>
      </w:r>
      <w:r>
        <w:rPr>
          <w:sz w:val="22"/>
          <w:szCs w:val="22"/>
        </w:rPr>
        <w:t xml:space="preserve">The symptom is specific and reproducible: it is not a device-absence, enumeration, or sample-format-selection problem, and it reproduces across independent implementations.</w:t>
      </w:r>
    </w:p>
    <w:p>
      <w:pPr>
        <w:pStyle w:val="Heading2"/>
      </w:pPr>
      <w:r>
        <w:t xml:space="preserve">Approach E — Native capture hardening (round 2)</w:t>
      </w:r>
    </w:p>
    <w:p>
      <w:pPr>
        <w:spacing w:after="100" w:line="276"/>
      </w:pPr>
      <w:r>
        <w:rPr>
          <w:b/>
          <w:bCs/>
          <w:sz w:val="22"/>
          <w:szCs w:val="22"/>
        </w:rPr>
        <w:t xml:space="preserve">Rationale.  </w:t>
      </w:r>
      <w:r>
        <w:rPr>
          <w:sz w:val="22"/>
          <w:szCs w:val="22"/>
        </w:rPr>
        <w:t xml:space="preserve">Make the native capture as robust as possible: try all devices and formats, negotiate formats, and validate callbacks before proceeding.</w:t>
      </w:r>
    </w:p>
    <w:p>
      <w:pPr>
        <w:spacing w:after="100" w:line="276"/>
      </w:pPr>
      <w:r>
        <w:rPr>
          <w:b/>
          <w:bCs/>
          <w:sz w:val="22"/>
          <w:szCs w:val="22"/>
        </w:rPr>
        <w:t xml:space="preserve">Implemented.  </w:t>
      </w:r>
      <w:r>
        <w:rPr>
          <w:sz w:val="22"/>
          <w:szCs w:val="22"/>
        </w:rPr>
        <w:t xml:space="preserve">The cross-platform path now enumerates every input device, tries every supported configuration, converts all sample formats, and reports success only after a callback delivers PCM. The WASAPI microphone and loopback paths negotiate the device mix format and then 16-bit PCM with auto-conversion. The pipeline logs a per-source verdict at finalize (audio present / silent / no packets). A hardware-independent test feeds synthetic PCM and asserts the finalized WAV is non-zero.</w:t>
      </w:r>
    </w:p>
    <w:p>
      <w:pPr>
        <w:spacing w:after="100" w:line="276"/>
      </w:pPr>
      <w:r>
        <w:rPr>
          <w:b/>
          <w:bCs/>
          <w:sz w:val="22"/>
          <w:szCs w:val="22"/>
        </w:rPr>
        <w:t xml:space="preserve">Observed results.  </w:t>
      </w:r>
      <w:r>
        <w:rPr>
          <w:sz w:val="22"/>
          <w:szCs w:val="22"/>
        </w:rPr>
        <w:t xml:space="preserve">Build and tests passed. The hardware-independent test confirmed that the WAV writer preserves non-zero audio (a synthetic input produced a finalized WAV with a peak well above zero). On the development host, all shared-mode initialization attempts still returned 0x80070057.</w:t>
      </w:r>
    </w:p>
    <w:p>
      <w:pPr>
        <w:spacing w:after="100" w:line="276"/>
      </w:pPr>
      <w:r>
        <w:rPr>
          <w:b/>
          <w:bCs/>
          <w:sz w:val="22"/>
          <w:szCs w:val="22"/>
        </w:rPr>
        <w:t xml:space="preserve">Outcome.  </w:t>
      </w:r>
      <w:r>
        <w:rPr>
          <w:sz w:val="22"/>
          <w:szCs w:val="22"/>
        </w:rPr>
        <w:t xml:space="preserve">Robustness and observability improved; the shared-mode Initialize failure persisted in the development environment.</w:t>
      </w:r>
    </w:p>
    <w:p>
      <w:pPr>
        <w:spacing w:after="100" w:line="276"/>
      </w:pPr>
      <w:r>
        <w:rPr>
          <w:b/>
          <w:bCs/>
          <w:sz w:val="22"/>
          <w:szCs w:val="22"/>
        </w:rPr>
        <w:t xml:space="preserve">Lessons.  </w:t>
      </w:r>
      <w:r>
        <w:rPr>
          <w:sz w:val="22"/>
          <w:szCs w:val="22"/>
        </w:rPr>
        <w:t xml:space="preserve">The writer and encoder path is proven correct, and device coverage and format negotiation are no longer limiting factors.</w:t>
      </w:r>
    </w:p>
    <w:p>
      <w:pPr>
        <w:pStyle w:val="Heading2"/>
      </w:pPr>
      <w:r>
        <w:t xml:space="preserve">Approach F — Migrate capture to the wasapi crate (round 3, current)</w:t>
      </w:r>
    </w:p>
    <w:p>
      <w:pPr>
        <w:spacing w:after="100" w:line="276"/>
      </w:pPr>
      <w:r>
        <w:rPr>
          <w:b/>
          <w:bCs/>
          <w:sz w:val="22"/>
          <w:szCs w:val="22"/>
        </w:rPr>
        <w:t xml:space="preserve">Rationale.  </w:t>
      </w:r>
      <w:r>
        <w:rPr>
          <w:sz w:val="22"/>
          <w:szCs w:val="22"/>
        </w:rPr>
        <w:t xml:space="preserve">Per direction to use the most reliable maintained Rust library rather than custom low-level code, the hand-written WASAPI implementation was replaced with the wasapi crate.</w:t>
      </w:r>
    </w:p>
    <w:p>
      <w:pPr>
        <w:spacing w:after="100" w:line="276"/>
      </w:pPr>
      <w:r>
        <w:rPr>
          <w:b/>
          <w:bCs/>
          <w:sz w:val="22"/>
          <w:szCs w:val="22"/>
        </w:rPr>
        <w:t xml:space="preserve">Implemented.  </w:t>
      </w:r>
      <w:r>
        <w:rPr>
          <w:sz w:val="22"/>
          <w:szCs w:val="22"/>
        </w:rPr>
        <w:t xml:space="preserve">The Windows capture module was rewritten on the wasapi crate (v0.23). Both sources use one path: the microphone is the default capture device; system audio is the default render device initialized for capture, which the crate turns into a loopback stream. Capture requests a fixed 48 kHz / 32-bit-float / stereo format with auto-conversion, so the engine supplies that format regardless of the device’s native format. The cross-platform library remains as the non-Windows path and a last-resort Windows fallback. Approximately 500 lines of custom unsafe code were removed.</w:t>
      </w:r>
    </w:p>
    <w:p>
      <w:pPr>
        <w:spacing w:after="100" w:line="276"/>
      </w:pPr>
      <w:r>
        <w:rPr>
          <w:b/>
          <w:bCs/>
          <w:sz w:val="22"/>
          <w:szCs w:val="22"/>
        </w:rPr>
        <w:t xml:space="preserve">Observed results.  </w:t>
      </w:r>
      <w:r>
        <w:rPr>
          <w:sz w:val="22"/>
          <w:szCs w:val="22"/>
        </w:rPr>
        <w:t xml:space="preserve">The project compiled cleanly on the first attempt and all 7 audio tests passed. In the logs, the crate enumerated the devices correctly (the microphone, and the default render device for loopback) and attempted initialization; initialize_client returned 0x80070057 for both the microphone and the loopback stream on the development host; the code fell back and then skipped without error. The hardware-independent pipeline test continued to pass.</w:t>
      </w:r>
    </w:p>
    <w:p>
      <w:pPr>
        <w:spacing w:after="100" w:line="276"/>
      </w:pPr>
      <w:r>
        <w:rPr>
          <w:b/>
          <w:bCs/>
          <w:sz w:val="22"/>
          <w:szCs w:val="22"/>
        </w:rPr>
        <w:t xml:space="preserve">Outcome.  </w:t>
      </w:r>
      <w:r>
        <w:rPr>
          <w:sz w:val="22"/>
          <w:szCs w:val="22"/>
        </w:rPr>
        <w:t xml:space="preserve">The capture layer is now a maintained-library implementation with far less custom code. On the development host the shared-mode Initialize result is unchanged, because the library ultimately performs the same shared-mode initialization.</w:t>
      </w:r>
    </w:p>
    <w:p>
      <w:pPr>
        <w:spacing w:after="100" w:line="276"/>
      </w:pPr>
      <w:r>
        <w:rPr>
          <w:b/>
          <w:bCs/>
          <w:sz w:val="22"/>
          <w:szCs w:val="22"/>
        </w:rPr>
        <w:t xml:space="preserve">Lessons.  </w:t>
      </w:r>
      <w:r>
        <w:rPr>
          <w:sz w:val="22"/>
          <w:szCs w:val="22"/>
        </w:rPr>
        <w:t xml:space="preserve">Replacing the implementation with a maintained library did not change the observed shared-mode Initialize result on the development host. This is consistent with the failure originating below the application and library layer, though (see Section 5) the scope has not been established.</w:t>
      </w:r>
    </w:p>
    <w:p>
      <w:pPr>
        <w:pStyle w:val="Heading1"/>
      </w:pPr>
      <w:r>
        <w:t xml:space="preserve">5.  Evidence, Separated</w:t>
      </w:r>
    </w:p>
    <w:p>
      <w:pPr>
        <w:pStyle w:val="Heading2"/>
      </w:pPr>
      <w:r>
        <w:t xml:space="preserve">5.1  Confirmed facts (observed)</w:t>
      </w:r>
    </w:p>
    <w:p>
      <w:pPr>
        <w:pStyle w:val="ListParagraph"/>
        <w:numPr>
          <w:ilvl w:val="0"/>
          <w:numId w:val="2"/>
        </w:numPr>
        <w:spacing w:after="70" w:line="272"/>
      </w:pPr>
      <w:r>
        <w:rPr>
          <w:sz w:val="22"/>
          <w:szCs w:val="22"/>
        </w:rPr>
        <w:t xml:space="preserve">The application builds; the audio unit and integration tests pass (7 of 7).</w:t>
      </w:r>
    </w:p>
    <w:p>
      <w:pPr>
        <w:pStyle w:val="ListParagraph"/>
        <w:numPr>
          <w:ilvl w:val="0"/>
          <w:numId w:val="2"/>
        </w:numPr>
        <w:spacing w:after="70" w:line="272"/>
      </w:pPr>
      <w:r>
        <w:rPr>
          <w:sz w:val="22"/>
          <w:szCs w:val="22"/>
        </w:rPr>
        <w:t xml:space="preserve">A hardware-independent test confirms that the processing pipeline and WAV writer preserve non-zero audio: synthetic input produced a finalized WAV with a peak well above zero.</w:t>
      </w:r>
    </w:p>
    <w:p>
      <w:pPr>
        <w:pStyle w:val="ListParagraph"/>
        <w:numPr>
          <w:ilvl w:val="0"/>
          <w:numId w:val="2"/>
        </w:numPr>
        <w:spacing w:after="70" w:line="272"/>
      </w:pPr>
      <w:r>
        <w:rPr>
          <w:sz w:val="22"/>
          <w:szCs w:val="22"/>
        </w:rPr>
        <w:t xml:space="preserve">In the development environment, device enumeration, mix-format retrieval, and device-period retrieval succeed.</w:t>
      </w:r>
    </w:p>
    <w:p>
      <w:pPr>
        <w:pStyle w:val="ListParagraph"/>
        <w:numPr>
          <w:ilvl w:val="0"/>
          <w:numId w:val="2"/>
        </w:numPr>
        <w:spacing w:after="70" w:line="272"/>
      </w:pPr>
      <w:r>
        <w:rPr>
          <w:sz w:val="22"/>
          <w:szCs w:val="22"/>
        </w:rPr>
        <w:t xml:space="preserve">In the development environment, IAudioClient::Initialize in shared mode returns 0x80070057 for both the microphone (capture) and the speakers (render / loopback), across all tested sample formats, format auto-conversion, and buffer durations.</w:t>
      </w:r>
    </w:p>
    <w:p>
      <w:pPr>
        <w:pStyle w:val="ListParagraph"/>
        <w:numPr>
          <w:ilvl w:val="0"/>
          <w:numId w:val="2"/>
        </w:numPr>
        <w:spacing w:after="70" w:line="272"/>
      </w:pPr>
      <w:r>
        <w:rPr>
          <w:sz w:val="22"/>
          <w:szCs w:val="22"/>
        </w:rPr>
        <w:t xml:space="preserve">The same shared-mode failure reproduces in three independent code paths: the former raw WASAPI code, the cross-platform capture library, and the wasapi crate.</w:t>
      </w:r>
    </w:p>
    <w:p>
      <w:pPr>
        <w:pStyle w:val="ListParagraph"/>
        <w:numPr>
          <w:ilvl w:val="0"/>
          <w:numId w:val="2"/>
        </w:numPr>
        <w:spacing w:after="70" w:line="272"/>
      </w:pPr>
      <w:r>
        <w:rPr>
          <w:sz w:val="22"/>
          <w:szCs w:val="22"/>
        </w:rPr>
        <w:t xml:space="preserve">Exclusive-mode initialization on the microphone succeeded at its native 48 kHz stereo format.</w:t>
      </w:r>
    </w:p>
    <w:p>
      <w:pPr>
        <w:pStyle w:val="ListParagraph"/>
        <w:numPr>
          <w:ilvl w:val="0"/>
          <w:numId w:val="2"/>
        </w:numPr>
        <w:spacing w:after="70" w:line="272"/>
      </w:pPr>
      <w:r>
        <w:rPr>
          <w:sz w:val="22"/>
          <w:szCs w:val="22"/>
        </w:rPr>
        <w:t xml:space="preserve">A WASAPI process-loopback (virtual device) path initialized and produced audio packets; the audio was silent because nothing was playing during the test.</w:t>
      </w:r>
    </w:p>
    <w:p>
      <w:pPr>
        <w:pStyle w:val="ListParagraph"/>
        <w:numPr>
          <w:ilvl w:val="0"/>
          <w:numId w:val="2"/>
        </w:numPr>
        <w:spacing w:after="70" w:line="272"/>
      </w:pPr>
      <w:r>
        <w:rPr>
          <w:sz w:val="22"/>
          <w:szCs w:val="22"/>
        </w:rPr>
        <w:t xml:space="preserve">The development session was an interactive desktop session (SESSIONNAME = Console).</w:t>
      </w:r>
    </w:p>
    <w:p>
      <w:pPr>
        <w:pStyle w:val="Heading2"/>
      </w:pPr>
      <w:r>
        <w:t xml:space="preserve">5.2  Possible causes (hypotheses — not proven)</w:t>
      </w:r>
    </w:p>
    <w:p>
      <w:pPr>
        <w:pStyle w:val="ListParagraph"/>
        <w:numPr>
          <w:ilvl w:val="0"/>
          <w:numId w:val="2"/>
        </w:numPr>
        <w:spacing w:after="70" w:line="272"/>
      </w:pPr>
      <w:r>
        <w:rPr>
          <w:sz w:val="22"/>
          <w:szCs w:val="22"/>
        </w:rPr>
        <w:t xml:space="preserve">A component inserted into the shared-mode audio path (for example, a shared-mode audio-processing component) may be rejecting shared-mode initialization. This is consistent with the observation that exclusive mode — which does not use the shared path — succeeded while shared mode failed; however, no specific component has been identified.</w:t>
      </w:r>
    </w:p>
    <w:p>
      <w:pPr>
        <w:pStyle w:val="ListParagraph"/>
        <w:numPr>
          <w:ilvl w:val="0"/>
          <w:numId w:val="2"/>
        </w:numPr>
        <w:spacing w:after="70" w:line="272"/>
      </w:pPr>
      <w:r>
        <w:rPr>
          <w:sz w:val="22"/>
          <w:szCs w:val="22"/>
        </w:rPr>
        <w:t xml:space="preserve">A driver or audio-service state that affects shared-mode stream creation is possible but not established.</w:t>
      </w:r>
    </w:p>
    <w:p>
      <w:pPr>
        <w:pStyle w:val="ListParagraph"/>
        <w:numPr>
          <w:ilvl w:val="0"/>
          <w:numId w:val="2"/>
        </w:numPr>
        <w:spacing w:after="70" w:line="272"/>
      </w:pPr>
      <w:r>
        <w:rPr>
          <w:sz w:val="22"/>
          <w:szCs w:val="22"/>
        </w:rPr>
        <w:t xml:space="preserve">The scope of the failure — whether it is specific to the current development environment or is present more broadly — is not established, because the failure has so far been observed on a single host.</w:t>
      </w:r>
    </w:p>
    <w:p>
      <w:pPr>
        <w:pStyle w:val="Heading2"/>
      </w:pPr>
      <w:r>
        <w:t xml:space="preserve">5.3  Assumptions and expectations (not yet observed end to end)</w:t>
      </w:r>
    </w:p>
    <w:p>
      <w:pPr>
        <w:pStyle w:val="ListParagraph"/>
        <w:numPr>
          <w:ilvl w:val="0"/>
          <w:numId w:val="2"/>
        </w:numPr>
        <w:spacing w:after="70" w:line="272"/>
      </w:pPr>
      <w:r>
        <w:rPr>
          <w:sz w:val="22"/>
          <w:szCs w:val="22"/>
        </w:rPr>
        <w:t xml:space="preserve">On a host where shared-mode Initialize succeeds, the current implementation is expected to capture microphone and system audio and produce a non-zero WAV. This expectation rests on standard API usage, the validated pipeline, and successful device enumeration; it has not yet been observed with real audio end to end.</w:t>
      </w:r>
    </w:p>
    <w:p>
      <w:pPr>
        <w:pStyle w:val="Heading1"/>
      </w:pPr>
      <w:r>
        <w:t xml:space="preserve">6.  Status Summary</w:t>
      </w:r>
    </w:p>
    <w:p>
      <w:pPr>
        <w:pStyle w:val="Heading2"/>
      </w:pPr>
      <w:r>
        <w:t xml:space="preserve">6.1  What is working</w:t>
      </w:r>
    </w:p>
    <w:p>
      <w:pPr>
        <w:pStyle w:val="ListParagraph"/>
        <w:numPr>
          <w:ilvl w:val="0"/>
          <w:numId w:val="2"/>
        </w:numPr>
        <w:spacing w:after="70" w:line="272"/>
      </w:pPr>
      <w:r>
        <w:rPr>
          <w:sz w:val="22"/>
          <w:szCs w:val="22"/>
        </w:rPr>
        <w:t xml:space="preserve">Build, type-check, and the audio test suite (7 of 7).</w:t>
      </w:r>
    </w:p>
    <w:p>
      <w:pPr>
        <w:pStyle w:val="ListParagraph"/>
        <w:numPr>
          <w:ilvl w:val="0"/>
          <w:numId w:val="2"/>
        </w:numPr>
        <w:spacing w:after="70" w:line="272"/>
      </w:pPr>
      <w:r>
        <w:rPr>
          <w:sz w:val="22"/>
          <w:szCs w:val="22"/>
        </w:rPr>
        <w:t xml:space="preserve">The processing pipeline and the 16-bit stereo WAV writer (proven to preserve non-zero audio).</w:t>
      </w:r>
    </w:p>
    <w:p>
      <w:pPr>
        <w:pStyle w:val="ListParagraph"/>
        <w:numPr>
          <w:ilvl w:val="0"/>
          <w:numId w:val="2"/>
        </w:numPr>
        <w:spacing w:after="70" w:line="272"/>
      </w:pPr>
      <w:r>
        <w:rPr>
          <w:sz w:val="22"/>
          <w:szCs w:val="22"/>
        </w:rPr>
        <w:t xml:space="preserve">Device enumeration and format/period queries.</w:t>
      </w:r>
    </w:p>
    <w:p>
      <w:pPr>
        <w:pStyle w:val="ListParagraph"/>
        <w:numPr>
          <w:ilvl w:val="0"/>
          <w:numId w:val="2"/>
        </w:numPr>
        <w:spacing w:after="70" w:line="272"/>
      </w:pPr>
      <w:r>
        <w:rPr>
          <w:sz w:val="22"/>
          <w:szCs w:val="22"/>
        </w:rPr>
        <w:t xml:space="preserve">Exclusive-mode microphone initialization at the native format.</w:t>
      </w:r>
    </w:p>
    <w:p>
      <w:pPr>
        <w:pStyle w:val="ListParagraph"/>
        <w:numPr>
          <w:ilvl w:val="0"/>
          <w:numId w:val="2"/>
        </w:numPr>
        <w:spacing w:after="70" w:line="272"/>
      </w:pPr>
      <w:r>
        <w:rPr>
          <w:sz w:val="22"/>
          <w:szCs w:val="22"/>
        </w:rPr>
        <w:t xml:space="preserve">The WASAPI process-loopback (virtual device) initialization path.</w:t>
      </w:r>
    </w:p>
    <w:p>
      <w:pPr>
        <w:pStyle w:val="ListParagraph"/>
        <w:numPr>
          <w:ilvl w:val="0"/>
          <w:numId w:val="2"/>
        </w:numPr>
        <w:spacing w:after="70" w:line="272"/>
      </w:pPr>
      <w:r>
        <w:rPr>
          <w:sz w:val="22"/>
          <w:szCs w:val="22"/>
        </w:rPr>
        <w:t xml:space="preserve">Per-stage logging and graceful failure handling: no crash, with explicit fallback and skip.</w:t>
      </w:r>
    </w:p>
    <w:p>
      <w:pPr>
        <w:pStyle w:val="Heading2"/>
      </w:pPr>
      <w:r>
        <w:t xml:space="preserve">6.2  What is not working</w:t>
      </w:r>
    </w:p>
    <w:p>
      <w:pPr>
        <w:pStyle w:val="ListParagraph"/>
        <w:numPr>
          <w:ilvl w:val="0"/>
          <w:numId w:val="2"/>
        </w:numPr>
        <w:spacing w:after="70" w:line="272"/>
      </w:pPr>
      <w:r>
        <w:rPr>
          <w:sz w:val="22"/>
          <w:szCs w:val="22"/>
        </w:rPr>
        <w:t xml:space="preserve">Shared-mode stream initialization (IAudioClient::Initialize) in the development environment returns 0x80070057 for both the microphone and loopback, which prevents real microphone capture and real system-audio loopback in that environment.</w:t>
      </w:r>
    </w:p>
    <w:p>
      <w:pPr>
        <w:pStyle w:val="Heading2"/>
      </w:pPr>
      <w:r>
        <w:t xml:space="preserve">6.3  What has been ruled out (with evidence)</w:t>
      </w:r>
    </w:p>
    <w:p>
      <w:pPr>
        <w:pStyle w:val="ListParagraph"/>
        <w:numPr>
          <w:ilvl w:val="0"/>
          <w:numId w:val="2"/>
        </w:numPr>
        <w:spacing w:after="70" w:line="272"/>
      </w:pPr>
      <w:r>
        <w:rPr>
          <w:sz w:val="22"/>
          <w:szCs w:val="22"/>
        </w:rPr>
        <w:t xml:space="preserve">The WAV writer or encoder silently discarding audio — ruled out by the hardware-independent non-zero test.</w:t>
      </w:r>
    </w:p>
    <w:p>
      <w:pPr>
        <w:pStyle w:val="ListParagraph"/>
        <w:numPr>
          <w:ilvl w:val="0"/>
          <w:numId w:val="2"/>
        </w:numPr>
        <w:spacing w:after="70" w:line="272"/>
      </w:pPr>
      <w:r>
        <w:rPr>
          <w:sz w:val="22"/>
          <w:szCs w:val="22"/>
        </w:rPr>
        <w:t xml:space="preserve">A defect unique to the custom WASAPI code — ruled out; two independent libraries (the cross-platform library and the wasapi crate) fail identically.</w:t>
      </w:r>
    </w:p>
    <w:p>
      <w:pPr>
        <w:pStyle w:val="ListParagraph"/>
        <w:numPr>
          <w:ilvl w:val="0"/>
          <w:numId w:val="2"/>
        </w:numPr>
        <w:spacing w:after="70" w:line="272"/>
      </w:pPr>
      <w:r>
        <w:rPr>
          <w:sz w:val="22"/>
          <w:szCs w:val="22"/>
        </w:rPr>
        <w:t xml:space="preserve">Device absence or enumeration failure — ruled out; devices enumerate and formats query successfully.</w:t>
      </w:r>
    </w:p>
    <w:p>
      <w:pPr>
        <w:pStyle w:val="ListParagraph"/>
        <w:numPr>
          <w:ilvl w:val="0"/>
          <w:numId w:val="2"/>
        </w:numPr>
        <w:spacing w:after="70" w:line="272"/>
      </w:pPr>
      <w:r>
        <w:rPr>
          <w:sz w:val="22"/>
          <w:szCs w:val="22"/>
        </w:rPr>
        <w:t xml:space="preserve">Sample-format selection as the sole cause — ruled out; every format, including the device’s own mix format and auto-converted PCM, fails identically, while a plain PCM format succeeds in exclusive mode.</w:t>
      </w:r>
    </w:p>
    <w:p>
      <w:pPr>
        <w:pStyle w:val="ListParagraph"/>
        <w:numPr>
          <w:ilvl w:val="0"/>
          <w:numId w:val="2"/>
        </w:numPr>
        <w:spacing w:after="70" w:line="272"/>
      </w:pPr>
      <w:r>
        <w:rPr>
          <w:sz w:val="22"/>
          <w:szCs w:val="22"/>
        </w:rPr>
        <w:t xml:space="preserve">Buffer-duration parameter as the cause — ruled out; zero, the device period, and fixed durations all fail identically.</w:t>
      </w:r>
    </w:p>
    <w:p>
      <w:pPr>
        <w:pStyle w:val="ListParagraph"/>
        <w:numPr>
          <w:ilvl w:val="0"/>
          <w:numId w:val="2"/>
        </w:numPr>
        <w:spacing w:after="70" w:line="272"/>
      </w:pPr>
      <w:r>
        <w:rPr>
          <w:sz w:val="22"/>
          <w:szCs w:val="22"/>
        </w:rPr>
        <w:t xml:space="preserve">A non-interactive or remote session as the cause — not supported by the evidence; the session was interactive (Console). An earlier hypothesis to this effect was discarded when the session type was confirmed.</w:t>
      </w:r>
    </w:p>
    <w:p>
      <w:pPr>
        <w:pStyle w:val="ListParagraph"/>
        <w:numPr>
          <w:ilvl w:val="0"/>
          <w:numId w:val="2"/>
        </w:numPr>
        <w:spacing w:after="70" w:line="272"/>
      </w:pPr>
      <w:r>
        <w:rPr>
          <w:sz w:val="22"/>
          <w:szCs w:val="22"/>
        </w:rPr>
        <w:t xml:space="preserve">A requirement for Electron or web-layer capture — ruled out as a requirement; the implementation is native and a maintained library is in place.</w:t>
      </w:r>
    </w:p>
    <w:p>
      <w:pPr>
        <w:pStyle w:val="Heading2"/>
      </w:pPr>
      <w:r>
        <w:t xml:space="preserve">6.4  What should be investigated next</w:t>
      </w:r>
    </w:p>
    <w:p>
      <w:pPr>
        <w:pStyle w:val="ListParagraph"/>
        <w:numPr>
          <w:ilvl w:val="0"/>
          <w:numId w:val="3"/>
        </w:numPr>
        <w:spacing w:after="70" w:line="272"/>
      </w:pPr>
      <w:r>
        <w:rPr>
          <w:sz w:val="22"/>
          <w:szCs w:val="22"/>
        </w:rPr>
        <w:t xml:space="preserve">Establish scope: run the diagnostic on additional hosts and/or a clean user profile to determine whether shared-mode Initialize succeeds elsewhere. This distinguishes an application-level cause from a host- or environment-level one.</w:t>
      </w:r>
    </w:p>
    <w:p>
      <w:pPr>
        <w:pStyle w:val="ListParagraph"/>
        <w:numPr>
          <w:ilvl w:val="0"/>
          <w:numId w:val="3"/>
        </w:numPr>
        <w:spacing w:after="70" w:line="272"/>
      </w:pPr>
      <w:r>
        <w:rPr>
          <w:sz w:val="22"/>
          <w:szCs w:val="22"/>
        </w:rPr>
        <w:t xml:space="preserve">Localize the layer: determine whether other capture applications can create a shared-mode stream on the same host. If none can, the cause is below the application layer.</w:t>
      </w:r>
    </w:p>
    <w:p>
      <w:pPr>
        <w:pStyle w:val="ListParagraph"/>
        <w:numPr>
          <w:ilvl w:val="0"/>
          <w:numId w:val="3"/>
        </w:numPr>
        <w:spacing w:after="70" w:line="272"/>
      </w:pPr>
      <w:r>
        <w:rPr>
          <w:sz w:val="22"/>
          <w:szCs w:val="22"/>
        </w:rPr>
        <w:t xml:space="preserve">Identify the exact origin of the E_INVALIDARG: compare shared-mode format-support results and examine which components are active in the shared-mode audio path for the affected endpoints.</w:t>
      </w:r>
    </w:p>
    <w:p>
      <w:pPr>
        <w:pStyle w:val="ListParagraph"/>
        <w:numPr>
          <w:ilvl w:val="0"/>
          <w:numId w:val="3"/>
        </w:numPr>
        <w:spacing w:after="70" w:line="272"/>
      </w:pPr>
      <w:r>
        <w:rPr>
          <w:sz w:val="22"/>
          <w:szCs w:val="22"/>
        </w:rPr>
        <w:t xml:space="preserve">Confirm the happy path: on a host where shared-mode Initialize succeeds, exercise the full flow (record, produce a non-zero WAV, and run transcription) to validate the implementation end to end with real audio.</w:t>
      </w:r>
    </w:p>
    <w:p>
      <w:pPr>
        <w:pStyle w:val="Heading1"/>
      </w:pPr>
      <w:r>
        <w:t xml:space="preserve">Appendix A — Diagnostic Tool</w:t>
      </w:r>
    </w:p>
    <w:p>
      <w:pPr>
        <w:spacing w:after="120" w:line="276"/>
      </w:pPr>
      <w:r>
        <w:rPr>
          <w:sz w:val="22"/>
          <w:szCs w:val="22"/>
        </w:rPr>
        <w:t xml:space="preserve">Command: </w:t>
      </w:r>
      <w:r>
        <w:rPr>
          <w:rFonts w:ascii="Consolas" w:cs="Consolas" w:eastAsia="Consolas" w:hAnsi="Consolas"/>
          <w:sz w:val="20"/>
          <w:szCs w:val="20"/>
        </w:rPr>
        <w:t xml:space="preserve">cargo run --example audio_diag</w:t>
      </w:r>
      <w:r>
        <w:rPr>
          <w:sz w:val="22"/>
          <w:szCs w:val="22"/>
        </w:rPr>
        <w:t xml:space="preserve">  (from the src-tauri directory).</w:t>
      </w:r>
    </w:p>
    <w:p>
      <w:pPr>
        <w:spacing w:after="120" w:line="276"/>
      </w:pPr>
      <w:r>
        <w:rPr>
          <w:sz w:val="22"/>
          <w:szCs w:val="22"/>
        </w:rPr>
        <w:t xml:space="preserve">It prints session information; each input device with its formats and open/validate result; each WASAPI endpoint with its mix format and initialize result; an initialization strategy matrix; and exclusive-mode and format-support probes. It is the recommended instrument for the scope and localization steps in Section 6.4.</w:t>
      </w:r>
    </w:p>
    <w:p>
      <w:pPr>
        <w:pStyle w:val="Heading1"/>
      </w:pPr>
      <w:r>
        <w:t xml:space="preserve">Appendix B — Representative Log Excerpt</w:t>
      </w:r>
    </w:p>
    <w:p>
      <w:pPr>
        <w:shd w:fill="F2F2F2" w:val="clear"/>
        <w:spacing w:after="0" w:line="240"/>
        <w:ind w:left="120"/>
      </w:pPr>
      <w:r>
        <w:rPr>
          <w:rFonts w:ascii="Consolas" w:cs="Consolas" w:eastAsia="Consolas" w:hAnsi="Consolas"/>
          <w:sz w:val="18"/>
          <w:szCs w:val="18"/>
        </w:rPr>
        <w:t xml:space="preserve">Microphone: device = "Microphone Array (AMD Audio Device)"</w:t>
      </w:r>
    </w:p>
    <w:p>
      <w:pPr>
        <w:shd w:fill="F2F2F2" w:val="clear"/>
        <w:spacing w:after="0" w:line="240"/>
        <w:ind w:left="120"/>
      </w:pPr>
      <w:r>
        <w:rPr>
          <w:rFonts w:ascii="Consolas" w:cs="Consolas" w:eastAsia="Consolas" w:hAnsi="Consolas"/>
          <w:sz w:val="18"/>
          <w:szCs w:val="18"/>
        </w:rPr>
        <w:t xml:space="preserve">Microphone: wasapi capture unavailable: initialize_client:</w:t>
      </w:r>
    </w:p>
    <w:p>
      <w:pPr>
        <w:shd w:fill="F2F2F2" w:val="clear"/>
        <w:spacing w:after="0" w:line="240"/>
        <w:ind w:left="120"/>
      </w:pPr>
      <w:r>
        <w:rPr>
          <w:rFonts w:ascii="Consolas" w:cs="Consolas" w:eastAsia="Consolas" w:hAnsi="Consolas"/>
          <w:sz w:val="18"/>
          <w:szCs w:val="18"/>
        </w:rPr>
        <w:t xml:space="preserve">            Windows returned an error: The parameter is incorrect. (0x80070057)</w:t>
      </w:r>
    </w:p>
    <w:p>
      <w:pPr>
        <w:shd w:fill="F2F2F2" w:val="clear"/>
        <w:spacing w:after="0" w:line="240"/>
        <w:ind w:left="120"/>
      </w:pPr>
      <w:r>
        <w:rPr>
          <w:rFonts w:ascii="Consolas" w:cs="Consolas" w:eastAsia="Consolas" w:hAnsi="Consolas"/>
          <w:sz w:val="18"/>
          <w:szCs w:val="18"/>
        </w:rPr>
        <w:t xml:space="preserve">System: device = "Speakers (Realtek(R) Audio)"</w:t>
      </w:r>
    </w:p>
    <w:p>
      <w:pPr>
        <w:shd w:fill="F2F2F2" w:val="clear"/>
        <w:spacing w:after="0" w:line="240"/>
        <w:ind w:left="120"/>
      </w:pPr>
      <w:r>
        <w:rPr>
          <w:rFonts w:ascii="Consolas" w:cs="Consolas" w:eastAsia="Consolas" w:hAnsi="Consolas"/>
          <w:sz w:val="18"/>
          <w:szCs w:val="18"/>
        </w:rPr>
        <w:t xml:space="preserve">System: wasapi capture unavailable: initialize_client:</w:t>
      </w:r>
    </w:p>
    <w:p>
      <w:pPr>
        <w:shd w:fill="F2F2F2" w:val="clear"/>
        <w:spacing w:after="0" w:line="240"/>
        <w:ind w:left="120"/>
      </w:pPr>
      <w:r>
        <w:rPr>
          <w:rFonts w:ascii="Consolas" w:cs="Consolas" w:eastAsia="Consolas" w:hAnsi="Consolas"/>
          <w:sz w:val="18"/>
          <w:szCs w:val="18"/>
        </w:rPr>
        <w:t xml:space="preserve">            ... The parameter is incorrect. (0x80070057)</w:t>
      </w:r>
    </w:p>
    <w:p>
      <w:pPr>
        <w:shd w:fill="F2F2F2" w:val="clear"/>
        <w:spacing w:after="0" w:line="240"/>
        <w:ind w:left="120"/>
      </w:pPr>
      <w:r>
        <w:rPr>
          <w:rFonts w:ascii="Consolas" w:cs="Consolas" w:eastAsia="Consolas" w:hAnsi="Consolas"/>
          <w:sz w:val="18"/>
          <w:szCs w:val="18"/>
        </w:rPr>
        <w:t xml:space="preserve"> </w:t>
      </w:r>
    </w:p>
    <w:p>
      <w:pPr>
        <w:shd w:fill="F2F2F2" w:val="clear"/>
        <w:spacing w:after="0" w:line="240"/>
        <w:ind w:left="120"/>
      </w:pPr>
      <w:r>
        <w:rPr>
          <w:rFonts w:ascii="Consolas" w:cs="Consolas" w:eastAsia="Consolas" w:hAnsi="Consolas"/>
          <w:sz w:val="18"/>
          <w:szCs w:val="18"/>
        </w:rPr>
        <w:t xml:space="preserve">EXCLUSIVE PCM16 stereo 48k: Initialize OK      (exclusive mode succeeded)</w:t>
      </w:r>
    </w:p>
    <w:p>
      <w:pPr>
        <w:shd w:fill="F2F2F2" w:val="clear"/>
        <w:spacing w:after="160" w:line="240"/>
        <w:ind w:left="120"/>
      </w:pPr>
      <w:r>
        <w:rPr>
          <w:rFonts w:ascii="Consolas" w:cs="Consolas" w:eastAsia="Consolas" w:hAnsi="Consolas"/>
          <w:sz w:val="18"/>
          <w:szCs w:val="18"/>
        </w:rPr>
        <w:t xml:space="preserve">pipeline_writes_nonzero_audio ... ok           (writer preserves audio)</w:t>
      </w:r>
    </w:p>
    <w:p>
      <w:pPr>
        <w:spacing w:after="120" w:line="276"/>
      </w:pPr>
      <w:r>
        <w:rPr>
          <w:i/>
          <w:iCs/>
          <w:sz w:val="20"/>
          <w:szCs w:val="20"/>
        </w:rPr>
        <w:t xml:space="preserve">Excerpt is representative of the development-host logs; device names are those reported by the operating system during enumeration.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MeetApp Audio Investigation Journal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4" w:space="2"/>
      </w:pBdr>
      <w:spacing w:after="140" w:before="28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80" w:before="16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MeetApp Audio Capture Investigation Journal</dc:title>
  <dc:creator>MeetApp</dc:creator>
  <cp:lastModifiedBy>Un-named</cp:lastModifiedBy>
  <cp:revision>1</cp:revision>
  <dcterms:created xsi:type="dcterms:W3CDTF">2026-07-10T15:34:25.520Z</dcterms:created>
  <dcterms:modified xsi:type="dcterms:W3CDTF">2026-07-10T15:34:25.523Z</dcterms:modified>
</cp:coreProperties>
</file>

<file path=docProps/custom.xml><?xml version="1.0" encoding="utf-8"?>
<Properties xmlns="http://schemas.openxmlformats.org/officeDocument/2006/custom-properties" xmlns:vt="http://schemas.openxmlformats.org/officeDocument/2006/docPropsVTypes"/>
</file>