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8A5C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30"/>
          <w:szCs w:val="30"/>
          <w:rtl/>
        </w:rPr>
        <w:t>پاسخ به نظرات مشاور و فهرست اصلاحات ویرایش هشتم گزارش فاز ۱</w:t>
      </w:r>
    </w:p>
    <w:p w14:paraId="07AF93AA" w14:textId="299A24F5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با تشکر از بررسی دقیق </w:t>
      </w:r>
      <w:r w:rsidR="00381BDC">
        <w:rPr>
          <w:rFonts w:ascii="Calibri" w:eastAsia="B Nazanin" w:hAnsi="Calibri" w:cs="Calibri" w:hint="cs"/>
          <w:sz w:val="23"/>
          <w:szCs w:val="23"/>
          <w:rtl/>
          <w:lang w:bidi="fa-IR"/>
        </w:rPr>
        <w:t>شما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. همه‌ی کامنت‌ها بررسی شد؛ موارد زیر در ویرایش هشتم اعمال شده است و مواردی </w:t>
      </w:r>
      <w:r w:rsidR="00D606A3">
        <w:rPr>
          <w:rFonts w:ascii="B Nazanin" w:eastAsia="B Nazanin" w:hAnsi="B Nazanin" w:cs="B Nazanin" w:hint="cs"/>
          <w:sz w:val="23"/>
          <w:szCs w:val="23"/>
          <w:rtl/>
        </w:rPr>
        <w:t xml:space="preserve">هم 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اعمال نشد، </w:t>
      </w:r>
      <w:r w:rsidR="00D606A3">
        <w:rPr>
          <w:rFonts w:ascii="B Nazanin" w:eastAsia="B Nazanin" w:hAnsi="B Nazanin" w:cs="B Nazanin" w:hint="cs"/>
          <w:sz w:val="23"/>
          <w:szCs w:val="23"/>
          <w:rtl/>
        </w:rPr>
        <w:t>که توضیحات آنرا خدمتتان میدهم.</w:t>
      </w:r>
      <w:r>
        <w:rPr>
          <w:rFonts w:ascii="B Nazanin" w:eastAsia="B Nazanin" w:hAnsi="B Nazanin" w:cs="B Nazanin"/>
          <w:sz w:val="23"/>
          <w:szCs w:val="23"/>
          <w:rtl/>
        </w:rPr>
        <w:t>.</w:t>
      </w:r>
    </w:p>
    <w:p w14:paraId="75C0829F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6"/>
          <w:szCs w:val="26"/>
          <w:rtl/>
        </w:rPr>
        <w:t>۱. اصلاحات اعمال‌شده</w:t>
      </w:r>
    </w:p>
    <w:p w14:paraId="756011D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3"/>
          <w:szCs w:val="23"/>
          <w:rtl/>
        </w:rPr>
        <w:t>نمونه‌گیری و جمعیت‌ها (فصل ۱)</w:t>
      </w:r>
    </w:p>
    <w:p w14:paraId="019A07C2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به گزارش راهبرد نمونه‌گیری ارجاع داده شد و اعلام شده است که متن کامل آن به‌صورت پیوست همراه گزارش ارسال می‌شود.</w:t>
      </w:r>
    </w:p>
    <w:p w14:paraId="0D284112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سهم نمونه از جمعیت اضافه شد: سپرده‌گذاران ۱۹.۴ درصد جمعیت پالایش‌شده و ۴.۴ درصد کل مشتریان سپرده‌گذار؛ تسهیلات‌گیرندگان ۱۷.۹ درصد.</w:t>
      </w:r>
    </w:p>
    <w:p w14:paraId="5C550DB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یادداشت تبدیل واحد (طبقات به تومان در گزارش و به ریال در گزارش راهبرد) افزوده شد.</w:t>
      </w:r>
    </w:p>
    <w:p w14:paraId="45FC9B22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جمع جمعیت‌ها روشن شد: ۷۰۶,۵۰۹ سپرده‌گذار = ۳۵۱,۶۰۶ از نمونه‌ی سپرده + ۳۵۴,۹۰۳ طرف قرارداد دارای حساب؛ و ۷۰۶,۵۰۹ + ۲۴۹,۷۰۸ − ۲۴۹,۶۷۴ = ۷۰۶,۵۴۳ مشتری. تعریف دو فهرست تسهیلاتی و عبارت «نمونه‌ی درخواستی» اصلاح شد.</w:t>
      </w:r>
    </w:p>
    <w:p w14:paraId="06D84192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دلیل بیشتربودن سهم مبلغی نمونه از سهم تعدادی آن توضیح داده شد.</w:t>
      </w:r>
    </w:p>
    <w:p w14:paraId="315825D4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ماخذ جدول‌ها و نمودارها: به‌جای درج ماخذ زیر هر جدول، در بخش ۱.۴ بیان شد که همه‌ی جدول‌ها و نمودارها بر پایه‌ی داده‌های بانک تهیه شده و نتیجه‌ی تحلیل‌های تیم پروژه‌اند (قاعده‌ی رایج در گزارش‌های تحلیلی).</w:t>
      </w:r>
    </w:p>
    <w:p w14:paraId="1DAFFACD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تعریف اصطلاحات (RFM با اجزای لاتین، NPL، فروش متقاطع، نسل اعطا، گیرنده‌ی اصلی، طبقه‌ی مانده) در واژه‌نامه‌ی بخش ۱.۸ آمد.</w:t>
      </w:r>
    </w:p>
    <w:p w14:paraId="03355A93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3"/>
          <w:szCs w:val="23"/>
          <w:rtl/>
        </w:rPr>
        <w:t>خلاصه‌ی مدیریتی و فصل ۲</w:t>
      </w:r>
    </w:p>
    <w:p w14:paraId="30E0738C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توضیح تفاوت نمونه با بانک در نسبت مطالبات (۸.۷۶ در برابر ۸.۰۰ درصد) و نسبت تسهیلات به منابع (۱۵۱ در برابر ۱۱۱ درصد) با رابطه‌ی حسابی افزوده شد؛ مقدار دو ردیف حاشیه به‌عنوان برآورد برچسب خورد.</w:t>
      </w:r>
    </w:p>
    <w:p w14:paraId="2DBD99E7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نسبت مطالبات غیرجاری دو سال اول (۵.۴ درصد در ۰۱/۱۴۰۰ و ۳.۱ درصد در ۱۲/۱۴۰۱) و تعداد تقریبی یک درصد برتر سپرده‌گذاران (حدود ۶,۸۰۰ نفر از ۶۷۶,۶۲۲ سپرده‌گذار دارای مانده‌ی مثبت) افزوده شد.</w:t>
      </w:r>
    </w:p>
    <w:p w14:paraId="5DC60DCE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دلیل استفاده از فایل توزیع ۰۹/۱۴۰۴ توضیح داده شد و پوشش مبلغی همان ماه (۷۱.۶ و ۸۶.۲ درصد) آمد.</w:t>
      </w:r>
    </w:p>
    <w:p w14:paraId="120C7E57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ردیف ۱۲/۱۴۰۲ به جدول‌های پوشش و رشد تسهیلات و نسبت تسهیلات به منابع اضافه شد.</w:t>
      </w:r>
    </w:p>
    <w:p w14:paraId="045795A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3"/>
          <w:szCs w:val="23"/>
          <w:rtl/>
        </w:rPr>
        <w:t>فصل‌های ۳ و ۴</w:t>
      </w:r>
    </w:p>
    <w:p w14:paraId="2F156E3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فرمول‌های نرخ ماندگاری و ریزش به عبارت متنی ساده تبدیل شد (مشکل چینش در Word).</w:t>
      </w:r>
    </w:p>
    <w:p w14:paraId="64328E3F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دلیل کمبودن کوهورت ۱۴۰۴ توضیح داده شد: معیار قدمت ۱۲ ماه حساب‌های افتتاح‌شده در ۱۴۰۴ را از طبقه‌ی سپرده‌گذاران خارج می‌کند.</w:t>
      </w:r>
    </w:p>
    <w:p w14:paraId="0287E54D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ردیف ناقص ۰۱/۱۴۰۰ جدول ۴-۱ حذف شد؛ میانگین رشد ماهانه‌ی منابع (۲.۹ درصد) افزوده و بازه‌ی تعدیل تورمی (۰۱/۱۴۰۰ تا ۱۲/۱۴۰۴) صریح شد.</w:t>
      </w:r>
    </w:p>
    <w:p w14:paraId="3274695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3"/>
          <w:szCs w:val="23"/>
          <w:rtl/>
        </w:rPr>
        <w:t>فصل ۹</w:t>
      </w:r>
    </w:p>
    <w:p w14:paraId="36FA8C3F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>• جدول داده‌های درخواستی و فهرست پرسش‌های فنی حذف شد و تنها درخواست جدول نگاشت مشخصات مشتریان (`Customer_Profile`) باقی ماند. این جدول پیش‌تر درخواست شده و برای تفکیک حقیقی و حقوقی و بخش‌بندی در فاز ۲ ضروری است.</w:t>
      </w:r>
    </w:p>
    <w:p w14:paraId="44E3229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6"/>
          <w:szCs w:val="26"/>
          <w:rtl/>
        </w:rPr>
        <w:lastRenderedPageBreak/>
        <w:t>۲. مواردی که اعمال نشد و دلیل</w:t>
      </w:r>
    </w:p>
    <w:p w14:paraId="58B3665B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نمودار ۲-۳ (نسبت گیرندگان نمونه به کل بانک):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حذف شد. تعریف «مانده‌ی مشتری» در فایل توزیع بانک و در داده‌ی نمونه کاملاً هم‌مبنا نیست و در طبقه‌ی بیش از ۲۰ میلیارد تومان دو شمارش با هم نمی‌خواند. اعتبار پوشش نمونه بر مبلغ (۶۳.۷ درصد منابع و ۸۶.۵ درصد تسهیلات) و هم‌خوانی نسبت مطالبات استوار است و به این نمودار نیاز ندارد.</w:t>
      </w:r>
    </w:p>
    <w:p w14:paraId="756A86EC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جدول بخش اقتصادی در برابر نوع عقد و جدول تعریف انواع عقود: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این تفکیک تنها برای ۷۷.۶ درصد پرتفوی (قراردادهای دارای اطلاعات) ممکن است و موضوع تحلیل رفتاری فاز ۳ (بخش اقتصادی و گروه‌ها) است؛ در این فاز افزوده نشد.</w:t>
      </w:r>
    </w:p>
    <w:p w14:paraId="12C71215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علت‌یابی تفاوت نرخ و پوشش وثیقه میان عقود و بخش‌ها، ضوابط و مقررات، و تفسیر خوش‌حسابی بخش‌ها: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داده‌ی فاز ۱ چنین علت‌یابی را پشتیبانی نمی‌کند و گزارش به توصیف الگوها بسنده می‌کند.</w:t>
      </w:r>
    </w:p>
    <w:p w14:paraId="7A0D7D54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رتبه‌بندی گلوگاه‌ها در سطح شعب و فعالیت: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در گزارش محرمانه‌ی شعب و فازهای بعد انجام می‌شود.</w:t>
      </w:r>
    </w:p>
    <w:p w14:paraId="728DE737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تعدیل تورمی منابع رسمی: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نمونه تعدیل شده است (۱.۱ برابر در کل بازه). تعدیل منابع رسمی به سری ماهانه‌ی شاخص قیمت نیاز دارد و در این فاز اضافه نشد.</w:t>
      </w:r>
    </w:p>
    <w:p w14:paraId="48EC11CE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ذکر سهم قرض‌الحسنه در استان‌ها بر پایه‌ی مذهب: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داده‌ی ما چنین متغیری ندارد؛ الگوی استانی به‌صورت عددی گزارش شده است.</w:t>
      </w:r>
    </w:p>
    <w:p w14:paraId="2373EA2C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پانویس‌ها: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تعریف‌ها در متن و واژه‌نامه آمده است.</w:t>
      </w:r>
    </w:p>
    <w:p w14:paraId="30EB67C3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b/>
          <w:sz w:val="26"/>
          <w:szCs w:val="26"/>
          <w:rtl/>
        </w:rPr>
        <w:t>۳. پاسخ به چند پرسش مشاور</w:t>
      </w:r>
    </w:p>
    <w:p w14:paraId="51F86C25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سیستان و بلوچستان: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منابع ۲.۳ و تسهیلات ۲.۱ هزار میلیارد تومان (نسبت ۹۰ درصد) است؛ کمبودن حجم تسهیلات به کوچک‌بودن منابع محلی برمی‌گردد.</w:t>
      </w:r>
    </w:p>
    <w:p w14:paraId="4259AC25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نسبت غیرجاری نسل ۱۴۰۴ (۲.۱۳ درصد):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با گذر زمان افزایش می‌یابد، نه کاهش؛ گزارش همین را بیان کرده است.</w:t>
      </w:r>
    </w:p>
    <w:p w14:paraId="052DE614" w14:textId="77777777" w:rsidR="00E24B14" w:rsidRDefault="00000000" w:rsidP="007E297E">
      <w:pPr>
        <w:bidi/>
        <w:spacing w:after="60"/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معوق و مشکوک‌الوصول: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طبقه‌ی معوق از نظر امکان وصول در وضعیت بهتری است و سهم آن (۴۴.۷ درصد) بیشتر از مشکوک‌الوصول (۳۴.۲ درصد) است.</w:t>
      </w:r>
    </w:p>
    <w:p w14:paraId="4CE0508D" w14:textId="77777777" w:rsidR="00E24B14" w:rsidRDefault="00000000" w:rsidP="007E297E">
      <w:pPr>
        <w:bidi/>
        <w:spacing w:after="60"/>
        <w:rPr>
          <w:rFonts w:ascii="B Nazanin" w:eastAsia="B Nazanin" w:hAnsi="B Nazanin" w:cs="B Nazanin"/>
          <w:sz w:val="23"/>
          <w:szCs w:val="23"/>
          <w:rtl/>
        </w:rPr>
      </w:pPr>
      <w:r>
        <w:rPr>
          <w:rFonts w:ascii="B Nazanin" w:eastAsia="B Nazanin" w:hAnsi="B Nazanin" w:cs="B Nazanin"/>
          <w:sz w:val="23"/>
          <w:szCs w:val="23"/>
          <w:rtl/>
        </w:rPr>
        <w:t xml:space="preserve">• </w:t>
      </w:r>
      <w:r>
        <w:rPr>
          <w:rFonts w:ascii="B Nazanin" w:eastAsia="B Nazanin" w:hAnsi="B Nazanin" w:cs="B Nazanin"/>
          <w:b/>
          <w:sz w:val="23"/>
          <w:szCs w:val="23"/>
          <w:rtl/>
        </w:rPr>
        <w:t>نسبت تسهیلات به منابع بالای ۱۰۰ درصد:</w:t>
      </w:r>
      <w:r>
        <w:rPr>
          <w:rFonts w:ascii="B Nazanin" w:eastAsia="B Nazanin" w:hAnsi="B Nazanin" w:cs="B Nazanin"/>
          <w:sz w:val="23"/>
          <w:szCs w:val="23"/>
          <w:rtl/>
        </w:rPr>
        <w:t xml:space="preserve"> در آمار رسمی کل بانک هم دیده می‌شود (۱۰۵ تا ۱۲۸ درصد)؛ ترکیب منابع غیرسپرده‌ای در داده نیست.</w:t>
      </w:r>
    </w:p>
    <w:p w14:paraId="2E29941D" w14:textId="77777777" w:rsidR="003106A7" w:rsidRDefault="003106A7" w:rsidP="003106A7">
      <w:pPr>
        <w:bidi/>
        <w:spacing w:after="60"/>
        <w:rPr>
          <w:rFonts w:ascii="B Nazanin" w:eastAsia="B Nazanin" w:hAnsi="B Nazanin" w:cs="B Nazanin"/>
          <w:sz w:val="23"/>
          <w:szCs w:val="23"/>
          <w:rtl/>
        </w:rPr>
      </w:pPr>
    </w:p>
    <w:p w14:paraId="57D57365" w14:textId="77777777" w:rsidR="003106A7" w:rsidRDefault="003106A7" w:rsidP="003106A7">
      <w:pPr>
        <w:bidi/>
        <w:spacing w:after="60"/>
        <w:rPr>
          <w:rFonts w:ascii="B Nazanin" w:eastAsia="B Nazanin" w:hAnsi="B Nazanin" w:cs="B Nazanin"/>
          <w:sz w:val="23"/>
          <w:szCs w:val="23"/>
          <w:rtl/>
        </w:rPr>
      </w:pPr>
    </w:p>
    <w:p w14:paraId="6A3B6358" w14:textId="77777777" w:rsidR="003106A7" w:rsidRPr="00381BDC" w:rsidRDefault="003106A7" w:rsidP="003106A7">
      <w:pPr>
        <w:pStyle w:val="Heading2"/>
        <w:bidi/>
        <w:spacing w:before="300" w:after="160"/>
        <w:rPr>
          <w:rFonts w:asciiTheme="minorHAnsi" w:hAnsiTheme="minorHAnsi"/>
        </w:rPr>
      </w:pPr>
      <w:r>
        <w:rPr>
          <w:rFonts w:ascii="B Titr" w:eastAsia="B Titr" w:hAnsi="B Titr" w:cs="B Titr"/>
          <w:b w:val="0"/>
          <w:bCs w:val="0"/>
          <w:color w:val="000000"/>
          <w:rtl/>
        </w:rPr>
        <w:t>درخواست از بانک</w:t>
      </w:r>
    </w:p>
    <w:p w14:paraId="035F29B9" w14:textId="77777777" w:rsidR="003106A7" w:rsidRDefault="003106A7" w:rsidP="003106A7">
      <w:pPr>
        <w:bidi/>
        <w:spacing w:after="160" w:line="312" w:lineRule="auto"/>
      </w:pPr>
      <w:r>
        <w:rPr>
          <w:rFonts w:ascii="Cambria" w:eastAsia="B Nazanin" w:hAnsi="Cambria" w:cs="B Nazanin"/>
          <w:color w:val="000000"/>
          <w:szCs w:val="26"/>
          <w:rtl/>
        </w:rPr>
        <w:t>با تحویل این گزارش، از بانک درخواست می‌شود:</w:t>
      </w:r>
    </w:p>
    <w:p w14:paraId="74D05042" w14:textId="77777777" w:rsidR="003106A7" w:rsidRDefault="003106A7" w:rsidP="003106A7">
      <w:pPr>
        <w:bidi/>
        <w:spacing w:after="120" w:line="300" w:lineRule="auto"/>
        <w:ind w:left="300"/>
      </w:pPr>
      <w:r>
        <w:rPr>
          <w:rFonts w:ascii="Cambria" w:eastAsia="B Nazanin" w:hAnsi="Cambria" w:cs="B Nazanin"/>
          <w:color w:val="000000"/>
          <w:szCs w:val="26"/>
          <w:rtl/>
        </w:rPr>
        <w:t>۱. گزارش فاز ۱ را بررسی و تأیید کند، یا نظرات اصلاحی خود را اعلام نماید.</w:t>
      </w:r>
    </w:p>
    <w:p w14:paraId="76A3DAB3" w14:textId="77777777" w:rsidR="003106A7" w:rsidRDefault="003106A7" w:rsidP="003106A7">
      <w:pPr>
        <w:bidi/>
        <w:spacing w:after="120" w:line="300" w:lineRule="auto"/>
        <w:ind w:left="300"/>
      </w:pPr>
      <w:r>
        <w:rPr>
          <w:rFonts w:ascii="Cambria" w:eastAsia="B Nazanin" w:hAnsi="Cambria" w:cs="B Nazanin"/>
          <w:color w:val="000000"/>
          <w:szCs w:val="26"/>
          <w:rtl/>
        </w:rPr>
        <w:t>۲. جدول نگاشت شناسه‌ی مشتری به جدول مشخصات مشتریان (</w:t>
      </w:r>
      <w:r>
        <w:rPr>
          <w:rFonts w:ascii="Cambria" w:eastAsia="B Nazanin" w:hAnsi="Cambria" w:cs="B Nazanin"/>
          <w:color w:val="000000"/>
          <w:szCs w:val="26"/>
        </w:rPr>
        <w:t>Customer_Profile</w:t>
      </w:r>
      <w:r>
        <w:rPr>
          <w:rFonts w:ascii="Cambria" w:eastAsia="B Nazanin" w:hAnsi="Cambria" w:cs="B Nazanin"/>
          <w:color w:val="000000"/>
          <w:szCs w:val="26"/>
          <w:rtl/>
        </w:rPr>
        <w:t>) را، که پیش‌تر درخواست شده است، در اختیار تیم پروژه قرار دهد.</w:t>
      </w:r>
    </w:p>
    <w:p w14:paraId="76C477F8" w14:textId="77777777" w:rsidR="003106A7" w:rsidRPr="003106A7" w:rsidRDefault="003106A7" w:rsidP="003106A7">
      <w:pPr>
        <w:bidi/>
        <w:spacing w:after="60"/>
      </w:pPr>
    </w:p>
    <w:sectPr w:rsidR="003106A7" w:rsidRPr="003106A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688248">
    <w:abstractNumId w:val="8"/>
  </w:num>
  <w:num w:numId="2" w16cid:durableId="1387335063">
    <w:abstractNumId w:val="6"/>
  </w:num>
  <w:num w:numId="3" w16cid:durableId="522978939">
    <w:abstractNumId w:val="5"/>
  </w:num>
  <w:num w:numId="4" w16cid:durableId="564726322">
    <w:abstractNumId w:val="4"/>
  </w:num>
  <w:num w:numId="5" w16cid:durableId="669677198">
    <w:abstractNumId w:val="7"/>
  </w:num>
  <w:num w:numId="6" w16cid:durableId="50886555">
    <w:abstractNumId w:val="3"/>
  </w:num>
  <w:num w:numId="7" w16cid:durableId="1686245103">
    <w:abstractNumId w:val="2"/>
  </w:num>
  <w:num w:numId="8" w16cid:durableId="1924334239">
    <w:abstractNumId w:val="1"/>
  </w:num>
  <w:num w:numId="9" w16cid:durableId="82204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6A7"/>
    <w:rsid w:val="00326F90"/>
    <w:rsid w:val="00381BDC"/>
    <w:rsid w:val="007E297E"/>
    <w:rsid w:val="008757D9"/>
    <w:rsid w:val="00AA1D8D"/>
    <w:rsid w:val="00B47730"/>
    <w:rsid w:val="00CB0664"/>
    <w:rsid w:val="00D606A3"/>
    <w:rsid w:val="00DB614B"/>
    <w:rsid w:val="00E24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6F561B-82EE-4C10-8F78-9836C919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Payam Chiniforooshan</cp:lastModifiedBy>
  <cp:revision>5</cp:revision>
  <dcterms:created xsi:type="dcterms:W3CDTF">2013-12-23T23:15:00Z</dcterms:created>
  <dcterms:modified xsi:type="dcterms:W3CDTF">2026-10-21T15:56:00Z</dcterms:modified>
  <cp:category/>
</cp:coreProperties>
</file>