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F91" w:rsidRPr="00344F91" w:rsidRDefault="00344F91" w:rsidP="00344F91">
      <w:pPr>
        <w:spacing w:before="100" w:beforeAutospacing="1" w:after="100" w:afterAutospacing="1" w:line="360" w:lineRule="auto"/>
        <w:outlineLvl w:val="1"/>
        <w:rPr>
          <w:rFonts w:ascii="Times New Roman" w:eastAsia="Times New Roman" w:hAnsi="Times New Roman" w:cs="Times New Roman"/>
          <w:b/>
          <w:bCs/>
          <w:sz w:val="24"/>
          <w:szCs w:val="24"/>
        </w:rPr>
      </w:pPr>
      <w:r w:rsidRPr="00344F91">
        <w:rPr>
          <w:rFonts w:ascii="Times New Roman" w:eastAsia="Times New Roman" w:hAnsi="Times New Roman" w:cs="Times New Roman"/>
          <w:b/>
          <w:bCs/>
          <w:sz w:val="24"/>
          <w:szCs w:val="24"/>
        </w:rPr>
        <w:t>Introduction</w:t>
      </w:r>
    </w:p>
    <w:p w:rsidR="00344F91" w:rsidRPr="00344F91" w:rsidRDefault="00344F91" w:rsidP="00344F91">
      <w:pPr>
        <w:spacing w:before="100" w:beforeAutospacing="1" w:after="100" w:afterAutospacing="1" w:line="360" w:lineRule="auto"/>
        <w:rPr>
          <w:rFonts w:ascii="Times New Roman" w:eastAsia="Times New Roman" w:hAnsi="Times New Roman" w:cs="Times New Roman"/>
          <w:sz w:val="24"/>
          <w:szCs w:val="24"/>
        </w:rPr>
      </w:pPr>
      <w:r w:rsidRPr="00344F91">
        <w:rPr>
          <w:rFonts w:ascii="Times New Roman" w:eastAsia="Times New Roman" w:hAnsi="Times New Roman" w:cs="Times New Roman"/>
          <w:sz w:val="24"/>
          <w:szCs w:val="24"/>
        </w:rPr>
        <w:t xml:space="preserve">Les cyberattaques se multiplient à l’échelle mondiale, et l’Amérique Latine ainsi que la région des Caraïbes n’échappent pas à cette menace croissante. Parmi les incidents les plus marquants de ces dernières années figure l’attaque par ransomware contre </w:t>
      </w:r>
      <w:r w:rsidRPr="00344F91">
        <w:rPr>
          <w:rFonts w:ascii="Times New Roman" w:eastAsia="Times New Roman" w:hAnsi="Times New Roman" w:cs="Times New Roman"/>
          <w:b/>
          <w:bCs/>
          <w:sz w:val="24"/>
          <w:szCs w:val="24"/>
        </w:rPr>
        <w:t>Massy Stores</w:t>
      </w:r>
      <w:r w:rsidRPr="00344F91">
        <w:rPr>
          <w:rFonts w:ascii="Times New Roman" w:eastAsia="Times New Roman" w:hAnsi="Times New Roman" w:cs="Times New Roman"/>
          <w:sz w:val="24"/>
          <w:szCs w:val="24"/>
        </w:rPr>
        <w:t>, l’une des principales chaînes de supermarchés de Trinité-et-Tobago. Cet incident, survenu en avril 2022, a mis en lumière la vulnérabilité des entreprises, même dans des secteurs critiques comme l’alimentation et la grande distribution, face aux cybercriminels.</w:t>
      </w:r>
    </w:p>
    <w:p w:rsidR="00344F91" w:rsidRPr="00344F91" w:rsidRDefault="00344F91" w:rsidP="00344F91">
      <w:pPr>
        <w:spacing w:before="100" w:beforeAutospacing="1" w:after="100" w:afterAutospacing="1" w:line="360" w:lineRule="auto"/>
        <w:rPr>
          <w:rFonts w:ascii="Times New Roman" w:eastAsia="Times New Roman" w:hAnsi="Times New Roman" w:cs="Times New Roman"/>
          <w:sz w:val="24"/>
          <w:szCs w:val="24"/>
        </w:rPr>
      </w:pPr>
      <w:r w:rsidRPr="00344F91">
        <w:rPr>
          <w:rFonts w:ascii="Times New Roman" w:eastAsia="Times New Roman" w:hAnsi="Times New Roman" w:cs="Times New Roman"/>
          <w:sz w:val="24"/>
          <w:szCs w:val="24"/>
        </w:rPr>
        <w:t xml:space="preserve">Le ransomware, ou "rançongiciel", est un logiciel malveillant qui chiffre les données d’un système informatique et exige le paiement d’une rançon en échange de leur restitution. Dans le cas de Massy Stores, l’attaque a paralysé l’ensemble de ses 23 magasins répartis sur l’île, forçant la fermeture temporaire des points de vente physiques et des services essentiels comme le paiement par carte, les programmes de fidélité, et les services de transfert d’argent. L’impact a été </w:t>
      </w:r>
      <w:proofErr w:type="gramStart"/>
      <w:r w:rsidRPr="00344F91">
        <w:rPr>
          <w:rFonts w:ascii="Times New Roman" w:eastAsia="Times New Roman" w:hAnsi="Times New Roman" w:cs="Times New Roman"/>
          <w:sz w:val="24"/>
          <w:szCs w:val="24"/>
        </w:rPr>
        <w:t>considérable :</w:t>
      </w:r>
      <w:proofErr w:type="gramEnd"/>
      <w:r w:rsidRPr="00344F91">
        <w:rPr>
          <w:rFonts w:ascii="Times New Roman" w:eastAsia="Times New Roman" w:hAnsi="Times New Roman" w:cs="Times New Roman"/>
          <w:sz w:val="24"/>
          <w:szCs w:val="24"/>
        </w:rPr>
        <w:t xml:space="preserve"> perte de chiffre d’affaires, perturbation des chaînes d’approvisionnement, et perte de confiance des clients.</w:t>
      </w:r>
    </w:p>
    <w:p w:rsidR="00344F91" w:rsidRPr="00344F91" w:rsidRDefault="00344F91" w:rsidP="00344F91">
      <w:pPr>
        <w:spacing w:before="100" w:beforeAutospacing="1" w:after="100" w:afterAutospacing="1" w:line="360" w:lineRule="auto"/>
        <w:rPr>
          <w:rFonts w:ascii="Times New Roman" w:eastAsia="Times New Roman" w:hAnsi="Times New Roman" w:cs="Times New Roman"/>
          <w:sz w:val="24"/>
          <w:szCs w:val="24"/>
        </w:rPr>
      </w:pPr>
      <w:r w:rsidRPr="00344F91">
        <w:rPr>
          <w:rFonts w:ascii="Times New Roman" w:eastAsia="Times New Roman" w:hAnsi="Times New Roman" w:cs="Times New Roman"/>
          <w:sz w:val="24"/>
          <w:szCs w:val="24"/>
        </w:rPr>
        <w:t xml:space="preserve">Cette attaque a été revendiquée par le groupe de cybercriminels </w:t>
      </w:r>
      <w:r w:rsidRPr="00344F91">
        <w:rPr>
          <w:rFonts w:ascii="Times New Roman" w:eastAsia="Times New Roman" w:hAnsi="Times New Roman" w:cs="Times New Roman"/>
          <w:b/>
          <w:bCs/>
          <w:sz w:val="24"/>
          <w:szCs w:val="24"/>
        </w:rPr>
        <w:t>Hive</w:t>
      </w:r>
      <w:r w:rsidRPr="00344F91">
        <w:rPr>
          <w:rFonts w:ascii="Times New Roman" w:eastAsia="Times New Roman" w:hAnsi="Times New Roman" w:cs="Times New Roman"/>
          <w:sz w:val="24"/>
          <w:szCs w:val="24"/>
        </w:rPr>
        <w:t xml:space="preserve">, bien connu dans le paysage mondial des ransomwares. Ils ont affirmé avoir volé environ </w:t>
      </w:r>
      <w:r w:rsidRPr="00344F91">
        <w:rPr>
          <w:rFonts w:ascii="Times New Roman" w:eastAsia="Times New Roman" w:hAnsi="Times New Roman" w:cs="Times New Roman"/>
          <w:b/>
          <w:bCs/>
          <w:sz w:val="24"/>
          <w:szCs w:val="24"/>
        </w:rPr>
        <w:t>215 Go de données</w:t>
      </w:r>
      <w:r w:rsidRPr="00344F91">
        <w:rPr>
          <w:rFonts w:ascii="Times New Roman" w:eastAsia="Times New Roman" w:hAnsi="Times New Roman" w:cs="Times New Roman"/>
          <w:sz w:val="24"/>
          <w:szCs w:val="24"/>
        </w:rPr>
        <w:t xml:space="preserve"> sensibles, notamment des informations personnelles, des fichiers commerciaux et des données internes de l’entreprise. Ces données ont ensuite été publiées sur le dark web, exposant Massy Stores à des risques accrus, y compris des sanctions réglementaires et des actions en justice potentielles.</w:t>
      </w:r>
    </w:p>
    <w:p w:rsidR="00344F91" w:rsidRPr="00344F91" w:rsidRDefault="00344F91" w:rsidP="00344F91">
      <w:pPr>
        <w:spacing w:before="100" w:beforeAutospacing="1" w:after="100" w:afterAutospacing="1" w:line="360" w:lineRule="auto"/>
        <w:rPr>
          <w:rFonts w:ascii="Times New Roman" w:eastAsia="Times New Roman" w:hAnsi="Times New Roman" w:cs="Times New Roman"/>
          <w:sz w:val="24"/>
          <w:szCs w:val="24"/>
        </w:rPr>
      </w:pPr>
      <w:r w:rsidRPr="00344F91">
        <w:rPr>
          <w:rFonts w:ascii="Times New Roman" w:eastAsia="Times New Roman" w:hAnsi="Times New Roman" w:cs="Times New Roman"/>
          <w:sz w:val="24"/>
          <w:szCs w:val="24"/>
        </w:rPr>
        <w:t xml:space="preserve">L’incident Massy Stores illustre un phénomène inquiétant dans les </w:t>
      </w:r>
      <w:proofErr w:type="gramStart"/>
      <w:r w:rsidRPr="00344F91">
        <w:rPr>
          <w:rFonts w:ascii="Times New Roman" w:eastAsia="Times New Roman" w:hAnsi="Times New Roman" w:cs="Times New Roman"/>
          <w:sz w:val="24"/>
          <w:szCs w:val="24"/>
        </w:rPr>
        <w:t>Caraïbes :</w:t>
      </w:r>
      <w:proofErr w:type="gramEnd"/>
      <w:r w:rsidRPr="00344F91">
        <w:rPr>
          <w:rFonts w:ascii="Times New Roman" w:eastAsia="Times New Roman" w:hAnsi="Times New Roman" w:cs="Times New Roman"/>
          <w:sz w:val="24"/>
          <w:szCs w:val="24"/>
        </w:rPr>
        <w:t xml:space="preserve"> la montée en puissance des cybermenaces dans un contexte de transformation numérique rapide et parfois mal maîtrisée. Face à des ressources limitées et à des systèmes de défense souvent insuffisants, de nombreuses entreprises caribéennes restent des cibles de choix pour les cybercriminels. Cet incident rappelle également l’importance cruciale de la </w:t>
      </w:r>
      <w:r w:rsidRPr="00344F91">
        <w:rPr>
          <w:rFonts w:ascii="Times New Roman" w:eastAsia="Times New Roman" w:hAnsi="Times New Roman" w:cs="Times New Roman"/>
          <w:b/>
          <w:bCs/>
          <w:sz w:val="24"/>
          <w:szCs w:val="24"/>
        </w:rPr>
        <w:t>préparation</w:t>
      </w:r>
      <w:r w:rsidRPr="00344F91">
        <w:rPr>
          <w:rFonts w:ascii="Times New Roman" w:eastAsia="Times New Roman" w:hAnsi="Times New Roman" w:cs="Times New Roman"/>
          <w:sz w:val="24"/>
          <w:szCs w:val="24"/>
        </w:rPr>
        <w:t xml:space="preserve"> et de la </w:t>
      </w:r>
      <w:r w:rsidRPr="00344F91">
        <w:rPr>
          <w:rFonts w:ascii="Times New Roman" w:eastAsia="Times New Roman" w:hAnsi="Times New Roman" w:cs="Times New Roman"/>
          <w:b/>
          <w:bCs/>
          <w:sz w:val="24"/>
          <w:szCs w:val="24"/>
        </w:rPr>
        <w:t>résilience</w:t>
      </w:r>
      <w:r w:rsidRPr="00344F91">
        <w:rPr>
          <w:rFonts w:ascii="Times New Roman" w:eastAsia="Times New Roman" w:hAnsi="Times New Roman" w:cs="Times New Roman"/>
          <w:sz w:val="24"/>
          <w:szCs w:val="24"/>
        </w:rPr>
        <w:t xml:space="preserve"> face aux </w:t>
      </w:r>
      <w:proofErr w:type="gramStart"/>
      <w:r w:rsidRPr="00344F91">
        <w:rPr>
          <w:rFonts w:ascii="Times New Roman" w:eastAsia="Times New Roman" w:hAnsi="Times New Roman" w:cs="Times New Roman"/>
          <w:sz w:val="24"/>
          <w:szCs w:val="24"/>
        </w:rPr>
        <w:t>cyberattaques :</w:t>
      </w:r>
      <w:proofErr w:type="gramEnd"/>
      <w:r w:rsidRPr="00344F91">
        <w:rPr>
          <w:rFonts w:ascii="Times New Roman" w:eastAsia="Times New Roman" w:hAnsi="Times New Roman" w:cs="Times New Roman"/>
          <w:sz w:val="24"/>
          <w:szCs w:val="24"/>
        </w:rPr>
        <w:t xml:space="preserve"> disposer de plans de réponse aux incidents, former les équipes, et investir dans des solutions de sécurité robustes sont devenus des enjeux majeurs pour la survie des entreprises.</w:t>
      </w:r>
    </w:p>
    <w:p w:rsidR="00344F91" w:rsidRPr="00344F91" w:rsidRDefault="00344F91" w:rsidP="00344F91">
      <w:pPr>
        <w:spacing w:before="100" w:beforeAutospacing="1" w:after="100" w:afterAutospacing="1" w:line="360" w:lineRule="auto"/>
        <w:rPr>
          <w:rFonts w:ascii="Times New Roman" w:eastAsia="Times New Roman" w:hAnsi="Times New Roman" w:cs="Times New Roman"/>
          <w:sz w:val="24"/>
          <w:szCs w:val="24"/>
        </w:rPr>
      </w:pPr>
    </w:p>
    <w:p w:rsidR="00344F91" w:rsidRDefault="00344F91" w:rsidP="00344F91">
      <w:pPr>
        <w:pStyle w:val="Heading2"/>
        <w:spacing w:line="360" w:lineRule="auto"/>
      </w:pPr>
      <w:r>
        <w:lastRenderedPageBreak/>
        <w:t>Sommaire Exécutif</w:t>
      </w:r>
    </w:p>
    <w:p w:rsidR="00344F91" w:rsidRDefault="00344F91" w:rsidP="00344F91">
      <w:pPr>
        <w:pStyle w:val="NormalWeb"/>
        <w:spacing w:line="360" w:lineRule="auto"/>
      </w:pPr>
      <w:r>
        <w:t xml:space="preserve">En avril 2022, </w:t>
      </w:r>
      <w:r>
        <w:rPr>
          <w:rStyle w:val="Strong"/>
          <w:rFonts w:eastAsiaTheme="majorEastAsia"/>
        </w:rPr>
        <w:t>Massy Stores</w:t>
      </w:r>
      <w:r>
        <w:t xml:space="preserve">, l’une des plus grandes chaînes de supermarchés de Trinité-et-Tobago, a été victime d’une attaque de type </w:t>
      </w:r>
      <w:r>
        <w:rPr>
          <w:rStyle w:val="Strong"/>
          <w:rFonts w:eastAsiaTheme="majorEastAsia"/>
        </w:rPr>
        <w:t>ransomware</w:t>
      </w:r>
      <w:r>
        <w:t xml:space="preserve">, orchestrée par le groupe cybercriminel </w:t>
      </w:r>
      <w:r>
        <w:rPr>
          <w:rStyle w:val="Strong"/>
          <w:rFonts w:eastAsiaTheme="majorEastAsia"/>
        </w:rPr>
        <w:t>Hive</w:t>
      </w:r>
      <w:r>
        <w:t xml:space="preserve">. Cette attaque a eu un impact majeur sur l’entreprise et ses </w:t>
      </w:r>
      <w:proofErr w:type="gramStart"/>
      <w:r>
        <w:t>clients :</w:t>
      </w:r>
      <w:proofErr w:type="gramEnd"/>
      <w:r>
        <w:t xml:space="preserve"> fermeture temporaire des 23 magasins du pays, interruption des paiements électroniques, désactivation des programmes de fidélité et des services de transfert d’argent.</w:t>
      </w:r>
    </w:p>
    <w:p w:rsidR="00344F91" w:rsidRDefault="00344F91" w:rsidP="00344F91">
      <w:pPr>
        <w:pStyle w:val="NormalWeb"/>
        <w:spacing w:line="360" w:lineRule="auto"/>
      </w:pPr>
      <w:r>
        <w:t xml:space="preserve">L’incident a révélé des </w:t>
      </w:r>
      <w:r>
        <w:rPr>
          <w:rStyle w:val="Strong"/>
          <w:rFonts w:eastAsiaTheme="majorEastAsia"/>
        </w:rPr>
        <w:t>failles critiques dans la sécurité des systèmes informatiques</w:t>
      </w:r>
      <w:r>
        <w:t xml:space="preserve"> de l’entreprise, avec l’exfiltration de plus de </w:t>
      </w:r>
      <w:r>
        <w:rPr>
          <w:rStyle w:val="Strong"/>
          <w:rFonts w:eastAsiaTheme="majorEastAsia"/>
        </w:rPr>
        <w:t>215 Go de données sensibles</w:t>
      </w:r>
      <w:r>
        <w:t xml:space="preserve">, comprenant des informations clients, des fichiers internes, et des données stratégiques. En plus du préjudice financier, l’attaque a affecté la </w:t>
      </w:r>
      <w:r>
        <w:rPr>
          <w:rStyle w:val="Strong"/>
          <w:rFonts w:eastAsiaTheme="majorEastAsia"/>
        </w:rPr>
        <w:t>confiance des clients</w:t>
      </w:r>
      <w:r>
        <w:t xml:space="preserve"> et </w:t>
      </w:r>
      <w:proofErr w:type="gramStart"/>
      <w:r>
        <w:t>a</w:t>
      </w:r>
      <w:proofErr w:type="gramEnd"/>
      <w:r>
        <w:t xml:space="preserve"> exposé l’entreprise à des risques légaux et réglementaires, notamment en matière de protection des données personnelles.</w:t>
      </w:r>
    </w:p>
    <w:p w:rsidR="00344F91" w:rsidRDefault="00344F91" w:rsidP="00344F91">
      <w:pPr>
        <w:pStyle w:val="NormalWeb"/>
        <w:spacing w:line="360" w:lineRule="auto"/>
      </w:pPr>
      <w:r>
        <w:t xml:space="preserve">Massy Stores a mis en œuvre des mesures de réponse </w:t>
      </w:r>
      <w:proofErr w:type="gramStart"/>
      <w:r>
        <w:t>d’urgence :</w:t>
      </w:r>
      <w:proofErr w:type="gramEnd"/>
      <w:r>
        <w:t xml:space="preserve"> restauration progressive des services, communication auprès du public, et engagement d’experts en cybersécurité pour évaluer et renforcer ses défenses. Cependant, cet incident illustre la </w:t>
      </w:r>
      <w:r>
        <w:rPr>
          <w:rStyle w:val="Strong"/>
          <w:rFonts w:eastAsiaTheme="majorEastAsia"/>
        </w:rPr>
        <w:t>vulnérabilité des entreprises dans la région Caraïbes</w:t>
      </w:r>
      <w:r>
        <w:t>, souvent confrontées à des menaces cybernétiques croissantes mais insuffisamment préparées face aux attaques sophistiquées.</w:t>
      </w:r>
    </w:p>
    <w:p w:rsidR="00344F91" w:rsidRDefault="00344F91" w:rsidP="00344F91">
      <w:pPr>
        <w:pStyle w:val="NormalWeb"/>
        <w:spacing w:line="360" w:lineRule="auto"/>
      </w:pPr>
      <w:r>
        <w:t xml:space="preserve">L’affaire </w:t>
      </w:r>
      <w:r>
        <w:rPr>
          <w:rStyle w:val="Strong"/>
          <w:rFonts w:eastAsiaTheme="majorEastAsia"/>
        </w:rPr>
        <w:t>Massy Stores</w:t>
      </w:r>
      <w:r>
        <w:t xml:space="preserve"> doit servir d’alerte pour l’ensemble du secteur privé et des institutions publiques de la </w:t>
      </w:r>
      <w:proofErr w:type="gramStart"/>
      <w:r>
        <w:t>région :</w:t>
      </w:r>
      <w:proofErr w:type="gramEnd"/>
      <w:r>
        <w:t xml:space="preserve"> il est urgent d’adopter une approche proactive en matière de </w:t>
      </w:r>
      <w:r>
        <w:rPr>
          <w:rStyle w:val="Strong"/>
          <w:rFonts w:eastAsiaTheme="majorEastAsia"/>
        </w:rPr>
        <w:t>cybersécurité</w:t>
      </w:r>
      <w:r>
        <w:t>, notamment à travers la formation des employés, la mise en place de solutions de sécurité robustes, la réalisation régulière d’audits, et l’élaboration de plans de continuité d’activité.</w:t>
      </w:r>
    </w:p>
    <w:p w:rsidR="00344F91" w:rsidRDefault="00344F91" w:rsidP="00344F91">
      <w:pPr>
        <w:pStyle w:val="NormalWeb"/>
        <w:spacing w:line="360" w:lineRule="auto"/>
      </w:pPr>
      <w:r>
        <w:t xml:space="preserve">Cet incident rappelle également que la </w:t>
      </w:r>
      <w:r>
        <w:rPr>
          <w:rStyle w:val="Strong"/>
          <w:rFonts w:eastAsiaTheme="majorEastAsia"/>
        </w:rPr>
        <w:t>cybersécurité n’est pas seulement une affaire technique</w:t>
      </w:r>
      <w:r>
        <w:t>, mais un enjeu stratégique qui doit être intégré à la gouvernance des organisations.</w:t>
      </w:r>
    </w:p>
    <w:p w:rsidR="00344F91" w:rsidRDefault="00344F91" w:rsidP="00344F91">
      <w:pPr>
        <w:pStyle w:val="NormalWeb"/>
        <w:spacing w:line="360" w:lineRule="auto"/>
      </w:pPr>
    </w:p>
    <w:p w:rsidR="00344F91" w:rsidRDefault="00344F91" w:rsidP="00344F91">
      <w:pPr>
        <w:pStyle w:val="NormalWeb"/>
        <w:spacing w:line="360" w:lineRule="auto"/>
      </w:pPr>
    </w:p>
    <w:p w:rsidR="00344F91" w:rsidRDefault="00344F91" w:rsidP="00344F91">
      <w:pPr>
        <w:pStyle w:val="Heading2"/>
        <w:spacing w:line="360" w:lineRule="auto"/>
      </w:pPr>
      <w:r>
        <w:lastRenderedPageBreak/>
        <w:t>Contexte (portée)</w:t>
      </w:r>
    </w:p>
    <w:p w:rsidR="00344F91" w:rsidRDefault="00344F91" w:rsidP="00344F91">
      <w:pPr>
        <w:pStyle w:val="NormalWeb"/>
        <w:spacing w:line="360" w:lineRule="auto"/>
      </w:pPr>
      <w:r>
        <w:t xml:space="preserve">La </w:t>
      </w:r>
      <w:r>
        <w:rPr>
          <w:rStyle w:val="Strong"/>
          <w:rFonts w:eastAsiaTheme="majorEastAsia"/>
        </w:rPr>
        <w:t>cybersécurité</w:t>
      </w:r>
      <w:r>
        <w:t xml:space="preserve"> est aujourd’hui un enjeu mondial, et les entreprises situées dans les régions émergentes comme l’Amérique Latine et les Caraïbes sont particulièrement vulnérables face aux attaques de plus en plus sophistiquées menées par des groupes cybercriminels internationaux. Ces menaces touchent tous les secteurs d’activité, y compris des industries stratégiques comme la grande distribution. L’incident de </w:t>
      </w:r>
      <w:r>
        <w:rPr>
          <w:rStyle w:val="Strong"/>
          <w:rFonts w:eastAsiaTheme="majorEastAsia"/>
        </w:rPr>
        <w:t>Massy Stores (Trinidad)</w:t>
      </w:r>
      <w:r>
        <w:t xml:space="preserve"> en avril 2022 en est une illustration </w:t>
      </w:r>
      <w:proofErr w:type="gramStart"/>
      <w:r>
        <w:t>marquante :</w:t>
      </w:r>
      <w:proofErr w:type="gramEnd"/>
      <w:r>
        <w:t xml:space="preserve"> il a mis en lumière les conséquences dévastatrices qu’une cyberattaque peut engendrer sur la </w:t>
      </w:r>
      <w:r>
        <w:rPr>
          <w:rStyle w:val="Strong"/>
          <w:rFonts w:eastAsiaTheme="majorEastAsia"/>
        </w:rPr>
        <w:t>continuité des activités</w:t>
      </w:r>
      <w:r>
        <w:t xml:space="preserve"> d’une entreprise essentielle à l’économie locale.</w:t>
      </w:r>
    </w:p>
    <w:p w:rsidR="00344F91" w:rsidRDefault="00344F91" w:rsidP="00344F91">
      <w:pPr>
        <w:pStyle w:val="NormalWeb"/>
        <w:spacing w:line="360" w:lineRule="auto"/>
      </w:pPr>
      <w:r>
        <w:rPr>
          <w:rStyle w:val="Strong"/>
          <w:rFonts w:eastAsiaTheme="majorEastAsia"/>
        </w:rPr>
        <w:t>Massy Stores</w:t>
      </w:r>
      <w:r>
        <w:t xml:space="preserve">, filiale du groupe Massy, est l’une des plus grandes chaînes de supermarchés de Trinité-et-Tobago, avec une présence significative dans l’ensemble des Caraïbes. L’entreprise dessert des milliers de </w:t>
      </w:r>
      <w:proofErr w:type="gramStart"/>
      <w:r>
        <w:t>clients</w:t>
      </w:r>
      <w:proofErr w:type="gramEnd"/>
      <w:r>
        <w:t xml:space="preserve"> au quotidien, avec des services critiques comme l’alimentation, les paiements électroniques, les transferts d’argent, et les programmes de fidélité. La </w:t>
      </w:r>
      <w:r>
        <w:rPr>
          <w:rStyle w:val="Strong"/>
          <w:rFonts w:eastAsiaTheme="majorEastAsia"/>
        </w:rPr>
        <w:t>portée de l’incident</w:t>
      </w:r>
      <w:r>
        <w:t xml:space="preserve"> dépasse donc le simple cadre </w:t>
      </w:r>
      <w:proofErr w:type="gramStart"/>
      <w:r>
        <w:t>technique :</w:t>
      </w:r>
      <w:proofErr w:type="gramEnd"/>
      <w:r>
        <w:t xml:space="preserve"> il a affecté non seulement l’organisation interne de l’entreprise, mais également la population, les fournisseurs, et l’écosystème économique local.</w:t>
      </w:r>
    </w:p>
    <w:p w:rsidR="00344F91" w:rsidRDefault="00344F91" w:rsidP="00344F91">
      <w:pPr>
        <w:pStyle w:val="NormalWeb"/>
        <w:spacing w:line="360" w:lineRule="auto"/>
      </w:pPr>
      <w:r>
        <w:t xml:space="preserve">En effet, l’attaque par ransomware a forcé la </w:t>
      </w:r>
      <w:r>
        <w:rPr>
          <w:rStyle w:val="Strong"/>
          <w:rFonts w:eastAsiaTheme="majorEastAsia"/>
        </w:rPr>
        <w:t>fermeture temporaire des 23 magasins</w:t>
      </w:r>
      <w:r>
        <w:t xml:space="preserve"> de Massy Stores à travers le pays, provoquant des </w:t>
      </w:r>
      <w:r>
        <w:rPr>
          <w:rStyle w:val="Strong"/>
          <w:rFonts w:eastAsiaTheme="majorEastAsia"/>
        </w:rPr>
        <w:t>pénuries temporaires</w:t>
      </w:r>
      <w:r>
        <w:t xml:space="preserve">, des </w:t>
      </w:r>
      <w:r>
        <w:rPr>
          <w:rStyle w:val="Strong"/>
          <w:rFonts w:eastAsiaTheme="majorEastAsia"/>
        </w:rPr>
        <w:t>files d’attente importantes</w:t>
      </w:r>
      <w:r>
        <w:t xml:space="preserve">, et une </w:t>
      </w:r>
      <w:r>
        <w:rPr>
          <w:rStyle w:val="Strong"/>
          <w:rFonts w:eastAsiaTheme="majorEastAsia"/>
        </w:rPr>
        <w:t>perte de confiance</w:t>
      </w:r>
      <w:r>
        <w:t xml:space="preserve"> de la clientèle. La fuite de données sensibles, incluant des informations personnelles, a également exposé les clients et les partenaires commerciaux à des risques d’usurpation d’identité et d’exploitation frauduleuse.</w:t>
      </w:r>
    </w:p>
    <w:p w:rsidR="00344F91" w:rsidRDefault="00344F91" w:rsidP="00344F91">
      <w:pPr>
        <w:pStyle w:val="NormalWeb"/>
        <w:spacing w:line="360" w:lineRule="auto"/>
      </w:pPr>
      <w:r>
        <w:t xml:space="preserve">L’incident de Massy Stores s’inscrit dans un contexte régional plus large, où de nombreuses entreprises des Caraïbes et d’Amérique Latine font face à une </w:t>
      </w:r>
      <w:r>
        <w:rPr>
          <w:rStyle w:val="Strong"/>
          <w:rFonts w:eastAsiaTheme="majorEastAsia"/>
        </w:rPr>
        <w:t>hausse des cyberattaques</w:t>
      </w:r>
      <w:r>
        <w:t xml:space="preserve">, souvent aggravée par des </w:t>
      </w:r>
      <w:r>
        <w:rPr>
          <w:rStyle w:val="Strong"/>
          <w:rFonts w:eastAsiaTheme="majorEastAsia"/>
        </w:rPr>
        <w:t>infrastructures informatiques vieillissantes</w:t>
      </w:r>
      <w:r>
        <w:t xml:space="preserve">, un </w:t>
      </w:r>
      <w:r>
        <w:rPr>
          <w:rStyle w:val="Strong"/>
          <w:rFonts w:eastAsiaTheme="majorEastAsia"/>
        </w:rPr>
        <w:t>manque de formation en cybersécurité</w:t>
      </w:r>
      <w:r>
        <w:t xml:space="preserve">, et des </w:t>
      </w:r>
      <w:r>
        <w:rPr>
          <w:rStyle w:val="Strong"/>
          <w:rFonts w:eastAsiaTheme="majorEastAsia"/>
        </w:rPr>
        <w:t>ressources limitées</w:t>
      </w:r>
      <w:r>
        <w:t xml:space="preserve"> pour mettre en place des mesures de protection efficaces.</w:t>
      </w:r>
    </w:p>
    <w:p w:rsidR="00344F91" w:rsidRDefault="00344F91" w:rsidP="00344F91">
      <w:pPr>
        <w:pStyle w:val="NormalWeb"/>
        <w:spacing w:line="360" w:lineRule="auto"/>
      </w:pPr>
      <w:r>
        <w:t xml:space="preserve">Ainsi, cet incident dépasse le cadre d’une simple attaque </w:t>
      </w:r>
      <w:proofErr w:type="gramStart"/>
      <w:r>
        <w:t>locale :</w:t>
      </w:r>
      <w:proofErr w:type="gramEnd"/>
      <w:r>
        <w:t xml:space="preserve"> il illustre les </w:t>
      </w:r>
      <w:r>
        <w:rPr>
          <w:rStyle w:val="Strong"/>
          <w:rFonts w:eastAsiaTheme="majorEastAsia"/>
        </w:rPr>
        <w:t>défis structurels</w:t>
      </w:r>
      <w:r>
        <w:t xml:space="preserve"> auxquels font face les entreprises caribéennes en matière de cybersécurité et souligne la nécessité </w:t>
      </w:r>
      <w:r>
        <w:lastRenderedPageBreak/>
        <w:t xml:space="preserve">urgente d’investir dans des solutions de </w:t>
      </w:r>
      <w:r>
        <w:rPr>
          <w:rStyle w:val="Strong"/>
          <w:rFonts w:eastAsiaTheme="majorEastAsia"/>
        </w:rPr>
        <w:t>cybersécurité robustes</w:t>
      </w:r>
      <w:r>
        <w:t xml:space="preserve">, des </w:t>
      </w:r>
      <w:r>
        <w:rPr>
          <w:rStyle w:val="Strong"/>
          <w:rFonts w:eastAsiaTheme="majorEastAsia"/>
        </w:rPr>
        <w:t>plans de continuité d’activité</w:t>
      </w:r>
      <w:r>
        <w:t xml:space="preserve">, et des </w:t>
      </w:r>
      <w:r>
        <w:rPr>
          <w:rStyle w:val="Strong"/>
          <w:rFonts w:eastAsiaTheme="majorEastAsia"/>
        </w:rPr>
        <w:t>programmes de formation</w:t>
      </w:r>
      <w:r>
        <w:t xml:space="preserve"> pour renforcer la résilience face aux menaces futures.</w:t>
      </w:r>
    </w:p>
    <w:p w:rsidR="00344F91" w:rsidRDefault="00344F91" w:rsidP="00344F91">
      <w:pPr>
        <w:pStyle w:val="Heading2"/>
        <w:spacing w:line="360" w:lineRule="auto"/>
      </w:pPr>
      <w:r>
        <w:t>Enjeux de cybersécurité</w:t>
      </w:r>
    </w:p>
    <w:p w:rsidR="00344F91" w:rsidRDefault="00344F91" w:rsidP="00344F91">
      <w:pPr>
        <w:pStyle w:val="NormalWeb"/>
        <w:spacing w:line="360" w:lineRule="auto"/>
      </w:pPr>
      <w:r>
        <w:t xml:space="preserve">L’attaque par ransomware subie par </w:t>
      </w:r>
      <w:r>
        <w:rPr>
          <w:rStyle w:val="Strong"/>
          <w:rFonts w:eastAsiaTheme="majorEastAsia"/>
        </w:rPr>
        <w:t>Massy Stores (Trinidad)</w:t>
      </w:r>
      <w:r>
        <w:t xml:space="preserve"> en avril 2022 illustre de manière frappante les </w:t>
      </w:r>
      <w:r>
        <w:rPr>
          <w:rStyle w:val="Strong"/>
          <w:rFonts w:eastAsiaTheme="majorEastAsia"/>
        </w:rPr>
        <w:t>enjeux critiques de cybersécurité</w:t>
      </w:r>
      <w:r>
        <w:t xml:space="preserve"> auxquels font face les entreprises, particulièrement dans les zones géographiques comme les </w:t>
      </w:r>
      <w:r>
        <w:rPr>
          <w:rStyle w:val="Strong"/>
          <w:rFonts w:eastAsiaTheme="majorEastAsia"/>
        </w:rPr>
        <w:t>Caraïbes et l’Amérique Latine</w:t>
      </w:r>
      <w:r>
        <w:t xml:space="preserve">. Cet incident met en évidence plusieurs </w:t>
      </w:r>
      <w:r>
        <w:rPr>
          <w:rStyle w:val="Strong"/>
          <w:rFonts w:eastAsiaTheme="majorEastAsia"/>
        </w:rPr>
        <w:t>problématiques majeures</w:t>
      </w:r>
      <w:r>
        <w:t xml:space="preserve"> que doivent intégrer les organisations pour renforcer leur posture de sécurité et assurer la </w:t>
      </w:r>
      <w:r>
        <w:rPr>
          <w:rStyle w:val="Strong"/>
          <w:rFonts w:eastAsiaTheme="majorEastAsia"/>
        </w:rPr>
        <w:t xml:space="preserve">continuité de leurs </w:t>
      </w:r>
      <w:proofErr w:type="gramStart"/>
      <w:r>
        <w:rPr>
          <w:rStyle w:val="Strong"/>
          <w:rFonts w:eastAsiaTheme="majorEastAsia"/>
        </w:rPr>
        <w:t>activités</w:t>
      </w:r>
      <w:r>
        <w:t xml:space="preserve"> :</w:t>
      </w:r>
      <w:proofErr w:type="gramEnd"/>
    </w:p>
    <w:p w:rsidR="00344F91" w:rsidRDefault="00344F91" w:rsidP="00344F91">
      <w:pPr>
        <w:pStyle w:val="Heading3"/>
        <w:spacing w:line="360" w:lineRule="auto"/>
      </w:pPr>
      <w:r>
        <w:rPr>
          <w:rStyle w:val="Strong"/>
          <w:b w:val="0"/>
          <w:bCs w:val="0"/>
        </w:rPr>
        <w:t>Protection des données sensibles</w:t>
      </w:r>
    </w:p>
    <w:p w:rsidR="00344F91" w:rsidRDefault="00344F91" w:rsidP="00344F91">
      <w:pPr>
        <w:pStyle w:val="NormalWeb"/>
        <w:spacing w:line="360" w:lineRule="auto"/>
      </w:pPr>
      <w:r>
        <w:t xml:space="preserve">L’exfiltration de plus de </w:t>
      </w:r>
      <w:r>
        <w:rPr>
          <w:rStyle w:val="Strong"/>
          <w:rFonts w:eastAsiaTheme="majorEastAsia"/>
        </w:rPr>
        <w:t>215 Go de données</w:t>
      </w:r>
      <w:r>
        <w:t xml:space="preserve"> chez Massy Stores (dont des informations personnelles des clients et des fichiers stratégiques) démontre l’importance de protéger les données confidentielles. La gestion des données sensibles doit être encadrée par des </w:t>
      </w:r>
      <w:r>
        <w:rPr>
          <w:rStyle w:val="Strong"/>
          <w:rFonts w:eastAsiaTheme="majorEastAsia"/>
        </w:rPr>
        <w:t>politiques strictes de sécurité</w:t>
      </w:r>
      <w:r>
        <w:t xml:space="preserve">, des </w:t>
      </w:r>
      <w:r>
        <w:rPr>
          <w:rStyle w:val="Strong"/>
          <w:rFonts w:eastAsiaTheme="majorEastAsia"/>
        </w:rPr>
        <w:t>contrôles d’accès</w:t>
      </w:r>
      <w:r>
        <w:t xml:space="preserve">, et des solutions de </w:t>
      </w:r>
      <w:r>
        <w:rPr>
          <w:rStyle w:val="Strong"/>
          <w:rFonts w:eastAsiaTheme="majorEastAsia"/>
        </w:rPr>
        <w:t>chiffrement</w:t>
      </w:r>
      <w:r>
        <w:t xml:space="preserve"> pour limiter les risques de compromission.</w:t>
      </w:r>
    </w:p>
    <w:p w:rsidR="00344F91" w:rsidRDefault="00344F91" w:rsidP="00344F91">
      <w:pPr>
        <w:pStyle w:val="Heading3"/>
        <w:spacing w:line="360" w:lineRule="auto"/>
      </w:pPr>
      <w:r>
        <w:rPr>
          <w:rStyle w:val="Strong"/>
          <w:b w:val="0"/>
          <w:bCs w:val="0"/>
        </w:rPr>
        <w:t>Préparation à la gestion de crise</w:t>
      </w:r>
    </w:p>
    <w:p w:rsidR="00344F91" w:rsidRDefault="00344F91" w:rsidP="00344F91">
      <w:pPr>
        <w:pStyle w:val="NormalWeb"/>
        <w:spacing w:line="360" w:lineRule="auto"/>
      </w:pPr>
      <w:r>
        <w:t xml:space="preserve">L’incident a souligné un </w:t>
      </w:r>
      <w:r>
        <w:rPr>
          <w:rStyle w:val="Strong"/>
          <w:rFonts w:eastAsiaTheme="majorEastAsia"/>
        </w:rPr>
        <w:t>manque de préparation</w:t>
      </w:r>
      <w:r>
        <w:t xml:space="preserve"> face aux cyberattaques. La </w:t>
      </w:r>
      <w:r>
        <w:rPr>
          <w:rStyle w:val="Strong"/>
          <w:rFonts w:eastAsiaTheme="majorEastAsia"/>
        </w:rPr>
        <w:t>mise en place de plans de réponse aux incidents (PRI)</w:t>
      </w:r>
      <w:r>
        <w:t xml:space="preserve"> et la réalisation de </w:t>
      </w:r>
      <w:r>
        <w:rPr>
          <w:rStyle w:val="Strong"/>
          <w:rFonts w:eastAsiaTheme="majorEastAsia"/>
        </w:rPr>
        <w:t>simulations régulières</w:t>
      </w:r>
      <w:r>
        <w:t xml:space="preserve"> sont essentielles pour réagir efficacement, minimiser l’impact d’une attaque, et assurer une reprise rapide des opérations.</w:t>
      </w:r>
    </w:p>
    <w:p w:rsidR="00344F91" w:rsidRDefault="00344F91" w:rsidP="00344F91">
      <w:pPr>
        <w:pStyle w:val="Heading3"/>
        <w:spacing w:line="360" w:lineRule="auto"/>
      </w:pPr>
      <w:r>
        <w:rPr>
          <w:rStyle w:val="Strong"/>
          <w:b w:val="0"/>
          <w:bCs w:val="0"/>
        </w:rPr>
        <w:t>Risques financiers et réputationnels</w:t>
      </w:r>
    </w:p>
    <w:p w:rsidR="00344F91" w:rsidRDefault="00344F91" w:rsidP="00344F91">
      <w:pPr>
        <w:pStyle w:val="NormalWeb"/>
        <w:spacing w:line="360" w:lineRule="auto"/>
      </w:pPr>
      <w:r>
        <w:t xml:space="preserve">Au-delà des perturbations techniques, les cyberattaques comme celle subie par Massy Stores engendrent des </w:t>
      </w:r>
      <w:r>
        <w:rPr>
          <w:rStyle w:val="Strong"/>
          <w:rFonts w:eastAsiaTheme="majorEastAsia"/>
        </w:rPr>
        <w:t>pertes financières importantes</w:t>
      </w:r>
      <w:r>
        <w:t xml:space="preserve"> (coûts de restauration, perte d’activité) et un </w:t>
      </w:r>
      <w:r>
        <w:rPr>
          <w:rStyle w:val="Strong"/>
          <w:rFonts w:eastAsiaTheme="majorEastAsia"/>
        </w:rPr>
        <w:t>impact majeur sur la confiance des clients</w:t>
      </w:r>
      <w:r>
        <w:t xml:space="preserve">. La protection de la réputation d’une entreprise est donc un </w:t>
      </w:r>
      <w:r>
        <w:rPr>
          <w:rStyle w:val="Strong"/>
          <w:rFonts w:eastAsiaTheme="majorEastAsia"/>
        </w:rPr>
        <w:t>enjeu stratégique</w:t>
      </w:r>
      <w:r>
        <w:t xml:space="preserve"> de cybersécurité.</w:t>
      </w:r>
    </w:p>
    <w:p w:rsidR="00344F91" w:rsidRDefault="00344F91" w:rsidP="00344F91">
      <w:pPr>
        <w:pStyle w:val="Heading3"/>
        <w:spacing w:line="360" w:lineRule="auto"/>
      </w:pPr>
      <w:r>
        <w:rPr>
          <w:rStyle w:val="Strong"/>
          <w:b w:val="0"/>
          <w:bCs w:val="0"/>
        </w:rPr>
        <w:lastRenderedPageBreak/>
        <w:t>Menace croissante des ransomwares</w:t>
      </w:r>
    </w:p>
    <w:p w:rsidR="00344F91" w:rsidRDefault="00344F91" w:rsidP="00344F91">
      <w:pPr>
        <w:pStyle w:val="NormalWeb"/>
        <w:spacing w:line="360" w:lineRule="auto"/>
      </w:pPr>
      <w:r>
        <w:t xml:space="preserve">Le cas de Massy Stores confirme que les ransomwares restent une </w:t>
      </w:r>
      <w:r>
        <w:rPr>
          <w:rStyle w:val="Strong"/>
          <w:rFonts w:eastAsiaTheme="majorEastAsia"/>
        </w:rPr>
        <w:t>arme de prédilection</w:t>
      </w:r>
      <w:r>
        <w:t xml:space="preserve"> des cybercriminels, notamment dans les régions sous-dotées en moyens de défense. La prolifération de ces attaques appelle à des </w:t>
      </w:r>
      <w:r>
        <w:rPr>
          <w:rStyle w:val="Strong"/>
          <w:rFonts w:eastAsiaTheme="majorEastAsia"/>
        </w:rPr>
        <w:t xml:space="preserve">investissements accrus en </w:t>
      </w:r>
      <w:proofErr w:type="gramStart"/>
      <w:r>
        <w:rPr>
          <w:rStyle w:val="Strong"/>
          <w:rFonts w:eastAsiaTheme="majorEastAsia"/>
        </w:rPr>
        <w:t>cybersécurité</w:t>
      </w:r>
      <w:r>
        <w:t xml:space="preserve"> :</w:t>
      </w:r>
      <w:proofErr w:type="gramEnd"/>
      <w:r>
        <w:t xml:space="preserve"> solutions de détection avancée, sauvegardes sécurisées et isolation des systèmes critiques.</w:t>
      </w:r>
    </w:p>
    <w:p w:rsidR="00344F91" w:rsidRDefault="00344F91" w:rsidP="00344F91">
      <w:pPr>
        <w:pStyle w:val="Heading3"/>
        <w:spacing w:line="360" w:lineRule="auto"/>
      </w:pPr>
      <w:r>
        <w:t xml:space="preserve"> </w:t>
      </w:r>
      <w:r>
        <w:rPr>
          <w:rStyle w:val="Strong"/>
          <w:b w:val="0"/>
          <w:bCs w:val="0"/>
        </w:rPr>
        <w:t>Sensibilisation et formation</w:t>
      </w:r>
    </w:p>
    <w:p w:rsidR="00344F91" w:rsidRDefault="00344F91" w:rsidP="00344F91">
      <w:pPr>
        <w:pStyle w:val="NormalWeb"/>
        <w:spacing w:line="360" w:lineRule="auto"/>
      </w:pPr>
      <w:r>
        <w:t xml:space="preserve">Les erreurs humaines, comme l’ouverture de pièces jointes malveillantes ou l’utilisation de mots de passe faibles, sont souvent le </w:t>
      </w:r>
      <w:r>
        <w:rPr>
          <w:rStyle w:val="Strong"/>
          <w:rFonts w:eastAsiaTheme="majorEastAsia"/>
        </w:rPr>
        <w:t>maillon faible</w:t>
      </w:r>
      <w:r>
        <w:t xml:space="preserve"> des systèmes de sécurité. Former le personnel aux </w:t>
      </w:r>
      <w:r>
        <w:rPr>
          <w:rStyle w:val="Strong"/>
          <w:rFonts w:eastAsiaTheme="majorEastAsia"/>
        </w:rPr>
        <w:t>bonnes pratiques de cybersécurité</w:t>
      </w:r>
      <w:r>
        <w:t xml:space="preserve"> est indispensable pour réduire la surface d’attaque et favoriser une </w:t>
      </w:r>
      <w:r>
        <w:rPr>
          <w:rStyle w:val="Strong"/>
          <w:rFonts w:eastAsiaTheme="majorEastAsia"/>
        </w:rPr>
        <w:t>culture de cybersécurité</w:t>
      </w:r>
      <w:r>
        <w:t xml:space="preserve"> dans l’organisation.</w:t>
      </w:r>
    </w:p>
    <w:p w:rsidR="00344F91" w:rsidRDefault="00344F91" w:rsidP="00344F91">
      <w:pPr>
        <w:pStyle w:val="NormalWeb"/>
        <w:spacing w:line="360" w:lineRule="auto"/>
      </w:pPr>
      <w:r>
        <w:t xml:space="preserve">En conclusion, l’incident de Massy Stores rappelle que la </w:t>
      </w:r>
      <w:r>
        <w:rPr>
          <w:rStyle w:val="Strong"/>
          <w:rFonts w:eastAsiaTheme="majorEastAsia"/>
        </w:rPr>
        <w:t>cybersécurité est un enjeu stratégique majeur</w:t>
      </w:r>
      <w:r>
        <w:t xml:space="preserve">, nécessitant des actions coordonnées, des investissements durables et une </w:t>
      </w:r>
      <w:r>
        <w:rPr>
          <w:rStyle w:val="Strong"/>
          <w:rFonts w:eastAsiaTheme="majorEastAsia"/>
        </w:rPr>
        <w:t>prise de conscience collective</w:t>
      </w:r>
      <w:r>
        <w:t>.</w:t>
      </w:r>
    </w:p>
    <w:p w:rsidR="00344F91" w:rsidRDefault="00344F91" w:rsidP="00344F91">
      <w:pPr>
        <w:pStyle w:val="Heading2"/>
        <w:spacing w:line="360" w:lineRule="auto"/>
      </w:pPr>
      <w:r>
        <w:t>Classification des données</w:t>
      </w:r>
    </w:p>
    <w:p w:rsidR="00344F91" w:rsidRDefault="00344F91" w:rsidP="00344F91">
      <w:pPr>
        <w:pStyle w:val="NormalWeb"/>
        <w:spacing w:line="360" w:lineRule="auto"/>
      </w:pPr>
      <w:r>
        <w:t xml:space="preserve">L’incident de </w:t>
      </w:r>
      <w:r>
        <w:rPr>
          <w:rStyle w:val="Strong"/>
          <w:rFonts w:eastAsiaTheme="majorEastAsia"/>
        </w:rPr>
        <w:t>Massy Stores</w:t>
      </w:r>
      <w:r>
        <w:t xml:space="preserve"> a révélé l’importance de la </w:t>
      </w:r>
      <w:r>
        <w:rPr>
          <w:rStyle w:val="Strong"/>
          <w:rFonts w:eastAsiaTheme="majorEastAsia"/>
        </w:rPr>
        <w:t>classification des données</w:t>
      </w:r>
      <w:r>
        <w:t xml:space="preserve"> dans le cadre de la cybersécurité. La </w:t>
      </w:r>
      <w:r>
        <w:rPr>
          <w:rStyle w:val="Strong"/>
          <w:rFonts w:eastAsiaTheme="majorEastAsia"/>
        </w:rPr>
        <w:t>classification des données</w:t>
      </w:r>
      <w:r>
        <w:t xml:space="preserve"> est une étape fondamentale qui permet de </w:t>
      </w:r>
      <w:r>
        <w:rPr>
          <w:rStyle w:val="Strong"/>
          <w:rFonts w:eastAsiaTheme="majorEastAsia"/>
        </w:rPr>
        <w:t>hiérarchiser les niveaux de protection</w:t>
      </w:r>
      <w:r>
        <w:t xml:space="preserve"> en fonction de la sensibilité et de l’usage des informations au sein d’une organisation. Cette approche facilite la mise en œuvre de contrôles de sécurité appropriés et permet de mieux répondre aux obligations réglementaires, telles que celles liées à la protection des données personnelles.</w:t>
      </w:r>
    </w:p>
    <w:p w:rsidR="00344F91" w:rsidRDefault="00344F91" w:rsidP="00344F91">
      <w:pPr>
        <w:pStyle w:val="NormalWeb"/>
        <w:spacing w:line="360" w:lineRule="auto"/>
      </w:pPr>
      <w:r>
        <w:t xml:space="preserve">Dans le cas de Massy Stores, les données compromises peuvent être classées comme </w:t>
      </w:r>
      <w:proofErr w:type="gramStart"/>
      <w:r>
        <w:t>suit :</w:t>
      </w:r>
      <w:proofErr w:type="gramEnd"/>
    </w:p>
    <w:p w:rsidR="00344F91" w:rsidRDefault="00344F91" w:rsidP="00344F91">
      <w:pPr>
        <w:pStyle w:val="Heading3"/>
        <w:spacing w:line="360" w:lineRule="auto"/>
      </w:pPr>
      <w:r>
        <w:t>Données hautement sensibles (niveau critique)</w:t>
      </w:r>
    </w:p>
    <w:p w:rsidR="00344F91" w:rsidRDefault="00344F91" w:rsidP="00344F91">
      <w:pPr>
        <w:pStyle w:val="NormalWeb"/>
        <w:numPr>
          <w:ilvl w:val="0"/>
          <w:numId w:val="1"/>
        </w:numPr>
        <w:spacing w:line="360" w:lineRule="auto"/>
      </w:pPr>
      <w:r>
        <w:rPr>
          <w:rStyle w:val="Strong"/>
          <w:rFonts w:eastAsiaTheme="majorEastAsia"/>
        </w:rPr>
        <w:t xml:space="preserve">Informations personnelles des </w:t>
      </w:r>
      <w:proofErr w:type="gramStart"/>
      <w:r>
        <w:rPr>
          <w:rStyle w:val="Strong"/>
          <w:rFonts w:eastAsiaTheme="majorEastAsia"/>
        </w:rPr>
        <w:t>clients</w:t>
      </w:r>
      <w:r>
        <w:t xml:space="preserve"> :</w:t>
      </w:r>
      <w:proofErr w:type="gramEnd"/>
      <w:r>
        <w:t xml:space="preserve"> noms, adresses, numéros de téléphone, adresses e-mail.</w:t>
      </w:r>
    </w:p>
    <w:p w:rsidR="00344F91" w:rsidRDefault="00344F91" w:rsidP="00344F91">
      <w:pPr>
        <w:pStyle w:val="NormalWeb"/>
        <w:numPr>
          <w:ilvl w:val="0"/>
          <w:numId w:val="1"/>
        </w:numPr>
        <w:spacing w:line="360" w:lineRule="auto"/>
      </w:pPr>
      <w:r>
        <w:rPr>
          <w:rStyle w:val="Strong"/>
          <w:rFonts w:eastAsiaTheme="majorEastAsia"/>
        </w:rPr>
        <w:lastRenderedPageBreak/>
        <w:t xml:space="preserve">Données </w:t>
      </w:r>
      <w:proofErr w:type="gramStart"/>
      <w:r>
        <w:rPr>
          <w:rStyle w:val="Strong"/>
          <w:rFonts w:eastAsiaTheme="majorEastAsia"/>
        </w:rPr>
        <w:t>financières</w:t>
      </w:r>
      <w:r>
        <w:t xml:space="preserve"> :</w:t>
      </w:r>
      <w:proofErr w:type="gramEnd"/>
      <w:r>
        <w:t xml:space="preserve"> informations de paiement, historiques d’achats.</w:t>
      </w:r>
    </w:p>
    <w:p w:rsidR="00344F91" w:rsidRDefault="00344F91" w:rsidP="00344F91">
      <w:pPr>
        <w:pStyle w:val="NormalWeb"/>
        <w:numPr>
          <w:ilvl w:val="0"/>
          <w:numId w:val="1"/>
        </w:numPr>
        <w:spacing w:line="360" w:lineRule="auto"/>
      </w:pPr>
      <w:r>
        <w:rPr>
          <w:rStyle w:val="Strong"/>
          <w:rFonts w:eastAsiaTheme="majorEastAsia"/>
        </w:rPr>
        <w:t xml:space="preserve">Identifiants d’accès et mots de </w:t>
      </w:r>
      <w:proofErr w:type="gramStart"/>
      <w:r>
        <w:rPr>
          <w:rStyle w:val="Strong"/>
          <w:rFonts w:eastAsiaTheme="majorEastAsia"/>
        </w:rPr>
        <w:t>passe</w:t>
      </w:r>
      <w:r>
        <w:t xml:space="preserve"> :</w:t>
      </w:r>
      <w:proofErr w:type="gramEnd"/>
      <w:r>
        <w:t xml:space="preserve"> potentiellement utilisés pour des services en ligne.</w:t>
      </w:r>
    </w:p>
    <w:p w:rsidR="00344F91" w:rsidRDefault="00344F91" w:rsidP="00344F91">
      <w:pPr>
        <w:pStyle w:val="NormalWeb"/>
        <w:numPr>
          <w:ilvl w:val="0"/>
          <w:numId w:val="1"/>
        </w:numPr>
        <w:spacing w:line="360" w:lineRule="auto"/>
      </w:pPr>
      <w:r>
        <w:rPr>
          <w:rStyle w:val="Strong"/>
          <w:rFonts w:eastAsiaTheme="majorEastAsia"/>
        </w:rPr>
        <w:t xml:space="preserve">Données stratégiques </w:t>
      </w:r>
      <w:proofErr w:type="gramStart"/>
      <w:r>
        <w:rPr>
          <w:rStyle w:val="Strong"/>
          <w:rFonts w:eastAsiaTheme="majorEastAsia"/>
        </w:rPr>
        <w:t>internes</w:t>
      </w:r>
      <w:r>
        <w:t xml:space="preserve"> :</w:t>
      </w:r>
      <w:proofErr w:type="gramEnd"/>
      <w:r>
        <w:t xml:space="preserve"> documents confidentiels sur les opérations, contrats, prévisions commerciales.</w:t>
      </w:r>
    </w:p>
    <w:p w:rsidR="00344F91" w:rsidRDefault="00344F91" w:rsidP="00344F91">
      <w:pPr>
        <w:pStyle w:val="Heading3"/>
        <w:spacing w:line="360" w:lineRule="auto"/>
      </w:pPr>
      <w:r>
        <w:t xml:space="preserve"> Données sensibles (niveau élevé)</w:t>
      </w:r>
    </w:p>
    <w:p w:rsidR="00344F91" w:rsidRDefault="00344F91" w:rsidP="00344F91">
      <w:pPr>
        <w:pStyle w:val="NormalWeb"/>
        <w:numPr>
          <w:ilvl w:val="0"/>
          <w:numId w:val="2"/>
        </w:numPr>
        <w:spacing w:line="360" w:lineRule="auto"/>
      </w:pPr>
      <w:r>
        <w:rPr>
          <w:rStyle w:val="Strong"/>
          <w:rFonts w:eastAsiaTheme="majorEastAsia"/>
        </w:rPr>
        <w:t xml:space="preserve">Données </w:t>
      </w:r>
      <w:proofErr w:type="gramStart"/>
      <w:r>
        <w:rPr>
          <w:rStyle w:val="Strong"/>
          <w:rFonts w:eastAsiaTheme="majorEastAsia"/>
        </w:rPr>
        <w:t>opérationnelles</w:t>
      </w:r>
      <w:r>
        <w:t xml:space="preserve"> :</w:t>
      </w:r>
      <w:proofErr w:type="gramEnd"/>
      <w:r>
        <w:t xml:space="preserve"> détails des stocks, informations sur les fournisseurs, données de facturation.</w:t>
      </w:r>
    </w:p>
    <w:p w:rsidR="00344F91" w:rsidRDefault="00344F91" w:rsidP="00344F91">
      <w:pPr>
        <w:pStyle w:val="NormalWeb"/>
        <w:numPr>
          <w:ilvl w:val="0"/>
          <w:numId w:val="2"/>
        </w:numPr>
        <w:spacing w:line="360" w:lineRule="auto"/>
      </w:pPr>
      <w:r>
        <w:rPr>
          <w:rStyle w:val="Strong"/>
          <w:rFonts w:eastAsiaTheme="majorEastAsia"/>
        </w:rPr>
        <w:t xml:space="preserve">Données des programmes de </w:t>
      </w:r>
      <w:proofErr w:type="gramStart"/>
      <w:r>
        <w:rPr>
          <w:rStyle w:val="Strong"/>
          <w:rFonts w:eastAsiaTheme="majorEastAsia"/>
        </w:rPr>
        <w:t>fidélité</w:t>
      </w:r>
      <w:r>
        <w:t xml:space="preserve"> :</w:t>
      </w:r>
      <w:proofErr w:type="gramEnd"/>
      <w:r>
        <w:t xml:space="preserve"> points cumulés, profils clients, transactions.</w:t>
      </w:r>
    </w:p>
    <w:p w:rsidR="00344F91" w:rsidRDefault="00344F91" w:rsidP="00344F91">
      <w:pPr>
        <w:pStyle w:val="Heading3"/>
        <w:spacing w:line="360" w:lineRule="auto"/>
      </w:pPr>
      <w:r>
        <w:t>Données publiques ou à diffusion limitée (niveau bas)</w:t>
      </w:r>
    </w:p>
    <w:p w:rsidR="00344F91" w:rsidRDefault="00344F91" w:rsidP="00344F91">
      <w:pPr>
        <w:pStyle w:val="NormalWeb"/>
        <w:numPr>
          <w:ilvl w:val="0"/>
          <w:numId w:val="3"/>
        </w:numPr>
        <w:spacing w:line="360" w:lineRule="auto"/>
      </w:pPr>
      <w:r>
        <w:rPr>
          <w:rStyle w:val="Strong"/>
          <w:rFonts w:eastAsiaTheme="majorEastAsia"/>
        </w:rPr>
        <w:t xml:space="preserve">Données marketing </w:t>
      </w:r>
      <w:proofErr w:type="gramStart"/>
      <w:r>
        <w:rPr>
          <w:rStyle w:val="Strong"/>
          <w:rFonts w:eastAsiaTheme="majorEastAsia"/>
        </w:rPr>
        <w:t>générales</w:t>
      </w:r>
      <w:r>
        <w:t xml:space="preserve"> :</w:t>
      </w:r>
      <w:proofErr w:type="gramEnd"/>
      <w:r>
        <w:t xml:space="preserve"> promotions, informations publiques sur les produits, annonces commerciales.</w:t>
      </w:r>
    </w:p>
    <w:p w:rsidR="00344F91" w:rsidRDefault="00344F91" w:rsidP="00344F91">
      <w:pPr>
        <w:pStyle w:val="NormalWeb"/>
        <w:numPr>
          <w:ilvl w:val="0"/>
          <w:numId w:val="3"/>
        </w:numPr>
        <w:spacing w:line="360" w:lineRule="auto"/>
      </w:pPr>
      <w:r>
        <w:rPr>
          <w:rStyle w:val="Strong"/>
          <w:rFonts w:eastAsiaTheme="majorEastAsia"/>
        </w:rPr>
        <w:t xml:space="preserve">Contenu de communication </w:t>
      </w:r>
      <w:proofErr w:type="gramStart"/>
      <w:r>
        <w:rPr>
          <w:rStyle w:val="Strong"/>
          <w:rFonts w:eastAsiaTheme="majorEastAsia"/>
        </w:rPr>
        <w:t>externe</w:t>
      </w:r>
      <w:r>
        <w:t xml:space="preserve"> :</w:t>
      </w:r>
      <w:proofErr w:type="gramEnd"/>
      <w:r>
        <w:t xml:space="preserve"> newsletters, articles promotionnels.</w:t>
      </w:r>
    </w:p>
    <w:p w:rsidR="00344F91" w:rsidRDefault="00344F91" w:rsidP="00344F91">
      <w:pPr>
        <w:pStyle w:val="NormalWeb"/>
        <w:spacing w:line="360" w:lineRule="auto"/>
      </w:pPr>
      <w:r>
        <w:t xml:space="preserve">La </w:t>
      </w:r>
      <w:r>
        <w:rPr>
          <w:rStyle w:val="Strong"/>
          <w:rFonts w:eastAsiaTheme="majorEastAsia"/>
        </w:rPr>
        <w:t>classification des données</w:t>
      </w:r>
      <w:r>
        <w:t xml:space="preserve"> doit guider l’entreprise dans la mise en place des </w:t>
      </w:r>
      <w:r>
        <w:rPr>
          <w:rStyle w:val="Strong"/>
          <w:rFonts w:eastAsiaTheme="majorEastAsia"/>
        </w:rPr>
        <w:t xml:space="preserve">mesures de protection </w:t>
      </w:r>
      <w:proofErr w:type="gramStart"/>
      <w:r>
        <w:rPr>
          <w:rStyle w:val="Strong"/>
          <w:rFonts w:eastAsiaTheme="majorEastAsia"/>
        </w:rPr>
        <w:t>adaptées</w:t>
      </w:r>
      <w:r>
        <w:t xml:space="preserve"> :</w:t>
      </w:r>
      <w:proofErr w:type="gramEnd"/>
    </w:p>
    <w:p w:rsidR="00344F91" w:rsidRDefault="00344F91" w:rsidP="00344F91">
      <w:pPr>
        <w:pStyle w:val="NormalWeb"/>
        <w:numPr>
          <w:ilvl w:val="0"/>
          <w:numId w:val="4"/>
        </w:numPr>
        <w:spacing w:line="360" w:lineRule="auto"/>
      </w:pPr>
      <w:r>
        <w:rPr>
          <w:rStyle w:val="Strong"/>
          <w:rFonts w:eastAsiaTheme="majorEastAsia"/>
        </w:rPr>
        <w:t>Chiffrement</w:t>
      </w:r>
      <w:r>
        <w:t xml:space="preserve"> des données sensibles,</w:t>
      </w:r>
    </w:p>
    <w:p w:rsidR="00344F91" w:rsidRDefault="00344F91" w:rsidP="00344F91">
      <w:pPr>
        <w:pStyle w:val="NormalWeb"/>
        <w:numPr>
          <w:ilvl w:val="0"/>
          <w:numId w:val="4"/>
        </w:numPr>
        <w:spacing w:line="360" w:lineRule="auto"/>
      </w:pPr>
      <w:r>
        <w:rPr>
          <w:rStyle w:val="Strong"/>
          <w:rFonts w:eastAsiaTheme="majorEastAsia"/>
        </w:rPr>
        <w:t>Contrôles d’accès restreints</w:t>
      </w:r>
      <w:r>
        <w:t xml:space="preserve"> et gestion rigoureuse des identifiants,</w:t>
      </w:r>
    </w:p>
    <w:p w:rsidR="00344F91" w:rsidRDefault="00344F91" w:rsidP="00344F91">
      <w:pPr>
        <w:pStyle w:val="NormalWeb"/>
        <w:numPr>
          <w:ilvl w:val="0"/>
          <w:numId w:val="4"/>
        </w:numPr>
        <w:spacing w:line="360" w:lineRule="auto"/>
      </w:pPr>
      <w:r>
        <w:rPr>
          <w:rStyle w:val="Strong"/>
          <w:rFonts w:eastAsiaTheme="majorEastAsia"/>
        </w:rPr>
        <w:t>Sauvegardes régulières et sécurisées</w:t>
      </w:r>
      <w:r>
        <w:t>,</w:t>
      </w:r>
    </w:p>
    <w:p w:rsidR="00344F91" w:rsidRDefault="00344F91" w:rsidP="00344F91">
      <w:pPr>
        <w:pStyle w:val="NormalWeb"/>
        <w:numPr>
          <w:ilvl w:val="0"/>
          <w:numId w:val="4"/>
        </w:numPr>
        <w:spacing w:line="360" w:lineRule="auto"/>
      </w:pPr>
      <w:r>
        <w:t>Surveillance renforcée des systèmes hébergeant des données critiques.</w:t>
      </w:r>
    </w:p>
    <w:p w:rsidR="00344F91" w:rsidRDefault="00344F91" w:rsidP="00344F91">
      <w:pPr>
        <w:pStyle w:val="NormalWeb"/>
        <w:spacing w:line="360" w:lineRule="auto"/>
      </w:pPr>
      <w:r>
        <w:t xml:space="preserve">L’incident de Massy Stores souligne l’urgence pour les entreprises de mettre en place une </w:t>
      </w:r>
      <w:r>
        <w:rPr>
          <w:rStyle w:val="Strong"/>
          <w:rFonts w:eastAsiaTheme="majorEastAsia"/>
        </w:rPr>
        <w:t>politique de classification des données formelle</w:t>
      </w:r>
      <w:r>
        <w:t xml:space="preserve"> et de la </w:t>
      </w:r>
      <w:r>
        <w:rPr>
          <w:rStyle w:val="Strong"/>
          <w:rFonts w:eastAsiaTheme="majorEastAsia"/>
        </w:rPr>
        <w:t>faire appliquer dans l’ensemble des processus métier</w:t>
      </w:r>
      <w:r>
        <w:t xml:space="preserve"> pour limiter les risques de compromission et répondre aux exigences de conformité.</w:t>
      </w:r>
    </w:p>
    <w:p w:rsidR="00344F91" w:rsidRDefault="00344F91" w:rsidP="00344F91">
      <w:pPr>
        <w:pStyle w:val="NormalWeb"/>
        <w:spacing w:line="360" w:lineRule="auto"/>
      </w:pPr>
    </w:p>
    <w:p w:rsidR="00344F91" w:rsidRDefault="00344F91" w:rsidP="00344F91">
      <w:pPr>
        <w:pStyle w:val="NormalWeb"/>
        <w:spacing w:line="360" w:lineRule="auto"/>
      </w:pPr>
    </w:p>
    <w:p w:rsidR="00344F91" w:rsidRDefault="00344F91" w:rsidP="00F676D0">
      <w:pPr>
        <w:pStyle w:val="Heading2"/>
        <w:spacing w:line="360" w:lineRule="auto"/>
      </w:pPr>
      <w:r>
        <w:lastRenderedPageBreak/>
        <w:t>Analyse de risque</w:t>
      </w:r>
    </w:p>
    <w:p w:rsidR="00344F91" w:rsidRDefault="00344F91" w:rsidP="00F676D0">
      <w:pPr>
        <w:pStyle w:val="NormalWeb"/>
        <w:spacing w:line="360" w:lineRule="auto"/>
      </w:pPr>
      <w:r>
        <w:t xml:space="preserve">L’analyse de risque est un outil clé de la cybersécurité qui permet d’identifier, d’évaluer et de hiérarchiser les menaces pesant sur les systèmes d'information d’une organisation. L’incident de </w:t>
      </w:r>
      <w:r>
        <w:rPr>
          <w:rStyle w:val="Strong"/>
          <w:rFonts w:eastAsiaTheme="majorEastAsia"/>
        </w:rPr>
        <w:t>Massy Stores</w:t>
      </w:r>
      <w:r>
        <w:t xml:space="preserve"> illustre concrètement plusieurs niveaux de risques, tant sur le plan </w:t>
      </w:r>
      <w:r>
        <w:rPr>
          <w:rStyle w:val="Strong"/>
          <w:rFonts w:eastAsiaTheme="majorEastAsia"/>
        </w:rPr>
        <w:t>technique</w:t>
      </w:r>
      <w:r>
        <w:t xml:space="preserve"> qu’</w:t>
      </w:r>
      <w:r>
        <w:rPr>
          <w:rStyle w:val="Strong"/>
          <w:rFonts w:eastAsiaTheme="majorEastAsia"/>
        </w:rPr>
        <w:t>organisationnel</w:t>
      </w:r>
      <w:r>
        <w:t xml:space="preserve">. Voici une synthèse des risques identifiés à la suite de </w:t>
      </w:r>
      <w:proofErr w:type="gramStart"/>
      <w:r>
        <w:t>l’attaque :</w:t>
      </w:r>
      <w:proofErr w:type="gramEnd"/>
    </w:p>
    <w:p w:rsidR="00344F91" w:rsidRDefault="00344F91" w:rsidP="00F676D0">
      <w:pPr>
        <w:pStyle w:val="Heading3"/>
        <w:spacing w:line="360" w:lineRule="auto"/>
      </w:pPr>
      <w:r>
        <w:t>1. Risque de compromission des données sensibles</w:t>
      </w:r>
    </w:p>
    <w:p w:rsidR="00344F91" w:rsidRDefault="00344F91" w:rsidP="00F676D0">
      <w:pPr>
        <w:pStyle w:val="NormalWeb"/>
        <w:spacing w:line="360" w:lineRule="auto"/>
      </w:pPr>
      <w:r>
        <w:rPr>
          <w:rStyle w:val="Strong"/>
          <w:rFonts w:eastAsiaTheme="majorEastAsia"/>
        </w:rPr>
        <w:t>Probabilité : Élevée</w:t>
      </w:r>
      <w:r>
        <w:br/>
      </w:r>
      <w:r>
        <w:rPr>
          <w:rStyle w:val="Strong"/>
          <w:rFonts w:eastAsiaTheme="majorEastAsia"/>
        </w:rPr>
        <w:t>Impact : Critique</w:t>
      </w:r>
      <w:r>
        <w:br/>
        <w:t xml:space="preserve">Le vol présumé de données personnelles et commerciales expose l’entreprise à des </w:t>
      </w:r>
      <w:r>
        <w:rPr>
          <w:rStyle w:val="Strong"/>
          <w:rFonts w:eastAsiaTheme="majorEastAsia"/>
        </w:rPr>
        <w:t>sanctions réglementaires</w:t>
      </w:r>
      <w:r>
        <w:t xml:space="preserve">, à une </w:t>
      </w:r>
      <w:r>
        <w:rPr>
          <w:rStyle w:val="Strong"/>
          <w:rFonts w:eastAsiaTheme="majorEastAsia"/>
        </w:rPr>
        <w:t>perte de confiance</w:t>
      </w:r>
      <w:r>
        <w:t xml:space="preserve"> de la clientèle, et à un </w:t>
      </w:r>
      <w:r>
        <w:rPr>
          <w:rStyle w:val="Strong"/>
          <w:rFonts w:eastAsiaTheme="majorEastAsia"/>
        </w:rPr>
        <w:t>risque juridique</w:t>
      </w:r>
      <w:r>
        <w:t xml:space="preserve"> en cas d’abus (usurpation d’identité, fraude, etc.).</w:t>
      </w:r>
    </w:p>
    <w:p w:rsidR="00344F91" w:rsidRDefault="00344F91" w:rsidP="00F676D0">
      <w:pPr>
        <w:pStyle w:val="Heading3"/>
        <w:spacing w:line="360" w:lineRule="auto"/>
      </w:pPr>
      <w:r>
        <w:t>2. Risque d’interruption de service</w:t>
      </w:r>
    </w:p>
    <w:p w:rsidR="00344F91" w:rsidRDefault="00344F91" w:rsidP="00F676D0">
      <w:pPr>
        <w:pStyle w:val="NormalWeb"/>
        <w:spacing w:line="360" w:lineRule="auto"/>
      </w:pPr>
      <w:r>
        <w:rPr>
          <w:rStyle w:val="Strong"/>
          <w:rFonts w:eastAsiaTheme="majorEastAsia"/>
        </w:rPr>
        <w:t>Probabilité : Élevée</w:t>
      </w:r>
      <w:r>
        <w:br/>
      </w:r>
      <w:r>
        <w:rPr>
          <w:rStyle w:val="Strong"/>
          <w:rFonts w:eastAsiaTheme="majorEastAsia"/>
        </w:rPr>
        <w:t>Impact : Élevé</w:t>
      </w:r>
      <w:r>
        <w:br/>
        <w:t xml:space="preserve">La paralysie des systèmes informatiques a conduit à la </w:t>
      </w:r>
      <w:r>
        <w:rPr>
          <w:rStyle w:val="Strong"/>
          <w:rFonts w:eastAsiaTheme="majorEastAsia"/>
        </w:rPr>
        <w:t>fermeture temporaire de tous les magasins</w:t>
      </w:r>
      <w:r>
        <w:t xml:space="preserve">, entraînant une </w:t>
      </w:r>
      <w:r>
        <w:rPr>
          <w:rStyle w:val="Strong"/>
          <w:rFonts w:eastAsiaTheme="majorEastAsia"/>
        </w:rPr>
        <w:t>perte de chiffre d’affaires</w:t>
      </w:r>
      <w:r>
        <w:t xml:space="preserve">, une </w:t>
      </w:r>
      <w:r>
        <w:rPr>
          <w:rStyle w:val="Strong"/>
          <w:rFonts w:eastAsiaTheme="majorEastAsia"/>
        </w:rPr>
        <w:t>désorganisation logistique</w:t>
      </w:r>
      <w:r>
        <w:t xml:space="preserve"> et un </w:t>
      </w:r>
      <w:r>
        <w:rPr>
          <w:rStyle w:val="Strong"/>
          <w:rFonts w:eastAsiaTheme="majorEastAsia"/>
        </w:rPr>
        <w:t>impact sur la chaîne d’approvisionnement</w:t>
      </w:r>
      <w:r>
        <w:t>.</w:t>
      </w:r>
    </w:p>
    <w:p w:rsidR="00344F91" w:rsidRDefault="00344F91" w:rsidP="00F676D0">
      <w:pPr>
        <w:pStyle w:val="Heading3"/>
        <w:spacing w:line="360" w:lineRule="auto"/>
      </w:pPr>
      <w:r>
        <w:t>3. Risque de réputation</w:t>
      </w:r>
    </w:p>
    <w:p w:rsidR="00344F91" w:rsidRDefault="00344F91" w:rsidP="00F676D0">
      <w:pPr>
        <w:pStyle w:val="NormalWeb"/>
        <w:spacing w:line="360" w:lineRule="auto"/>
      </w:pPr>
      <w:r>
        <w:rPr>
          <w:rStyle w:val="Strong"/>
          <w:rFonts w:eastAsiaTheme="majorEastAsia"/>
        </w:rPr>
        <w:t>Probabilité : Élevée</w:t>
      </w:r>
      <w:r>
        <w:br/>
      </w:r>
      <w:r>
        <w:rPr>
          <w:rStyle w:val="Strong"/>
          <w:rFonts w:eastAsiaTheme="majorEastAsia"/>
        </w:rPr>
        <w:t>Impact : Élevé</w:t>
      </w:r>
      <w:r>
        <w:br/>
        <w:t xml:space="preserve">L’exposition médiatique de l’incident a affecté l’image de marque de Massy Stores, d’autant plus que l’entreprise a dû reconnaître publiquement la violation de ses systèmes. Cela pourrait se traduire par une </w:t>
      </w:r>
      <w:r>
        <w:rPr>
          <w:rStyle w:val="Strong"/>
          <w:rFonts w:eastAsiaTheme="majorEastAsia"/>
        </w:rPr>
        <w:t>perte durable de clientèle</w:t>
      </w:r>
      <w:r>
        <w:t>.</w:t>
      </w:r>
    </w:p>
    <w:p w:rsidR="00344F91" w:rsidRDefault="00344F91" w:rsidP="00F676D0">
      <w:pPr>
        <w:pStyle w:val="Heading3"/>
        <w:spacing w:line="360" w:lineRule="auto"/>
      </w:pPr>
      <w:r>
        <w:lastRenderedPageBreak/>
        <w:t>4. Risque de non-conformité réglementaire</w:t>
      </w:r>
    </w:p>
    <w:p w:rsidR="00344F91" w:rsidRDefault="00344F91" w:rsidP="00F676D0">
      <w:pPr>
        <w:pStyle w:val="NormalWeb"/>
        <w:spacing w:line="360" w:lineRule="auto"/>
      </w:pPr>
      <w:r>
        <w:rPr>
          <w:rStyle w:val="Strong"/>
          <w:rFonts w:eastAsiaTheme="majorEastAsia"/>
        </w:rPr>
        <w:t>Probabilité : Moyenne</w:t>
      </w:r>
      <w:r>
        <w:br/>
      </w:r>
      <w:r>
        <w:rPr>
          <w:rStyle w:val="Strong"/>
          <w:rFonts w:eastAsiaTheme="majorEastAsia"/>
        </w:rPr>
        <w:t>Impact : Moyen à élevé</w:t>
      </w:r>
      <w:r>
        <w:br/>
        <w:t>Selon les juridictions locales ou internationales (ex. : protection des données personnelles), Massy Stores pourrait faire l’objet d’</w:t>
      </w:r>
      <w:r>
        <w:rPr>
          <w:rStyle w:val="Strong"/>
          <w:rFonts w:eastAsiaTheme="majorEastAsia"/>
        </w:rPr>
        <w:t>audits</w:t>
      </w:r>
      <w:r>
        <w:t xml:space="preserve">, voire de </w:t>
      </w:r>
      <w:r>
        <w:rPr>
          <w:rStyle w:val="Strong"/>
          <w:rFonts w:eastAsiaTheme="majorEastAsia"/>
        </w:rPr>
        <w:t>sanctions</w:t>
      </w:r>
      <w:r>
        <w:t>, si des obligations de sécurité ou de notification n’ont pas été respectées.</w:t>
      </w:r>
    </w:p>
    <w:p w:rsidR="00344F91" w:rsidRDefault="00344F91" w:rsidP="00F676D0">
      <w:pPr>
        <w:pStyle w:val="Heading3"/>
        <w:spacing w:line="360" w:lineRule="auto"/>
      </w:pPr>
      <w:r>
        <w:t>5. Risque de récidive ou d’effet domino</w:t>
      </w:r>
    </w:p>
    <w:p w:rsidR="00344F91" w:rsidRDefault="00344F91" w:rsidP="00F676D0">
      <w:pPr>
        <w:pStyle w:val="NormalWeb"/>
        <w:spacing w:line="360" w:lineRule="auto"/>
      </w:pPr>
      <w:r>
        <w:rPr>
          <w:rStyle w:val="Strong"/>
          <w:rFonts w:eastAsiaTheme="majorEastAsia"/>
        </w:rPr>
        <w:t>Probabilité : Moyenne</w:t>
      </w:r>
      <w:r>
        <w:br/>
      </w:r>
      <w:r>
        <w:rPr>
          <w:rStyle w:val="Strong"/>
          <w:rFonts w:eastAsiaTheme="majorEastAsia"/>
        </w:rPr>
        <w:t>Impact : Élevé</w:t>
      </w:r>
      <w:r>
        <w:br/>
        <w:t xml:space="preserve">Sans amélioration des systèmes, l’organisation reste vulnérable à une </w:t>
      </w:r>
      <w:r>
        <w:rPr>
          <w:rStyle w:val="Strong"/>
          <w:rFonts w:eastAsiaTheme="majorEastAsia"/>
        </w:rPr>
        <w:t>nouvelle attaque</w:t>
      </w:r>
      <w:r>
        <w:t xml:space="preserve">, ou à des attaques </w:t>
      </w:r>
      <w:r>
        <w:rPr>
          <w:rStyle w:val="Strong"/>
          <w:rFonts w:eastAsiaTheme="majorEastAsia"/>
        </w:rPr>
        <w:t>ciblant d'autres entités du groupe Massy</w:t>
      </w:r>
      <w:r>
        <w:t>, par effet d'entraînement.</w:t>
      </w:r>
    </w:p>
    <w:p w:rsidR="00344F91" w:rsidRDefault="00344F91" w:rsidP="00F676D0">
      <w:pPr>
        <w:pStyle w:val="Heading3"/>
        <w:spacing w:line="360" w:lineRule="auto"/>
      </w:pPr>
      <w:r>
        <w:t>Recommandations immédiates (en lien avec l’analyse</w:t>
      </w:r>
      <w:proofErr w:type="gramStart"/>
      <w:r>
        <w:t>) :</w:t>
      </w:r>
      <w:proofErr w:type="gramEnd"/>
    </w:p>
    <w:p w:rsidR="00344F91" w:rsidRDefault="00344F91" w:rsidP="00F676D0">
      <w:pPr>
        <w:pStyle w:val="NormalWeb"/>
        <w:numPr>
          <w:ilvl w:val="0"/>
          <w:numId w:val="5"/>
        </w:numPr>
        <w:spacing w:line="360" w:lineRule="auto"/>
      </w:pPr>
      <w:r>
        <w:t xml:space="preserve">Renforcer les mesures de </w:t>
      </w:r>
      <w:r>
        <w:rPr>
          <w:rStyle w:val="Strong"/>
          <w:rFonts w:eastAsiaTheme="majorEastAsia"/>
        </w:rPr>
        <w:t>cybersécurité préventives</w:t>
      </w:r>
      <w:r>
        <w:t xml:space="preserve"> (antivirus, segmentation réseau, MFA, etc.).</w:t>
      </w:r>
    </w:p>
    <w:p w:rsidR="00344F91" w:rsidRDefault="00344F91" w:rsidP="00F676D0">
      <w:pPr>
        <w:pStyle w:val="NormalWeb"/>
        <w:numPr>
          <w:ilvl w:val="0"/>
          <w:numId w:val="5"/>
        </w:numPr>
        <w:spacing w:line="360" w:lineRule="auto"/>
      </w:pPr>
      <w:r>
        <w:t xml:space="preserve">Élaborer et tester un </w:t>
      </w:r>
      <w:r>
        <w:rPr>
          <w:rStyle w:val="Strong"/>
          <w:rFonts w:eastAsiaTheme="majorEastAsia"/>
        </w:rPr>
        <w:t>plan de continuité d’activité (PCA)</w:t>
      </w:r>
      <w:r>
        <w:t>.</w:t>
      </w:r>
    </w:p>
    <w:p w:rsidR="00344F91" w:rsidRDefault="00344F91" w:rsidP="00F676D0">
      <w:pPr>
        <w:pStyle w:val="NormalWeb"/>
        <w:numPr>
          <w:ilvl w:val="0"/>
          <w:numId w:val="5"/>
        </w:numPr>
        <w:spacing w:line="360" w:lineRule="auto"/>
      </w:pPr>
      <w:r>
        <w:t xml:space="preserve">Réaliser une </w:t>
      </w:r>
      <w:r>
        <w:rPr>
          <w:rStyle w:val="Strong"/>
          <w:rFonts w:eastAsiaTheme="majorEastAsia"/>
        </w:rPr>
        <w:t>cartographie des actifs</w:t>
      </w:r>
      <w:r>
        <w:t xml:space="preserve"> critiques.</w:t>
      </w:r>
    </w:p>
    <w:p w:rsidR="00344F91" w:rsidRDefault="00344F91" w:rsidP="00F676D0">
      <w:pPr>
        <w:pStyle w:val="NormalWeb"/>
        <w:numPr>
          <w:ilvl w:val="0"/>
          <w:numId w:val="5"/>
        </w:numPr>
        <w:spacing w:line="360" w:lineRule="auto"/>
      </w:pPr>
      <w:r>
        <w:t xml:space="preserve">Mettre en place une </w:t>
      </w:r>
      <w:r>
        <w:rPr>
          <w:rStyle w:val="Strong"/>
          <w:rFonts w:eastAsiaTheme="majorEastAsia"/>
        </w:rPr>
        <w:t>surveillance continue</w:t>
      </w:r>
      <w:r>
        <w:t xml:space="preserve"> des systèmes.</w:t>
      </w:r>
    </w:p>
    <w:p w:rsidR="00F676D0" w:rsidRDefault="00F676D0" w:rsidP="00F676D0">
      <w:pPr>
        <w:pStyle w:val="Heading2"/>
        <w:spacing w:line="360" w:lineRule="auto"/>
      </w:pPr>
      <w:r>
        <w:t>Recommandations (Mesures de contrôles)</w:t>
      </w:r>
    </w:p>
    <w:p w:rsidR="00F676D0" w:rsidRDefault="00F676D0" w:rsidP="00F676D0">
      <w:pPr>
        <w:pStyle w:val="NormalWeb"/>
        <w:spacing w:line="360" w:lineRule="auto"/>
      </w:pPr>
      <w:r>
        <w:t xml:space="preserve">À la lumière de l’attaque par ransomware subie par Massy Stores, il est crucial de mettre en place des mesures de contrôles robustes pour renforcer la sécurité informatique et réduire la vulnérabilité aux futures cyberattaques. Les recommandations suivantes s’appuient sur les meilleures pratiques internationales en </w:t>
      </w:r>
      <w:proofErr w:type="gramStart"/>
      <w:r>
        <w:t>cybersécurité :</w:t>
      </w:r>
      <w:proofErr w:type="gramEnd"/>
    </w:p>
    <w:p w:rsidR="00F676D0" w:rsidRDefault="00F676D0" w:rsidP="00F676D0">
      <w:pPr>
        <w:pStyle w:val="Heading3"/>
        <w:spacing w:line="360" w:lineRule="auto"/>
      </w:pPr>
      <w:r>
        <w:lastRenderedPageBreak/>
        <w:t>1. Renforcement des protections périmétriques</w:t>
      </w:r>
    </w:p>
    <w:p w:rsidR="00F676D0" w:rsidRDefault="00F676D0" w:rsidP="00F676D0">
      <w:pPr>
        <w:pStyle w:val="NormalWeb"/>
        <w:numPr>
          <w:ilvl w:val="0"/>
          <w:numId w:val="6"/>
        </w:numPr>
        <w:spacing w:line="360" w:lineRule="auto"/>
      </w:pPr>
      <w:r>
        <w:rPr>
          <w:rStyle w:val="Strong"/>
        </w:rPr>
        <w:t>Installation et mise à jour régulière d’anti-malware et anti-ransomware</w:t>
      </w:r>
      <w:r>
        <w:t xml:space="preserve"> sur tous les postes et serveurs.</w:t>
      </w:r>
    </w:p>
    <w:p w:rsidR="00F676D0" w:rsidRDefault="00F676D0" w:rsidP="00F676D0">
      <w:pPr>
        <w:pStyle w:val="NormalWeb"/>
        <w:numPr>
          <w:ilvl w:val="0"/>
          <w:numId w:val="6"/>
        </w:numPr>
        <w:spacing w:line="360" w:lineRule="auto"/>
      </w:pPr>
      <w:r>
        <w:rPr>
          <w:rStyle w:val="Strong"/>
        </w:rPr>
        <w:t>Filtrage avancé des emails</w:t>
      </w:r>
      <w:r>
        <w:t xml:space="preserve"> (anti-phishing) pour limiter les vecteurs d’infection via pièces jointes malveillantes.</w:t>
      </w:r>
    </w:p>
    <w:p w:rsidR="00F676D0" w:rsidRDefault="00F676D0" w:rsidP="00F676D0">
      <w:pPr>
        <w:pStyle w:val="NormalWeb"/>
        <w:numPr>
          <w:ilvl w:val="0"/>
          <w:numId w:val="6"/>
        </w:numPr>
        <w:spacing w:line="360" w:lineRule="auto"/>
      </w:pPr>
      <w:r>
        <w:rPr>
          <w:rStyle w:val="Strong"/>
        </w:rPr>
        <w:t>Pare-feu et systèmes de détection/prévention d’intrusion (IDS/IPS)</w:t>
      </w:r>
      <w:r>
        <w:t xml:space="preserve"> activés et configurés pour bloquer les comportements suspects.</w:t>
      </w:r>
    </w:p>
    <w:p w:rsidR="00F676D0" w:rsidRDefault="00F676D0" w:rsidP="00F676D0">
      <w:pPr>
        <w:pStyle w:val="Heading3"/>
        <w:spacing w:line="360" w:lineRule="auto"/>
      </w:pPr>
      <w:r>
        <w:t>2. Gestion rigoureuse des accès</w:t>
      </w:r>
    </w:p>
    <w:p w:rsidR="00F676D0" w:rsidRDefault="00F676D0" w:rsidP="00F676D0">
      <w:pPr>
        <w:pStyle w:val="NormalWeb"/>
        <w:numPr>
          <w:ilvl w:val="0"/>
          <w:numId w:val="7"/>
        </w:numPr>
        <w:spacing w:line="360" w:lineRule="auto"/>
      </w:pPr>
      <w:r>
        <w:t xml:space="preserve">Mise en place d’une </w:t>
      </w:r>
      <w:r>
        <w:rPr>
          <w:rStyle w:val="Strong"/>
        </w:rPr>
        <w:t>authentification multi-facteurs (MFA)</w:t>
      </w:r>
      <w:r>
        <w:t xml:space="preserve"> pour tous les accès sensibles.</w:t>
      </w:r>
    </w:p>
    <w:p w:rsidR="00F676D0" w:rsidRDefault="00F676D0" w:rsidP="00F676D0">
      <w:pPr>
        <w:pStyle w:val="NormalWeb"/>
        <w:numPr>
          <w:ilvl w:val="0"/>
          <w:numId w:val="7"/>
        </w:numPr>
        <w:spacing w:line="360" w:lineRule="auto"/>
      </w:pPr>
      <w:r>
        <w:t xml:space="preserve">Politique stricte de </w:t>
      </w:r>
      <w:r>
        <w:rPr>
          <w:rStyle w:val="Strong"/>
        </w:rPr>
        <w:t>gestion des privilèges</w:t>
      </w:r>
      <w:r>
        <w:t>, avec un accès minimal nécessaire aux ressources.</w:t>
      </w:r>
    </w:p>
    <w:p w:rsidR="00F676D0" w:rsidRDefault="00F676D0" w:rsidP="00F676D0">
      <w:pPr>
        <w:pStyle w:val="NormalWeb"/>
        <w:numPr>
          <w:ilvl w:val="0"/>
          <w:numId w:val="7"/>
        </w:numPr>
        <w:spacing w:line="360" w:lineRule="auto"/>
      </w:pPr>
      <w:r>
        <w:rPr>
          <w:rStyle w:val="Strong"/>
        </w:rPr>
        <w:t>Revue périodique des comptes utilisateurs</w:t>
      </w:r>
      <w:r>
        <w:t xml:space="preserve"> pour désactiver les accès inutilisés ou obsolètes.</w:t>
      </w:r>
    </w:p>
    <w:p w:rsidR="00F676D0" w:rsidRDefault="00F676D0" w:rsidP="00F676D0">
      <w:pPr>
        <w:pStyle w:val="Heading3"/>
        <w:spacing w:line="360" w:lineRule="auto"/>
      </w:pPr>
      <w:r>
        <w:t>3. Sauvegardes sécurisées et plan de reprise</w:t>
      </w:r>
    </w:p>
    <w:p w:rsidR="00F676D0" w:rsidRDefault="00F676D0" w:rsidP="00F676D0">
      <w:pPr>
        <w:pStyle w:val="NormalWeb"/>
        <w:numPr>
          <w:ilvl w:val="0"/>
          <w:numId w:val="8"/>
        </w:numPr>
        <w:spacing w:line="360" w:lineRule="auto"/>
      </w:pPr>
      <w:r>
        <w:t xml:space="preserve">Réalisation de sauvegardes régulières des données critiques, stockées </w:t>
      </w:r>
      <w:r>
        <w:rPr>
          <w:rStyle w:val="Strong"/>
        </w:rPr>
        <w:t>hors ligne et dans des lieux distincts</w:t>
      </w:r>
      <w:r>
        <w:t>.</w:t>
      </w:r>
    </w:p>
    <w:p w:rsidR="00F676D0" w:rsidRDefault="00F676D0" w:rsidP="00F676D0">
      <w:pPr>
        <w:pStyle w:val="NormalWeb"/>
        <w:numPr>
          <w:ilvl w:val="0"/>
          <w:numId w:val="8"/>
        </w:numPr>
        <w:spacing w:line="360" w:lineRule="auto"/>
      </w:pPr>
      <w:r>
        <w:t>Test régulier des procédures de restauration afin de garantir la résilience en cas d’attaque.</w:t>
      </w:r>
    </w:p>
    <w:p w:rsidR="00F676D0" w:rsidRDefault="00F676D0" w:rsidP="00F676D0">
      <w:pPr>
        <w:pStyle w:val="NormalWeb"/>
        <w:numPr>
          <w:ilvl w:val="0"/>
          <w:numId w:val="8"/>
        </w:numPr>
        <w:spacing w:line="360" w:lineRule="auto"/>
      </w:pPr>
      <w:r>
        <w:t xml:space="preserve">Élaboration et mise à jour d’un </w:t>
      </w:r>
      <w:r>
        <w:rPr>
          <w:rStyle w:val="Strong"/>
        </w:rPr>
        <w:t>plan de continuité d’activité (PCA)</w:t>
      </w:r>
      <w:r>
        <w:t xml:space="preserve"> et d’un </w:t>
      </w:r>
      <w:r>
        <w:rPr>
          <w:rStyle w:val="Strong"/>
        </w:rPr>
        <w:t>plan de réponse aux incidents (PRI)</w:t>
      </w:r>
      <w:r>
        <w:t>.</w:t>
      </w:r>
    </w:p>
    <w:p w:rsidR="00F676D0" w:rsidRDefault="00F676D0" w:rsidP="00F676D0">
      <w:pPr>
        <w:pStyle w:val="Heading3"/>
        <w:spacing w:line="360" w:lineRule="auto"/>
      </w:pPr>
      <w:r>
        <w:t>4. Sensibilisation et formation du personnel</w:t>
      </w:r>
    </w:p>
    <w:p w:rsidR="00F676D0" w:rsidRDefault="00F676D0" w:rsidP="00F676D0">
      <w:pPr>
        <w:pStyle w:val="NormalWeb"/>
        <w:numPr>
          <w:ilvl w:val="0"/>
          <w:numId w:val="9"/>
        </w:numPr>
        <w:spacing w:line="360" w:lineRule="auto"/>
      </w:pPr>
      <w:r>
        <w:t>Formation régulière des employés sur les risques de cybersécurité, les bonnes pratiques, et la reconnaissance des tentatives de phishing.</w:t>
      </w:r>
    </w:p>
    <w:p w:rsidR="00F676D0" w:rsidRDefault="00F676D0" w:rsidP="00F676D0">
      <w:pPr>
        <w:pStyle w:val="NormalWeb"/>
        <w:numPr>
          <w:ilvl w:val="0"/>
          <w:numId w:val="9"/>
        </w:numPr>
        <w:spacing w:line="360" w:lineRule="auto"/>
      </w:pPr>
      <w:r>
        <w:t>Simulations d’attaques pour tester la vigilance et la réaction des équipes.</w:t>
      </w:r>
    </w:p>
    <w:p w:rsidR="00F676D0" w:rsidRDefault="00F676D0" w:rsidP="00F676D0">
      <w:pPr>
        <w:pStyle w:val="Heading3"/>
        <w:spacing w:line="360" w:lineRule="auto"/>
      </w:pPr>
      <w:r>
        <w:lastRenderedPageBreak/>
        <w:t>5. Surveillance et détection proactive</w:t>
      </w:r>
    </w:p>
    <w:p w:rsidR="00F676D0" w:rsidRDefault="00F676D0" w:rsidP="00F676D0">
      <w:pPr>
        <w:pStyle w:val="NormalWeb"/>
        <w:numPr>
          <w:ilvl w:val="0"/>
          <w:numId w:val="10"/>
        </w:numPr>
        <w:spacing w:line="360" w:lineRule="auto"/>
      </w:pPr>
      <w:r>
        <w:t xml:space="preserve">Déploiement de solutions de </w:t>
      </w:r>
      <w:r>
        <w:rPr>
          <w:rStyle w:val="Strong"/>
        </w:rPr>
        <w:t>monitoring</w:t>
      </w:r>
      <w:r>
        <w:t xml:space="preserve"> et de détection d’anomalies (SIEM, EDR) pour identifier rapidement les activités suspectes.</w:t>
      </w:r>
    </w:p>
    <w:p w:rsidR="00F676D0" w:rsidRDefault="00F676D0" w:rsidP="00F676D0">
      <w:pPr>
        <w:pStyle w:val="NormalWeb"/>
        <w:numPr>
          <w:ilvl w:val="0"/>
          <w:numId w:val="10"/>
        </w:numPr>
        <w:spacing w:line="360" w:lineRule="auto"/>
      </w:pPr>
      <w:r>
        <w:t xml:space="preserve">Mise en place d’une équipe ou d’un partenariat pour la </w:t>
      </w:r>
      <w:r>
        <w:rPr>
          <w:rStyle w:val="Strong"/>
        </w:rPr>
        <w:t>réponse rapide aux incidents</w:t>
      </w:r>
      <w:r>
        <w:t>.</w:t>
      </w:r>
    </w:p>
    <w:p w:rsidR="00F676D0" w:rsidRDefault="00F676D0" w:rsidP="00F676D0">
      <w:pPr>
        <w:pStyle w:val="Heading3"/>
        <w:spacing w:line="360" w:lineRule="auto"/>
      </w:pPr>
      <w:r>
        <w:t>6. Gouvernance et conformité</w:t>
      </w:r>
    </w:p>
    <w:p w:rsidR="00F676D0" w:rsidRDefault="00F676D0" w:rsidP="00F676D0">
      <w:pPr>
        <w:pStyle w:val="NormalWeb"/>
        <w:numPr>
          <w:ilvl w:val="0"/>
          <w:numId w:val="11"/>
        </w:numPr>
        <w:spacing w:line="360" w:lineRule="auto"/>
      </w:pPr>
      <w:r>
        <w:t>Mise en place d’une politique de sécurité formalisée et alignée sur des standards internationaux (ISO 27001, NIST).</w:t>
      </w:r>
    </w:p>
    <w:p w:rsidR="00F676D0" w:rsidRDefault="00F676D0" w:rsidP="00F676D0">
      <w:pPr>
        <w:pStyle w:val="NormalWeb"/>
        <w:numPr>
          <w:ilvl w:val="0"/>
          <w:numId w:val="11"/>
        </w:numPr>
        <w:spacing w:line="360" w:lineRule="auto"/>
      </w:pPr>
      <w:r>
        <w:t>Audit régulier des mesures de sécurité et adaptation aux nouvelles menaces.</w:t>
      </w:r>
    </w:p>
    <w:p w:rsidR="00F676D0" w:rsidRDefault="00F676D0" w:rsidP="00F676D0">
      <w:pPr>
        <w:pStyle w:val="Heading2"/>
        <w:spacing w:line="360" w:lineRule="auto"/>
      </w:pPr>
      <w:r>
        <w:t>Conclusion</w:t>
      </w:r>
    </w:p>
    <w:p w:rsidR="00F676D0" w:rsidRDefault="00F676D0" w:rsidP="00F676D0">
      <w:pPr>
        <w:pStyle w:val="NormalWeb"/>
        <w:spacing w:line="360" w:lineRule="auto"/>
      </w:pPr>
      <w:r>
        <w:t>L’attaque par ransomware visant Massy Stores à Trinidad met en lumière la gravité des menaces cybernétiques auxquelles sont confrontées les entreprises, notamment dans la région des Caraïbes. Cet incident a eu des conséquen</w:t>
      </w:r>
      <w:bookmarkStart w:id="0" w:name="_GoBack"/>
      <w:bookmarkEnd w:id="0"/>
      <w:r>
        <w:t>ces importantes, allant de la compromission massive de données sensibles à la paralysie temporaire des opérations commerciales, affectant ainsi la confiance des clients et la réputation de l’entreprise.</w:t>
      </w:r>
    </w:p>
    <w:p w:rsidR="00F676D0" w:rsidRDefault="00F676D0" w:rsidP="00F676D0">
      <w:pPr>
        <w:pStyle w:val="NormalWeb"/>
        <w:spacing w:line="360" w:lineRule="auto"/>
      </w:pPr>
      <w:r>
        <w:t xml:space="preserve">Il souligne l’urgence pour toutes les organisations, quelle que soit leur taille, de renforcer leur posture de cybersécurité en adoptant des stratégies globales alliant prévention, détection et réponse rapide aux incidents. La mise en place de contrôles rigoureux, la formation </w:t>
      </w:r>
      <w:proofErr w:type="gramStart"/>
      <w:r>
        <w:t>continue</w:t>
      </w:r>
      <w:proofErr w:type="gramEnd"/>
      <w:r>
        <w:t xml:space="preserve"> du personnel et la planification d’une gestion efficace des crises sont indispensables pour minimiser les risques futurs.</w:t>
      </w:r>
    </w:p>
    <w:p w:rsidR="00F676D0" w:rsidRDefault="00F676D0" w:rsidP="00F676D0">
      <w:pPr>
        <w:pStyle w:val="NormalWeb"/>
        <w:spacing w:line="360" w:lineRule="auto"/>
      </w:pPr>
      <w:r>
        <w:t>La cybersécurité ne doit pas être perçue comme un coût mais comme un investissement stratégique essentiel à la pérennité des activités dans un environnement numérique de plus en plus hostile. Le cas de Massy Stores doit servir d’alerte et d’exemple pour toutes les entreprises de la région et au-delà.</w:t>
      </w:r>
    </w:p>
    <w:p w:rsidR="00F676D0" w:rsidRDefault="00F676D0" w:rsidP="00344F91">
      <w:pPr>
        <w:pStyle w:val="NormalWeb"/>
        <w:spacing w:line="360" w:lineRule="auto"/>
        <w:rPr>
          <w:rFonts w:asciiTheme="minorHAnsi" w:eastAsiaTheme="minorHAnsi" w:hAnsiTheme="minorHAnsi" w:cstheme="minorBidi"/>
          <w:sz w:val="22"/>
          <w:szCs w:val="22"/>
        </w:rPr>
      </w:pPr>
    </w:p>
    <w:p w:rsidR="00F676D0" w:rsidRDefault="00F676D0" w:rsidP="00344F91">
      <w:pPr>
        <w:pStyle w:val="NormalWeb"/>
        <w:spacing w:line="360" w:lineRule="auto"/>
        <w:rPr>
          <w:rFonts w:asciiTheme="minorHAnsi" w:eastAsiaTheme="minorHAnsi" w:hAnsiTheme="minorHAnsi" w:cstheme="minorBidi"/>
          <w:sz w:val="22"/>
          <w:szCs w:val="22"/>
        </w:rPr>
      </w:pPr>
    </w:p>
    <w:p w:rsidR="00F676D0" w:rsidRPr="00344F91" w:rsidRDefault="00F676D0" w:rsidP="00344F91">
      <w:pPr>
        <w:pStyle w:val="NormalWeb"/>
        <w:spacing w:line="360" w:lineRule="auto"/>
      </w:pPr>
    </w:p>
    <w:p w:rsidR="00344F91" w:rsidRPr="00344F91" w:rsidRDefault="00344F91" w:rsidP="00344F91">
      <w:pPr>
        <w:spacing w:before="100" w:beforeAutospacing="1" w:after="100" w:afterAutospacing="1" w:line="360" w:lineRule="auto"/>
        <w:rPr>
          <w:rFonts w:ascii="Times New Roman" w:eastAsia="Times New Roman" w:hAnsi="Times New Roman" w:cs="Times New Roman"/>
          <w:sz w:val="24"/>
          <w:szCs w:val="24"/>
        </w:rPr>
      </w:pPr>
    </w:p>
    <w:p w:rsidR="00E63587" w:rsidRPr="00344F91" w:rsidRDefault="00E63587" w:rsidP="00344F91">
      <w:pPr>
        <w:spacing w:line="360" w:lineRule="auto"/>
        <w:rPr>
          <w:rFonts w:ascii="Times New Roman" w:hAnsi="Times New Roman" w:cs="Times New Roman"/>
          <w:sz w:val="24"/>
          <w:szCs w:val="24"/>
        </w:rPr>
      </w:pPr>
    </w:p>
    <w:sectPr w:rsidR="00E63587" w:rsidRPr="00344F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948D2"/>
    <w:multiLevelType w:val="multilevel"/>
    <w:tmpl w:val="C1D21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E6A30"/>
    <w:multiLevelType w:val="multilevel"/>
    <w:tmpl w:val="FF9A5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9D7CC0"/>
    <w:multiLevelType w:val="multilevel"/>
    <w:tmpl w:val="2EACF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34596B"/>
    <w:multiLevelType w:val="multilevel"/>
    <w:tmpl w:val="568A7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E8204A"/>
    <w:multiLevelType w:val="multilevel"/>
    <w:tmpl w:val="B7F6E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987A03"/>
    <w:multiLevelType w:val="multilevel"/>
    <w:tmpl w:val="273E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4C4AE1"/>
    <w:multiLevelType w:val="multilevel"/>
    <w:tmpl w:val="9CFE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1F4DE6"/>
    <w:multiLevelType w:val="multilevel"/>
    <w:tmpl w:val="85AEF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CA7168"/>
    <w:multiLevelType w:val="multilevel"/>
    <w:tmpl w:val="E02C9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7C51D1"/>
    <w:multiLevelType w:val="multilevel"/>
    <w:tmpl w:val="2C6C9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357BF5"/>
    <w:multiLevelType w:val="multilevel"/>
    <w:tmpl w:val="7D34A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0"/>
  </w:num>
  <w:num w:numId="5">
    <w:abstractNumId w:val="3"/>
  </w:num>
  <w:num w:numId="6">
    <w:abstractNumId w:val="7"/>
  </w:num>
  <w:num w:numId="7">
    <w:abstractNumId w:val="8"/>
  </w:num>
  <w:num w:numId="8">
    <w:abstractNumId w:val="10"/>
  </w:num>
  <w:num w:numId="9">
    <w:abstractNumId w:val="9"/>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F91"/>
    <w:rsid w:val="00344F91"/>
    <w:rsid w:val="00E63587"/>
    <w:rsid w:val="00F67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35652"/>
  <w15:chartTrackingRefBased/>
  <w15:docId w15:val="{2C1AF551-F887-4944-8D6C-A8A859EF1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44F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44F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4F91"/>
    <w:rPr>
      <w:rFonts w:ascii="Times New Roman" w:eastAsia="Times New Roman" w:hAnsi="Times New Roman" w:cs="Times New Roman"/>
      <w:b/>
      <w:bCs/>
      <w:sz w:val="36"/>
      <w:szCs w:val="36"/>
    </w:rPr>
  </w:style>
  <w:style w:type="paragraph" w:styleId="NormalWeb">
    <w:name w:val="Normal (Web)"/>
    <w:basedOn w:val="Normal"/>
    <w:uiPriority w:val="99"/>
    <w:unhideWhenUsed/>
    <w:rsid w:val="00344F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4F91"/>
    <w:rPr>
      <w:b/>
      <w:bCs/>
    </w:rPr>
  </w:style>
  <w:style w:type="character" w:customStyle="1" w:styleId="Heading3Char">
    <w:name w:val="Heading 3 Char"/>
    <w:basedOn w:val="DefaultParagraphFont"/>
    <w:link w:val="Heading3"/>
    <w:uiPriority w:val="9"/>
    <w:rsid w:val="00344F9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587145">
      <w:bodyDiv w:val="1"/>
      <w:marLeft w:val="0"/>
      <w:marRight w:val="0"/>
      <w:marTop w:val="0"/>
      <w:marBottom w:val="0"/>
      <w:divBdr>
        <w:top w:val="none" w:sz="0" w:space="0" w:color="auto"/>
        <w:left w:val="none" w:sz="0" w:space="0" w:color="auto"/>
        <w:bottom w:val="none" w:sz="0" w:space="0" w:color="auto"/>
        <w:right w:val="none" w:sz="0" w:space="0" w:color="auto"/>
      </w:divBdr>
    </w:div>
    <w:div w:id="128671900">
      <w:bodyDiv w:val="1"/>
      <w:marLeft w:val="0"/>
      <w:marRight w:val="0"/>
      <w:marTop w:val="0"/>
      <w:marBottom w:val="0"/>
      <w:divBdr>
        <w:top w:val="none" w:sz="0" w:space="0" w:color="auto"/>
        <w:left w:val="none" w:sz="0" w:space="0" w:color="auto"/>
        <w:bottom w:val="none" w:sz="0" w:space="0" w:color="auto"/>
        <w:right w:val="none" w:sz="0" w:space="0" w:color="auto"/>
      </w:divBdr>
    </w:div>
    <w:div w:id="660500769">
      <w:bodyDiv w:val="1"/>
      <w:marLeft w:val="0"/>
      <w:marRight w:val="0"/>
      <w:marTop w:val="0"/>
      <w:marBottom w:val="0"/>
      <w:divBdr>
        <w:top w:val="none" w:sz="0" w:space="0" w:color="auto"/>
        <w:left w:val="none" w:sz="0" w:space="0" w:color="auto"/>
        <w:bottom w:val="none" w:sz="0" w:space="0" w:color="auto"/>
        <w:right w:val="none" w:sz="0" w:space="0" w:color="auto"/>
      </w:divBdr>
    </w:div>
    <w:div w:id="662583501">
      <w:bodyDiv w:val="1"/>
      <w:marLeft w:val="0"/>
      <w:marRight w:val="0"/>
      <w:marTop w:val="0"/>
      <w:marBottom w:val="0"/>
      <w:divBdr>
        <w:top w:val="none" w:sz="0" w:space="0" w:color="auto"/>
        <w:left w:val="none" w:sz="0" w:space="0" w:color="auto"/>
        <w:bottom w:val="none" w:sz="0" w:space="0" w:color="auto"/>
        <w:right w:val="none" w:sz="0" w:space="0" w:color="auto"/>
      </w:divBdr>
    </w:div>
    <w:div w:id="804617465">
      <w:bodyDiv w:val="1"/>
      <w:marLeft w:val="0"/>
      <w:marRight w:val="0"/>
      <w:marTop w:val="0"/>
      <w:marBottom w:val="0"/>
      <w:divBdr>
        <w:top w:val="none" w:sz="0" w:space="0" w:color="auto"/>
        <w:left w:val="none" w:sz="0" w:space="0" w:color="auto"/>
        <w:bottom w:val="none" w:sz="0" w:space="0" w:color="auto"/>
        <w:right w:val="none" w:sz="0" w:space="0" w:color="auto"/>
      </w:divBdr>
    </w:div>
    <w:div w:id="1269773306">
      <w:bodyDiv w:val="1"/>
      <w:marLeft w:val="0"/>
      <w:marRight w:val="0"/>
      <w:marTop w:val="0"/>
      <w:marBottom w:val="0"/>
      <w:divBdr>
        <w:top w:val="none" w:sz="0" w:space="0" w:color="auto"/>
        <w:left w:val="none" w:sz="0" w:space="0" w:color="auto"/>
        <w:bottom w:val="none" w:sz="0" w:space="0" w:color="auto"/>
        <w:right w:val="none" w:sz="0" w:space="0" w:color="auto"/>
      </w:divBdr>
    </w:div>
    <w:div w:id="1308583656">
      <w:bodyDiv w:val="1"/>
      <w:marLeft w:val="0"/>
      <w:marRight w:val="0"/>
      <w:marTop w:val="0"/>
      <w:marBottom w:val="0"/>
      <w:divBdr>
        <w:top w:val="none" w:sz="0" w:space="0" w:color="auto"/>
        <w:left w:val="none" w:sz="0" w:space="0" w:color="auto"/>
        <w:bottom w:val="none" w:sz="0" w:space="0" w:color="auto"/>
        <w:right w:val="none" w:sz="0" w:space="0" w:color="auto"/>
      </w:divBdr>
    </w:div>
    <w:div w:id="1516840574">
      <w:bodyDiv w:val="1"/>
      <w:marLeft w:val="0"/>
      <w:marRight w:val="0"/>
      <w:marTop w:val="0"/>
      <w:marBottom w:val="0"/>
      <w:divBdr>
        <w:top w:val="none" w:sz="0" w:space="0" w:color="auto"/>
        <w:left w:val="none" w:sz="0" w:space="0" w:color="auto"/>
        <w:bottom w:val="none" w:sz="0" w:space="0" w:color="auto"/>
        <w:right w:val="none" w:sz="0" w:space="0" w:color="auto"/>
      </w:divBdr>
    </w:div>
    <w:div w:id="2067138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11</Pages>
  <Words>2510</Words>
  <Characters>14312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16789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 LAP</dc:creator>
  <cp:keywords/>
  <dc:description/>
  <cp:lastModifiedBy>Ing LAP</cp:lastModifiedBy>
  <cp:revision>1</cp:revision>
  <dcterms:created xsi:type="dcterms:W3CDTF">2025-05-24T22:28:00Z</dcterms:created>
  <dcterms:modified xsi:type="dcterms:W3CDTF">2025-05-24T22:41:00Z</dcterms:modified>
</cp:coreProperties>
</file>