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91C491" w14:textId="4F2780BF" w:rsidR="00DD2464" w:rsidRPr="00B56C91" w:rsidRDefault="00057844" w:rsidP="00B56C91">
      <w:pPr>
        <w:jc w:val="center"/>
        <w:rPr>
          <w:b/>
          <w:color w:val="244061" w:themeColor="accent1" w:themeShade="80"/>
          <w:sz w:val="28"/>
        </w:rPr>
      </w:pPr>
      <w:bookmarkStart w:id="0" w:name="__RefHeading___Toc751_3133517156"/>
      <w:bookmarkStart w:id="1" w:name="_Ref507748158"/>
      <w:bookmarkEnd w:id="0"/>
      <w:r w:rsidRPr="00B56C91">
        <w:rPr>
          <w:b/>
          <w:color w:val="244061" w:themeColor="accent1" w:themeShade="80"/>
          <w:sz w:val="28"/>
        </w:rPr>
        <w:t>Cloud Computing Data Processing (CCDP) Synops</w:t>
      </w:r>
      <w:r w:rsidR="00A61060">
        <w:rPr>
          <w:b/>
          <w:color w:val="244061" w:themeColor="accent1" w:themeShade="80"/>
          <w:sz w:val="28"/>
        </w:rPr>
        <w:t>i</w:t>
      </w:r>
      <w:r w:rsidRPr="00B56C91">
        <w:rPr>
          <w:b/>
          <w:color w:val="244061" w:themeColor="accent1" w:themeShade="80"/>
          <w:sz w:val="28"/>
        </w:rPr>
        <w:t>s</w:t>
      </w:r>
      <w:bookmarkEnd w:id="1"/>
    </w:p>
    <w:bookmarkStart w:id="2" w:name="__RefHeading___Toc753_3133517156" w:displacedByCustomXml="next"/>
    <w:bookmarkEnd w:id="2" w:displacedByCustomXml="next"/>
    <w:sdt>
      <w:sdtPr>
        <w:rPr>
          <w:rFonts w:ascii="Arial" w:eastAsia="Arial" w:hAnsi="Arial" w:cs="Arial"/>
          <w:color w:val="000000"/>
          <w:sz w:val="22"/>
          <w:szCs w:val="22"/>
          <w:lang w:val="en" w:eastAsia="zh-CN" w:bidi="hi-IN"/>
        </w:rPr>
        <w:id w:val="342522942"/>
        <w:docPartObj>
          <w:docPartGallery w:val="Table of Contents"/>
          <w:docPartUnique/>
        </w:docPartObj>
      </w:sdtPr>
      <w:sdtEndPr>
        <w:rPr>
          <w:b/>
          <w:bCs/>
          <w:noProof/>
        </w:rPr>
      </w:sdtEndPr>
      <w:sdtContent>
        <w:p w14:paraId="422EA8E5" w14:textId="77777777" w:rsidR="00457474" w:rsidRDefault="00457474">
          <w:pPr>
            <w:pStyle w:val="TOCHeading"/>
          </w:pPr>
          <w:r>
            <w:t>Contents</w:t>
          </w:r>
        </w:p>
        <w:p w14:paraId="501E09BC" w14:textId="036D2BC5" w:rsidR="006857CA" w:rsidRDefault="00457474">
          <w:pPr>
            <w:pStyle w:val="TOC1"/>
            <w:rPr>
              <w:rFonts w:asciiTheme="minorHAnsi" w:eastAsiaTheme="minorEastAsia" w:hAnsiTheme="minorHAnsi" w:cstheme="minorBidi"/>
              <w:noProof/>
              <w:color w:val="auto"/>
              <w:lang w:val="en-US" w:eastAsia="en-US" w:bidi="ar-SA"/>
            </w:rPr>
          </w:pPr>
          <w:r>
            <w:fldChar w:fldCharType="begin"/>
          </w:r>
          <w:r>
            <w:instrText xml:space="preserve"> TOC \o "1-3" \h \z \u </w:instrText>
          </w:r>
          <w:r>
            <w:fldChar w:fldCharType="separate"/>
          </w:r>
          <w:hyperlink w:anchor="_Toc515891734" w:history="1">
            <w:r w:rsidR="006857CA" w:rsidRPr="00321094">
              <w:rPr>
                <w:rStyle w:val="Hyperlink"/>
                <w:noProof/>
              </w:rPr>
              <w:t>1</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Overview</w:t>
            </w:r>
            <w:r w:rsidR="006857CA">
              <w:rPr>
                <w:noProof/>
                <w:webHidden/>
              </w:rPr>
              <w:tab/>
            </w:r>
            <w:r w:rsidR="006857CA">
              <w:rPr>
                <w:noProof/>
                <w:webHidden/>
              </w:rPr>
              <w:fldChar w:fldCharType="begin"/>
            </w:r>
            <w:r w:rsidR="006857CA">
              <w:rPr>
                <w:noProof/>
                <w:webHidden/>
              </w:rPr>
              <w:instrText xml:space="preserve"> PAGEREF _Toc515891734 \h </w:instrText>
            </w:r>
            <w:r w:rsidR="006857CA">
              <w:rPr>
                <w:noProof/>
                <w:webHidden/>
              </w:rPr>
            </w:r>
            <w:r w:rsidR="006857CA">
              <w:rPr>
                <w:noProof/>
                <w:webHidden/>
              </w:rPr>
              <w:fldChar w:fldCharType="separate"/>
            </w:r>
            <w:r w:rsidR="006857CA">
              <w:rPr>
                <w:noProof/>
                <w:webHidden/>
              </w:rPr>
              <w:t>1</w:t>
            </w:r>
            <w:r w:rsidR="006857CA">
              <w:rPr>
                <w:noProof/>
                <w:webHidden/>
              </w:rPr>
              <w:fldChar w:fldCharType="end"/>
            </w:r>
          </w:hyperlink>
        </w:p>
        <w:p w14:paraId="2B685182" w14:textId="13385641" w:rsidR="006857CA" w:rsidRDefault="00DE363D">
          <w:pPr>
            <w:pStyle w:val="TOC1"/>
            <w:rPr>
              <w:rFonts w:asciiTheme="minorHAnsi" w:eastAsiaTheme="minorEastAsia" w:hAnsiTheme="minorHAnsi" w:cstheme="minorBidi"/>
              <w:noProof/>
              <w:color w:val="auto"/>
              <w:lang w:val="en-US" w:eastAsia="en-US" w:bidi="ar-SA"/>
            </w:rPr>
          </w:pPr>
          <w:hyperlink w:anchor="_Toc515891735" w:history="1">
            <w:r w:rsidR="006857CA" w:rsidRPr="00321094">
              <w:rPr>
                <w:rStyle w:val="Hyperlink"/>
                <w:noProof/>
              </w:rPr>
              <w:t>2</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CCDP Main Objectives</w:t>
            </w:r>
            <w:r w:rsidR="006857CA">
              <w:rPr>
                <w:noProof/>
                <w:webHidden/>
              </w:rPr>
              <w:tab/>
            </w:r>
            <w:r w:rsidR="006857CA">
              <w:rPr>
                <w:noProof/>
                <w:webHidden/>
              </w:rPr>
              <w:fldChar w:fldCharType="begin"/>
            </w:r>
            <w:r w:rsidR="006857CA">
              <w:rPr>
                <w:noProof/>
                <w:webHidden/>
              </w:rPr>
              <w:instrText xml:space="preserve"> PAGEREF _Toc515891735 \h </w:instrText>
            </w:r>
            <w:r w:rsidR="006857CA">
              <w:rPr>
                <w:noProof/>
                <w:webHidden/>
              </w:rPr>
            </w:r>
            <w:r w:rsidR="006857CA">
              <w:rPr>
                <w:noProof/>
                <w:webHidden/>
              </w:rPr>
              <w:fldChar w:fldCharType="separate"/>
            </w:r>
            <w:r w:rsidR="006857CA">
              <w:rPr>
                <w:noProof/>
                <w:webHidden/>
              </w:rPr>
              <w:t>2</w:t>
            </w:r>
            <w:r w:rsidR="006857CA">
              <w:rPr>
                <w:noProof/>
                <w:webHidden/>
              </w:rPr>
              <w:fldChar w:fldCharType="end"/>
            </w:r>
          </w:hyperlink>
        </w:p>
        <w:p w14:paraId="5C0BA465" w14:textId="452C2165" w:rsidR="006857CA" w:rsidRDefault="00DE363D">
          <w:pPr>
            <w:pStyle w:val="TOC1"/>
            <w:rPr>
              <w:rFonts w:asciiTheme="minorHAnsi" w:eastAsiaTheme="minorEastAsia" w:hAnsiTheme="minorHAnsi" w:cstheme="minorBidi"/>
              <w:noProof/>
              <w:color w:val="auto"/>
              <w:lang w:val="en-US" w:eastAsia="en-US" w:bidi="ar-SA"/>
            </w:rPr>
          </w:pPr>
          <w:hyperlink w:anchor="_Toc515891736" w:history="1">
            <w:r w:rsidR="006857CA" w:rsidRPr="00321094">
              <w:rPr>
                <w:rStyle w:val="Hyperlink"/>
                <w:noProof/>
              </w:rPr>
              <w:t>3</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Configuration</w:t>
            </w:r>
            <w:r w:rsidR="006857CA">
              <w:rPr>
                <w:noProof/>
                <w:webHidden/>
              </w:rPr>
              <w:tab/>
            </w:r>
            <w:r w:rsidR="006857CA">
              <w:rPr>
                <w:noProof/>
                <w:webHidden/>
              </w:rPr>
              <w:fldChar w:fldCharType="begin"/>
            </w:r>
            <w:r w:rsidR="006857CA">
              <w:rPr>
                <w:noProof/>
                <w:webHidden/>
              </w:rPr>
              <w:instrText xml:space="preserve"> PAGEREF _Toc515891736 \h </w:instrText>
            </w:r>
            <w:r w:rsidR="006857CA">
              <w:rPr>
                <w:noProof/>
                <w:webHidden/>
              </w:rPr>
            </w:r>
            <w:r w:rsidR="006857CA">
              <w:rPr>
                <w:noProof/>
                <w:webHidden/>
              </w:rPr>
              <w:fldChar w:fldCharType="separate"/>
            </w:r>
            <w:r w:rsidR="006857CA">
              <w:rPr>
                <w:noProof/>
                <w:webHidden/>
              </w:rPr>
              <w:t>3</w:t>
            </w:r>
            <w:r w:rsidR="006857CA">
              <w:rPr>
                <w:noProof/>
                <w:webHidden/>
              </w:rPr>
              <w:fldChar w:fldCharType="end"/>
            </w:r>
          </w:hyperlink>
        </w:p>
        <w:p w14:paraId="45AE8B10" w14:textId="3D55959B" w:rsidR="006857CA" w:rsidRDefault="00DE363D">
          <w:pPr>
            <w:pStyle w:val="TOC2"/>
            <w:rPr>
              <w:rFonts w:asciiTheme="minorHAnsi" w:eastAsiaTheme="minorEastAsia" w:hAnsiTheme="minorHAnsi" w:cstheme="minorBidi"/>
              <w:noProof/>
              <w:color w:val="auto"/>
              <w:lang w:val="en-US" w:eastAsia="en-US" w:bidi="ar-SA"/>
            </w:rPr>
          </w:pPr>
          <w:hyperlink w:anchor="_Toc515891737" w:history="1">
            <w:r w:rsidR="006857CA" w:rsidRPr="00321094">
              <w:rPr>
                <w:rStyle w:val="Hyperlink"/>
                <w:noProof/>
              </w:rPr>
              <w:t>3.1</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Classes Configuration</w:t>
            </w:r>
            <w:r w:rsidR="006857CA">
              <w:rPr>
                <w:noProof/>
                <w:webHidden/>
              </w:rPr>
              <w:tab/>
            </w:r>
            <w:r w:rsidR="006857CA">
              <w:rPr>
                <w:noProof/>
                <w:webHidden/>
              </w:rPr>
              <w:fldChar w:fldCharType="begin"/>
            </w:r>
            <w:r w:rsidR="006857CA">
              <w:rPr>
                <w:noProof/>
                <w:webHidden/>
              </w:rPr>
              <w:instrText xml:space="preserve"> PAGEREF _Toc515891737 \h </w:instrText>
            </w:r>
            <w:r w:rsidR="006857CA">
              <w:rPr>
                <w:noProof/>
                <w:webHidden/>
              </w:rPr>
            </w:r>
            <w:r w:rsidR="006857CA">
              <w:rPr>
                <w:noProof/>
                <w:webHidden/>
              </w:rPr>
              <w:fldChar w:fldCharType="separate"/>
            </w:r>
            <w:r w:rsidR="006857CA">
              <w:rPr>
                <w:noProof/>
                <w:webHidden/>
              </w:rPr>
              <w:t>4</w:t>
            </w:r>
            <w:r w:rsidR="006857CA">
              <w:rPr>
                <w:noProof/>
                <w:webHidden/>
              </w:rPr>
              <w:fldChar w:fldCharType="end"/>
            </w:r>
          </w:hyperlink>
        </w:p>
        <w:p w14:paraId="5419AC85" w14:textId="75ECC364" w:rsidR="006857CA" w:rsidRDefault="00DE363D">
          <w:pPr>
            <w:pStyle w:val="TOC2"/>
            <w:rPr>
              <w:rFonts w:asciiTheme="minorHAnsi" w:eastAsiaTheme="minorEastAsia" w:hAnsiTheme="minorHAnsi" w:cstheme="minorBidi"/>
              <w:noProof/>
              <w:color w:val="auto"/>
              <w:lang w:val="en-US" w:eastAsia="en-US" w:bidi="ar-SA"/>
            </w:rPr>
          </w:pPr>
          <w:hyperlink w:anchor="_Toc515891738" w:history="1">
            <w:r w:rsidR="006857CA" w:rsidRPr="00321094">
              <w:rPr>
                <w:rStyle w:val="Hyperlink"/>
                <w:noProof/>
              </w:rPr>
              <w:t>3.2</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Logging Configuration</w:t>
            </w:r>
            <w:r w:rsidR="006857CA">
              <w:rPr>
                <w:noProof/>
                <w:webHidden/>
              </w:rPr>
              <w:tab/>
            </w:r>
            <w:r w:rsidR="006857CA">
              <w:rPr>
                <w:noProof/>
                <w:webHidden/>
              </w:rPr>
              <w:fldChar w:fldCharType="begin"/>
            </w:r>
            <w:r w:rsidR="006857CA">
              <w:rPr>
                <w:noProof/>
                <w:webHidden/>
              </w:rPr>
              <w:instrText xml:space="preserve"> PAGEREF _Toc515891738 \h </w:instrText>
            </w:r>
            <w:r w:rsidR="006857CA">
              <w:rPr>
                <w:noProof/>
                <w:webHidden/>
              </w:rPr>
            </w:r>
            <w:r w:rsidR="006857CA">
              <w:rPr>
                <w:noProof/>
                <w:webHidden/>
              </w:rPr>
              <w:fldChar w:fldCharType="separate"/>
            </w:r>
            <w:r w:rsidR="006857CA">
              <w:rPr>
                <w:noProof/>
                <w:webHidden/>
              </w:rPr>
              <w:t>5</w:t>
            </w:r>
            <w:r w:rsidR="006857CA">
              <w:rPr>
                <w:noProof/>
                <w:webHidden/>
              </w:rPr>
              <w:fldChar w:fldCharType="end"/>
            </w:r>
          </w:hyperlink>
        </w:p>
        <w:p w14:paraId="77FC3DA2" w14:textId="7DD2C321" w:rsidR="006857CA" w:rsidRDefault="00DE363D">
          <w:pPr>
            <w:pStyle w:val="TOC2"/>
            <w:rPr>
              <w:rFonts w:asciiTheme="minorHAnsi" w:eastAsiaTheme="minorEastAsia" w:hAnsiTheme="minorHAnsi" w:cstheme="minorBidi"/>
              <w:noProof/>
              <w:color w:val="auto"/>
              <w:lang w:val="en-US" w:eastAsia="en-US" w:bidi="ar-SA"/>
            </w:rPr>
          </w:pPr>
          <w:hyperlink w:anchor="_Toc515891739" w:history="1">
            <w:r w:rsidR="006857CA" w:rsidRPr="00321094">
              <w:rPr>
                <w:rStyle w:val="Hyperlink"/>
                <w:noProof/>
              </w:rPr>
              <w:t>3.3</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Broker Configuration</w:t>
            </w:r>
            <w:r w:rsidR="006857CA">
              <w:rPr>
                <w:noProof/>
                <w:webHidden/>
              </w:rPr>
              <w:tab/>
            </w:r>
            <w:r w:rsidR="006857CA">
              <w:rPr>
                <w:noProof/>
                <w:webHidden/>
              </w:rPr>
              <w:fldChar w:fldCharType="begin"/>
            </w:r>
            <w:r w:rsidR="006857CA">
              <w:rPr>
                <w:noProof/>
                <w:webHidden/>
              </w:rPr>
              <w:instrText xml:space="preserve"> PAGEREF _Toc515891739 \h </w:instrText>
            </w:r>
            <w:r w:rsidR="006857CA">
              <w:rPr>
                <w:noProof/>
                <w:webHidden/>
              </w:rPr>
            </w:r>
            <w:r w:rsidR="006857CA">
              <w:rPr>
                <w:noProof/>
                <w:webHidden/>
              </w:rPr>
              <w:fldChar w:fldCharType="separate"/>
            </w:r>
            <w:r w:rsidR="006857CA">
              <w:rPr>
                <w:noProof/>
                <w:webHidden/>
              </w:rPr>
              <w:t>5</w:t>
            </w:r>
            <w:r w:rsidR="006857CA">
              <w:rPr>
                <w:noProof/>
                <w:webHidden/>
              </w:rPr>
              <w:fldChar w:fldCharType="end"/>
            </w:r>
          </w:hyperlink>
        </w:p>
        <w:p w14:paraId="22D56F75" w14:textId="68CF1C45" w:rsidR="006857CA" w:rsidRDefault="00DE363D">
          <w:pPr>
            <w:pStyle w:val="TOC2"/>
            <w:rPr>
              <w:rFonts w:asciiTheme="minorHAnsi" w:eastAsiaTheme="minorEastAsia" w:hAnsiTheme="minorHAnsi" w:cstheme="minorBidi"/>
              <w:noProof/>
              <w:color w:val="auto"/>
              <w:lang w:val="en-US" w:eastAsia="en-US" w:bidi="ar-SA"/>
            </w:rPr>
          </w:pPr>
          <w:hyperlink w:anchor="_Toc515891740" w:history="1">
            <w:r w:rsidR="006857CA" w:rsidRPr="00321094">
              <w:rPr>
                <w:rStyle w:val="Hyperlink"/>
                <w:noProof/>
              </w:rPr>
              <w:t>3.4</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Virtual Machines Configuration</w:t>
            </w:r>
            <w:r w:rsidR="006857CA">
              <w:rPr>
                <w:noProof/>
                <w:webHidden/>
              </w:rPr>
              <w:tab/>
            </w:r>
            <w:r w:rsidR="006857CA">
              <w:rPr>
                <w:noProof/>
                <w:webHidden/>
              </w:rPr>
              <w:fldChar w:fldCharType="begin"/>
            </w:r>
            <w:r w:rsidR="006857CA">
              <w:rPr>
                <w:noProof/>
                <w:webHidden/>
              </w:rPr>
              <w:instrText xml:space="preserve"> PAGEREF _Toc515891740 \h </w:instrText>
            </w:r>
            <w:r w:rsidR="006857CA">
              <w:rPr>
                <w:noProof/>
                <w:webHidden/>
              </w:rPr>
            </w:r>
            <w:r w:rsidR="006857CA">
              <w:rPr>
                <w:noProof/>
                <w:webHidden/>
              </w:rPr>
              <w:fldChar w:fldCharType="separate"/>
            </w:r>
            <w:r w:rsidR="006857CA">
              <w:rPr>
                <w:noProof/>
                <w:webHidden/>
              </w:rPr>
              <w:t>5</w:t>
            </w:r>
            <w:r w:rsidR="006857CA">
              <w:rPr>
                <w:noProof/>
                <w:webHidden/>
              </w:rPr>
              <w:fldChar w:fldCharType="end"/>
            </w:r>
          </w:hyperlink>
        </w:p>
        <w:p w14:paraId="71219BDD" w14:textId="00C1DED9" w:rsidR="006857CA" w:rsidRDefault="00DE363D">
          <w:pPr>
            <w:pStyle w:val="TOC3"/>
            <w:tabs>
              <w:tab w:val="left" w:pos="1320"/>
            </w:tabs>
            <w:rPr>
              <w:rFonts w:asciiTheme="minorHAnsi" w:eastAsiaTheme="minorEastAsia" w:hAnsiTheme="minorHAnsi" w:cstheme="minorBidi"/>
              <w:noProof/>
              <w:color w:val="auto"/>
              <w:lang w:val="en-US" w:eastAsia="en-US" w:bidi="ar-SA"/>
            </w:rPr>
          </w:pPr>
          <w:hyperlink w:anchor="_Toc515891741" w:history="1">
            <w:r w:rsidR="006857CA" w:rsidRPr="00321094">
              <w:rPr>
                <w:rStyle w:val="Hyperlink"/>
                <w:noProof/>
              </w:rPr>
              <w:t>3.4.1</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Editing Virtual Machine Configuration</w:t>
            </w:r>
            <w:r w:rsidR="006857CA">
              <w:rPr>
                <w:noProof/>
                <w:webHidden/>
              </w:rPr>
              <w:tab/>
            </w:r>
            <w:r w:rsidR="006857CA">
              <w:rPr>
                <w:noProof/>
                <w:webHidden/>
              </w:rPr>
              <w:fldChar w:fldCharType="begin"/>
            </w:r>
            <w:r w:rsidR="006857CA">
              <w:rPr>
                <w:noProof/>
                <w:webHidden/>
              </w:rPr>
              <w:instrText xml:space="preserve"> PAGEREF _Toc515891741 \h </w:instrText>
            </w:r>
            <w:r w:rsidR="006857CA">
              <w:rPr>
                <w:noProof/>
                <w:webHidden/>
              </w:rPr>
            </w:r>
            <w:r w:rsidR="006857CA">
              <w:rPr>
                <w:noProof/>
                <w:webHidden/>
              </w:rPr>
              <w:fldChar w:fldCharType="separate"/>
            </w:r>
            <w:r w:rsidR="006857CA">
              <w:rPr>
                <w:noProof/>
                <w:webHidden/>
              </w:rPr>
              <w:t>5</w:t>
            </w:r>
            <w:r w:rsidR="006857CA">
              <w:rPr>
                <w:noProof/>
                <w:webHidden/>
              </w:rPr>
              <w:fldChar w:fldCharType="end"/>
            </w:r>
          </w:hyperlink>
        </w:p>
        <w:p w14:paraId="31656E9D" w14:textId="23C065AD" w:rsidR="006857CA" w:rsidRDefault="00DE363D">
          <w:pPr>
            <w:pStyle w:val="TOC1"/>
            <w:rPr>
              <w:rFonts w:asciiTheme="minorHAnsi" w:eastAsiaTheme="minorEastAsia" w:hAnsiTheme="minorHAnsi" w:cstheme="minorBidi"/>
              <w:noProof/>
              <w:color w:val="auto"/>
              <w:lang w:val="en-US" w:eastAsia="en-US" w:bidi="ar-SA"/>
            </w:rPr>
          </w:pPr>
          <w:hyperlink w:anchor="_Toc515891742" w:history="1">
            <w:r w:rsidR="006857CA" w:rsidRPr="00321094">
              <w:rPr>
                <w:rStyle w:val="Hyperlink"/>
                <w:noProof/>
              </w:rPr>
              <w:t>4</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Running Modes</w:t>
            </w:r>
            <w:r w:rsidR="006857CA">
              <w:rPr>
                <w:noProof/>
                <w:webHidden/>
              </w:rPr>
              <w:tab/>
            </w:r>
            <w:r w:rsidR="006857CA">
              <w:rPr>
                <w:noProof/>
                <w:webHidden/>
              </w:rPr>
              <w:fldChar w:fldCharType="begin"/>
            </w:r>
            <w:r w:rsidR="006857CA">
              <w:rPr>
                <w:noProof/>
                <w:webHidden/>
              </w:rPr>
              <w:instrText xml:space="preserve"> PAGEREF _Toc515891742 \h </w:instrText>
            </w:r>
            <w:r w:rsidR="006857CA">
              <w:rPr>
                <w:noProof/>
                <w:webHidden/>
              </w:rPr>
            </w:r>
            <w:r w:rsidR="006857CA">
              <w:rPr>
                <w:noProof/>
                <w:webHidden/>
              </w:rPr>
              <w:fldChar w:fldCharType="separate"/>
            </w:r>
            <w:r w:rsidR="006857CA">
              <w:rPr>
                <w:noProof/>
                <w:webHidden/>
              </w:rPr>
              <w:t>6</w:t>
            </w:r>
            <w:r w:rsidR="006857CA">
              <w:rPr>
                <w:noProof/>
                <w:webHidden/>
              </w:rPr>
              <w:fldChar w:fldCharType="end"/>
            </w:r>
          </w:hyperlink>
        </w:p>
        <w:p w14:paraId="1B51444B" w14:textId="29B36009" w:rsidR="006857CA" w:rsidRDefault="00DE363D">
          <w:pPr>
            <w:pStyle w:val="TOC2"/>
            <w:rPr>
              <w:rFonts w:asciiTheme="minorHAnsi" w:eastAsiaTheme="minorEastAsia" w:hAnsiTheme="minorHAnsi" w:cstheme="minorBidi"/>
              <w:noProof/>
              <w:color w:val="auto"/>
              <w:lang w:val="en-US" w:eastAsia="en-US" w:bidi="ar-SA"/>
            </w:rPr>
          </w:pPr>
          <w:hyperlink w:anchor="_Toc515891743" w:history="1">
            <w:r w:rsidR="006857CA" w:rsidRPr="00321094">
              <w:rPr>
                <w:rStyle w:val="Hyperlink"/>
                <w:noProof/>
              </w:rPr>
              <w:t>4.1</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Conventional Running Mode</w:t>
            </w:r>
            <w:r w:rsidR="006857CA">
              <w:rPr>
                <w:noProof/>
                <w:webHidden/>
              </w:rPr>
              <w:tab/>
            </w:r>
            <w:r w:rsidR="006857CA">
              <w:rPr>
                <w:noProof/>
                <w:webHidden/>
              </w:rPr>
              <w:fldChar w:fldCharType="begin"/>
            </w:r>
            <w:r w:rsidR="006857CA">
              <w:rPr>
                <w:noProof/>
                <w:webHidden/>
              </w:rPr>
              <w:instrText xml:space="preserve"> PAGEREF _Toc515891743 \h </w:instrText>
            </w:r>
            <w:r w:rsidR="006857CA">
              <w:rPr>
                <w:noProof/>
                <w:webHidden/>
              </w:rPr>
            </w:r>
            <w:r w:rsidR="006857CA">
              <w:rPr>
                <w:noProof/>
                <w:webHidden/>
              </w:rPr>
              <w:fldChar w:fldCharType="separate"/>
            </w:r>
            <w:r w:rsidR="006857CA">
              <w:rPr>
                <w:noProof/>
                <w:webHidden/>
              </w:rPr>
              <w:t>7</w:t>
            </w:r>
            <w:r w:rsidR="006857CA">
              <w:rPr>
                <w:noProof/>
                <w:webHidden/>
              </w:rPr>
              <w:fldChar w:fldCharType="end"/>
            </w:r>
          </w:hyperlink>
        </w:p>
        <w:p w14:paraId="17B5C11F" w14:textId="54A09D3D" w:rsidR="006857CA" w:rsidRDefault="00DE363D">
          <w:pPr>
            <w:pStyle w:val="TOC2"/>
            <w:rPr>
              <w:rFonts w:asciiTheme="minorHAnsi" w:eastAsiaTheme="minorEastAsia" w:hAnsiTheme="minorHAnsi" w:cstheme="minorBidi"/>
              <w:noProof/>
              <w:color w:val="auto"/>
              <w:lang w:val="en-US" w:eastAsia="en-US" w:bidi="ar-SA"/>
            </w:rPr>
          </w:pPr>
          <w:hyperlink w:anchor="_Toc515891744" w:history="1">
            <w:r w:rsidR="006857CA" w:rsidRPr="00321094">
              <w:rPr>
                <w:rStyle w:val="Hyperlink"/>
                <w:noProof/>
              </w:rPr>
              <w:t>4.2</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Server-less Running Mode</w:t>
            </w:r>
            <w:r w:rsidR="006857CA">
              <w:rPr>
                <w:noProof/>
                <w:webHidden/>
              </w:rPr>
              <w:tab/>
            </w:r>
            <w:r w:rsidR="006857CA">
              <w:rPr>
                <w:noProof/>
                <w:webHidden/>
              </w:rPr>
              <w:fldChar w:fldCharType="begin"/>
            </w:r>
            <w:r w:rsidR="006857CA">
              <w:rPr>
                <w:noProof/>
                <w:webHidden/>
              </w:rPr>
              <w:instrText xml:space="preserve"> PAGEREF _Toc515891744 \h </w:instrText>
            </w:r>
            <w:r w:rsidR="006857CA">
              <w:rPr>
                <w:noProof/>
                <w:webHidden/>
              </w:rPr>
            </w:r>
            <w:r w:rsidR="006857CA">
              <w:rPr>
                <w:noProof/>
                <w:webHidden/>
              </w:rPr>
              <w:fldChar w:fldCharType="separate"/>
            </w:r>
            <w:r w:rsidR="006857CA">
              <w:rPr>
                <w:noProof/>
                <w:webHidden/>
              </w:rPr>
              <w:t>8</w:t>
            </w:r>
            <w:r w:rsidR="006857CA">
              <w:rPr>
                <w:noProof/>
                <w:webHidden/>
              </w:rPr>
              <w:fldChar w:fldCharType="end"/>
            </w:r>
          </w:hyperlink>
        </w:p>
        <w:p w14:paraId="32BE8DDE" w14:textId="34809342" w:rsidR="006857CA" w:rsidRDefault="00DE363D">
          <w:pPr>
            <w:pStyle w:val="TOC2"/>
            <w:rPr>
              <w:rFonts w:asciiTheme="minorHAnsi" w:eastAsiaTheme="minorEastAsia" w:hAnsiTheme="minorHAnsi" w:cstheme="minorBidi"/>
              <w:noProof/>
              <w:color w:val="auto"/>
              <w:lang w:val="en-US" w:eastAsia="en-US" w:bidi="ar-SA"/>
            </w:rPr>
          </w:pPr>
          <w:hyperlink w:anchor="_Toc515891745" w:history="1">
            <w:r w:rsidR="006857CA" w:rsidRPr="00321094">
              <w:rPr>
                <w:rStyle w:val="Hyperlink"/>
                <w:noProof/>
              </w:rPr>
              <w:t>4.3</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Hybrid Running Mode</w:t>
            </w:r>
            <w:r w:rsidR="006857CA">
              <w:rPr>
                <w:noProof/>
                <w:webHidden/>
              </w:rPr>
              <w:tab/>
            </w:r>
            <w:r w:rsidR="006857CA">
              <w:rPr>
                <w:noProof/>
                <w:webHidden/>
              </w:rPr>
              <w:fldChar w:fldCharType="begin"/>
            </w:r>
            <w:r w:rsidR="006857CA">
              <w:rPr>
                <w:noProof/>
                <w:webHidden/>
              </w:rPr>
              <w:instrText xml:space="preserve"> PAGEREF _Toc515891745 \h </w:instrText>
            </w:r>
            <w:r w:rsidR="006857CA">
              <w:rPr>
                <w:noProof/>
                <w:webHidden/>
              </w:rPr>
            </w:r>
            <w:r w:rsidR="006857CA">
              <w:rPr>
                <w:noProof/>
                <w:webHidden/>
              </w:rPr>
              <w:fldChar w:fldCharType="separate"/>
            </w:r>
            <w:r w:rsidR="006857CA">
              <w:rPr>
                <w:noProof/>
                <w:webHidden/>
              </w:rPr>
              <w:t>8</w:t>
            </w:r>
            <w:r w:rsidR="006857CA">
              <w:rPr>
                <w:noProof/>
                <w:webHidden/>
              </w:rPr>
              <w:fldChar w:fldCharType="end"/>
            </w:r>
          </w:hyperlink>
        </w:p>
        <w:p w14:paraId="53553BB0" w14:textId="6CF911DF" w:rsidR="006857CA" w:rsidRDefault="00DE363D">
          <w:pPr>
            <w:pStyle w:val="TOC1"/>
            <w:rPr>
              <w:rFonts w:asciiTheme="minorHAnsi" w:eastAsiaTheme="minorEastAsia" w:hAnsiTheme="minorHAnsi" w:cstheme="minorBidi"/>
              <w:noProof/>
              <w:color w:val="auto"/>
              <w:lang w:val="en-US" w:eastAsia="en-US" w:bidi="ar-SA"/>
            </w:rPr>
          </w:pPr>
          <w:hyperlink w:anchor="_Toc515891746" w:history="1">
            <w:r w:rsidR="006857CA" w:rsidRPr="00321094">
              <w:rPr>
                <w:rStyle w:val="Hyperlink"/>
                <w:noProof/>
              </w:rPr>
              <w:t>5</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CCDP Applications Details</w:t>
            </w:r>
            <w:r w:rsidR="006857CA">
              <w:rPr>
                <w:noProof/>
                <w:webHidden/>
              </w:rPr>
              <w:tab/>
            </w:r>
            <w:r w:rsidR="006857CA">
              <w:rPr>
                <w:noProof/>
                <w:webHidden/>
              </w:rPr>
              <w:fldChar w:fldCharType="begin"/>
            </w:r>
            <w:r w:rsidR="006857CA">
              <w:rPr>
                <w:noProof/>
                <w:webHidden/>
              </w:rPr>
              <w:instrText xml:space="preserve"> PAGEREF _Toc515891746 \h </w:instrText>
            </w:r>
            <w:r w:rsidR="006857CA">
              <w:rPr>
                <w:noProof/>
                <w:webHidden/>
              </w:rPr>
            </w:r>
            <w:r w:rsidR="006857CA">
              <w:rPr>
                <w:noProof/>
                <w:webHidden/>
              </w:rPr>
              <w:fldChar w:fldCharType="separate"/>
            </w:r>
            <w:r w:rsidR="006857CA">
              <w:rPr>
                <w:noProof/>
                <w:webHidden/>
              </w:rPr>
              <w:t>9</w:t>
            </w:r>
            <w:r w:rsidR="006857CA">
              <w:rPr>
                <w:noProof/>
                <w:webHidden/>
              </w:rPr>
              <w:fldChar w:fldCharType="end"/>
            </w:r>
          </w:hyperlink>
        </w:p>
        <w:p w14:paraId="07DFB811" w14:textId="23BD6A42" w:rsidR="006857CA" w:rsidRDefault="00DE363D">
          <w:pPr>
            <w:pStyle w:val="TOC2"/>
            <w:rPr>
              <w:rFonts w:asciiTheme="minorHAnsi" w:eastAsiaTheme="minorEastAsia" w:hAnsiTheme="minorHAnsi" w:cstheme="minorBidi"/>
              <w:noProof/>
              <w:color w:val="auto"/>
              <w:lang w:val="en-US" w:eastAsia="en-US" w:bidi="ar-SA"/>
            </w:rPr>
          </w:pPr>
          <w:hyperlink w:anchor="_Toc515891747" w:history="1">
            <w:r w:rsidR="006857CA" w:rsidRPr="00321094">
              <w:rPr>
                <w:rStyle w:val="Hyperlink"/>
                <w:noProof/>
              </w:rPr>
              <w:t>5.1</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Front-end Application</w:t>
            </w:r>
            <w:r w:rsidR="006857CA">
              <w:rPr>
                <w:noProof/>
                <w:webHidden/>
              </w:rPr>
              <w:tab/>
            </w:r>
            <w:r w:rsidR="006857CA">
              <w:rPr>
                <w:noProof/>
                <w:webHidden/>
              </w:rPr>
              <w:fldChar w:fldCharType="begin"/>
            </w:r>
            <w:r w:rsidR="006857CA">
              <w:rPr>
                <w:noProof/>
                <w:webHidden/>
              </w:rPr>
              <w:instrText xml:space="preserve"> PAGEREF _Toc515891747 \h </w:instrText>
            </w:r>
            <w:r w:rsidR="006857CA">
              <w:rPr>
                <w:noProof/>
                <w:webHidden/>
              </w:rPr>
            </w:r>
            <w:r w:rsidR="006857CA">
              <w:rPr>
                <w:noProof/>
                <w:webHidden/>
              </w:rPr>
              <w:fldChar w:fldCharType="separate"/>
            </w:r>
            <w:r w:rsidR="006857CA">
              <w:rPr>
                <w:noProof/>
                <w:webHidden/>
              </w:rPr>
              <w:t>10</w:t>
            </w:r>
            <w:r w:rsidR="006857CA">
              <w:rPr>
                <w:noProof/>
                <w:webHidden/>
              </w:rPr>
              <w:fldChar w:fldCharType="end"/>
            </w:r>
          </w:hyperlink>
        </w:p>
        <w:p w14:paraId="2CA51195" w14:textId="51850D50" w:rsidR="006857CA" w:rsidRDefault="00DE363D">
          <w:pPr>
            <w:pStyle w:val="TOC2"/>
            <w:rPr>
              <w:rFonts w:asciiTheme="minorHAnsi" w:eastAsiaTheme="minorEastAsia" w:hAnsiTheme="minorHAnsi" w:cstheme="minorBidi"/>
              <w:noProof/>
              <w:color w:val="auto"/>
              <w:lang w:val="en-US" w:eastAsia="en-US" w:bidi="ar-SA"/>
            </w:rPr>
          </w:pPr>
          <w:hyperlink w:anchor="_Toc515891748" w:history="1">
            <w:r w:rsidR="006857CA" w:rsidRPr="00321094">
              <w:rPr>
                <w:rStyle w:val="Hyperlink"/>
                <w:noProof/>
              </w:rPr>
              <w:t>5.2</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Back-end Engine Application</w:t>
            </w:r>
            <w:r w:rsidR="006857CA">
              <w:rPr>
                <w:noProof/>
                <w:webHidden/>
              </w:rPr>
              <w:tab/>
            </w:r>
            <w:r w:rsidR="006857CA">
              <w:rPr>
                <w:noProof/>
                <w:webHidden/>
              </w:rPr>
              <w:fldChar w:fldCharType="begin"/>
            </w:r>
            <w:r w:rsidR="006857CA">
              <w:rPr>
                <w:noProof/>
                <w:webHidden/>
              </w:rPr>
              <w:instrText xml:space="preserve"> PAGEREF _Toc515891748 \h </w:instrText>
            </w:r>
            <w:r w:rsidR="006857CA">
              <w:rPr>
                <w:noProof/>
                <w:webHidden/>
              </w:rPr>
            </w:r>
            <w:r w:rsidR="006857CA">
              <w:rPr>
                <w:noProof/>
                <w:webHidden/>
              </w:rPr>
              <w:fldChar w:fldCharType="separate"/>
            </w:r>
            <w:r w:rsidR="006857CA">
              <w:rPr>
                <w:noProof/>
                <w:webHidden/>
              </w:rPr>
              <w:t>11</w:t>
            </w:r>
            <w:r w:rsidR="006857CA">
              <w:rPr>
                <w:noProof/>
                <w:webHidden/>
              </w:rPr>
              <w:fldChar w:fldCharType="end"/>
            </w:r>
          </w:hyperlink>
        </w:p>
        <w:p w14:paraId="53A05DD0" w14:textId="1FE53ED8" w:rsidR="006857CA" w:rsidRDefault="00DE363D">
          <w:pPr>
            <w:pStyle w:val="TOC3"/>
            <w:tabs>
              <w:tab w:val="left" w:pos="1320"/>
            </w:tabs>
            <w:rPr>
              <w:rFonts w:asciiTheme="minorHAnsi" w:eastAsiaTheme="minorEastAsia" w:hAnsiTheme="minorHAnsi" w:cstheme="minorBidi"/>
              <w:noProof/>
              <w:color w:val="auto"/>
              <w:lang w:val="en-US" w:eastAsia="en-US" w:bidi="ar-SA"/>
            </w:rPr>
          </w:pPr>
          <w:hyperlink w:anchor="_Toc515891749" w:history="1">
            <w:r w:rsidR="006857CA" w:rsidRPr="00321094">
              <w:rPr>
                <w:rStyle w:val="Hyperlink"/>
                <w:noProof/>
              </w:rPr>
              <w:t>5.2.1</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Why CCDP?</w:t>
            </w:r>
            <w:r w:rsidR="006857CA">
              <w:rPr>
                <w:noProof/>
                <w:webHidden/>
              </w:rPr>
              <w:tab/>
            </w:r>
            <w:r w:rsidR="006857CA">
              <w:rPr>
                <w:noProof/>
                <w:webHidden/>
              </w:rPr>
              <w:fldChar w:fldCharType="begin"/>
            </w:r>
            <w:r w:rsidR="006857CA">
              <w:rPr>
                <w:noProof/>
                <w:webHidden/>
              </w:rPr>
              <w:instrText xml:space="preserve"> PAGEREF _Toc515891749 \h </w:instrText>
            </w:r>
            <w:r w:rsidR="006857CA">
              <w:rPr>
                <w:noProof/>
                <w:webHidden/>
              </w:rPr>
            </w:r>
            <w:r w:rsidR="006857CA">
              <w:rPr>
                <w:noProof/>
                <w:webHidden/>
              </w:rPr>
              <w:fldChar w:fldCharType="separate"/>
            </w:r>
            <w:r w:rsidR="006857CA">
              <w:rPr>
                <w:noProof/>
                <w:webHidden/>
              </w:rPr>
              <w:t>12</w:t>
            </w:r>
            <w:r w:rsidR="006857CA">
              <w:rPr>
                <w:noProof/>
                <w:webHidden/>
              </w:rPr>
              <w:fldChar w:fldCharType="end"/>
            </w:r>
          </w:hyperlink>
        </w:p>
        <w:p w14:paraId="4A3BE8DA" w14:textId="0CC09CDB" w:rsidR="006857CA" w:rsidRDefault="00DE363D">
          <w:pPr>
            <w:pStyle w:val="TOC3"/>
            <w:tabs>
              <w:tab w:val="left" w:pos="1320"/>
            </w:tabs>
            <w:rPr>
              <w:rFonts w:asciiTheme="minorHAnsi" w:eastAsiaTheme="minorEastAsia" w:hAnsiTheme="minorHAnsi" w:cstheme="minorBidi"/>
              <w:noProof/>
              <w:color w:val="auto"/>
              <w:lang w:val="en-US" w:eastAsia="en-US" w:bidi="ar-SA"/>
            </w:rPr>
          </w:pPr>
          <w:hyperlink w:anchor="_Toc515891750" w:history="1">
            <w:r w:rsidR="006857CA" w:rsidRPr="00321094">
              <w:rPr>
                <w:rStyle w:val="Hyperlink"/>
                <w:noProof/>
              </w:rPr>
              <w:t>5.2.2</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Auto Scaling Comparison</w:t>
            </w:r>
            <w:r w:rsidR="006857CA">
              <w:rPr>
                <w:noProof/>
                <w:webHidden/>
              </w:rPr>
              <w:tab/>
            </w:r>
            <w:r w:rsidR="006857CA">
              <w:rPr>
                <w:noProof/>
                <w:webHidden/>
              </w:rPr>
              <w:fldChar w:fldCharType="begin"/>
            </w:r>
            <w:r w:rsidR="006857CA">
              <w:rPr>
                <w:noProof/>
                <w:webHidden/>
              </w:rPr>
              <w:instrText xml:space="preserve"> PAGEREF _Toc515891750 \h </w:instrText>
            </w:r>
            <w:r w:rsidR="006857CA">
              <w:rPr>
                <w:noProof/>
                <w:webHidden/>
              </w:rPr>
            </w:r>
            <w:r w:rsidR="006857CA">
              <w:rPr>
                <w:noProof/>
                <w:webHidden/>
              </w:rPr>
              <w:fldChar w:fldCharType="separate"/>
            </w:r>
            <w:r w:rsidR="006857CA">
              <w:rPr>
                <w:noProof/>
                <w:webHidden/>
              </w:rPr>
              <w:t>12</w:t>
            </w:r>
            <w:r w:rsidR="006857CA">
              <w:rPr>
                <w:noProof/>
                <w:webHidden/>
              </w:rPr>
              <w:fldChar w:fldCharType="end"/>
            </w:r>
          </w:hyperlink>
        </w:p>
        <w:p w14:paraId="7760C96F" w14:textId="4C90CD2B" w:rsidR="006857CA" w:rsidRDefault="00DE363D">
          <w:pPr>
            <w:pStyle w:val="TOC3"/>
            <w:tabs>
              <w:tab w:val="left" w:pos="1320"/>
            </w:tabs>
            <w:rPr>
              <w:rFonts w:asciiTheme="minorHAnsi" w:eastAsiaTheme="minorEastAsia" w:hAnsiTheme="minorHAnsi" w:cstheme="minorBidi"/>
              <w:noProof/>
              <w:color w:val="auto"/>
              <w:lang w:val="en-US" w:eastAsia="en-US" w:bidi="ar-SA"/>
            </w:rPr>
          </w:pPr>
          <w:hyperlink w:anchor="_Toc515891751" w:history="1">
            <w:r w:rsidR="006857CA" w:rsidRPr="00321094">
              <w:rPr>
                <w:rStyle w:val="Hyperlink"/>
                <w:noProof/>
              </w:rPr>
              <w:t>5.2.3</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CCDP Auto Scaling and Load Balancing Features</w:t>
            </w:r>
            <w:r w:rsidR="006857CA">
              <w:rPr>
                <w:noProof/>
                <w:webHidden/>
              </w:rPr>
              <w:tab/>
            </w:r>
            <w:r w:rsidR="006857CA">
              <w:rPr>
                <w:noProof/>
                <w:webHidden/>
              </w:rPr>
              <w:fldChar w:fldCharType="begin"/>
            </w:r>
            <w:r w:rsidR="006857CA">
              <w:rPr>
                <w:noProof/>
                <w:webHidden/>
              </w:rPr>
              <w:instrText xml:space="preserve"> PAGEREF _Toc515891751 \h </w:instrText>
            </w:r>
            <w:r w:rsidR="006857CA">
              <w:rPr>
                <w:noProof/>
                <w:webHidden/>
              </w:rPr>
            </w:r>
            <w:r w:rsidR="006857CA">
              <w:rPr>
                <w:noProof/>
                <w:webHidden/>
              </w:rPr>
              <w:fldChar w:fldCharType="separate"/>
            </w:r>
            <w:r w:rsidR="006857CA">
              <w:rPr>
                <w:noProof/>
                <w:webHidden/>
              </w:rPr>
              <w:t>18</w:t>
            </w:r>
            <w:r w:rsidR="006857CA">
              <w:rPr>
                <w:noProof/>
                <w:webHidden/>
              </w:rPr>
              <w:fldChar w:fldCharType="end"/>
            </w:r>
          </w:hyperlink>
        </w:p>
        <w:p w14:paraId="571CAA26" w14:textId="79511897" w:rsidR="006857CA" w:rsidRDefault="00DE363D">
          <w:pPr>
            <w:pStyle w:val="TOC3"/>
            <w:tabs>
              <w:tab w:val="left" w:pos="1320"/>
            </w:tabs>
            <w:rPr>
              <w:rFonts w:asciiTheme="minorHAnsi" w:eastAsiaTheme="minorEastAsia" w:hAnsiTheme="minorHAnsi" w:cstheme="minorBidi"/>
              <w:noProof/>
              <w:color w:val="auto"/>
              <w:lang w:val="en-US" w:eastAsia="en-US" w:bidi="ar-SA"/>
            </w:rPr>
          </w:pPr>
          <w:hyperlink w:anchor="_Toc515891752" w:history="1">
            <w:r w:rsidR="006857CA" w:rsidRPr="00321094">
              <w:rPr>
                <w:rStyle w:val="Hyperlink"/>
                <w:noProof/>
              </w:rPr>
              <w:t>5.2.4</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Use Case/ Proof of Concept</w:t>
            </w:r>
            <w:r w:rsidR="006857CA">
              <w:rPr>
                <w:noProof/>
                <w:webHidden/>
              </w:rPr>
              <w:tab/>
            </w:r>
            <w:r w:rsidR="006857CA">
              <w:rPr>
                <w:noProof/>
                <w:webHidden/>
              </w:rPr>
              <w:fldChar w:fldCharType="begin"/>
            </w:r>
            <w:r w:rsidR="006857CA">
              <w:rPr>
                <w:noProof/>
                <w:webHidden/>
              </w:rPr>
              <w:instrText xml:space="preserve"> PAGEREF _Toc515891752 \h </w:instrText>
            </w:r>
            <w:r w:rsidR="006857CA">
              <w:rPr>
                <w:noProof/>
                <w:webHidden/>
              </w:rPr>
            </w:r>
            <w:r w:rsidR="006857CA">
              <w:rPr>
                <w:noProof/>
                <w:webHidden/>
              </w:rPr>
              <w:fldChar w:fldCharType="separate"/>
            </w:r>
            <w:r w:rsidR="006857CA">
              <w:rPr>
                <w:noProof/>
                <w:webHidden/>
              </w:rPr>
              <w:t>20</w:t>
            </w:r>
            <w:r w:rsidR="006857CA">
              <w:rPr>
                <w:noProof/>
                <w:webHidden/>
              </w:rPr>
              <w:fldChar w:fldCharType="end"/>
            </w:r>
          </w:hyperlink>
        </w:p>
        <w:p w14:paraId="01B85358" w14:textId="3593DFC2" w:rsidR="006857CA" w:rsidRDefault="00DE363D">
          <w:pPr>
            <w:pStyle w:val="TOC1"/>
            <w:rPr>
              <w:rFonts w:asciiTheme="minorHAnsi" w:eastAsiaTheme="minorEastAsia" w:hAnsiTheme="minorHAnsi" w:cstheme="minorBidi"/>
              <w:noProof/>
              <w:color w:val="auto"/>
              <w:lang w:val="en-US" w:eastAsia="en-US" w:bidi="ar-SA"/>
            </w:rPr>
          </w:pPr>
          <w:hyperlink w:anchor="_Toc515891753" w:history="1">
            <w:r w:rsidR="006857CA" w:rsidRPr="00321094">
              <w:rPr>
                <w:rStyle w:val="Hyperlink"/>
                <w:noProof/>
              </w:rPr>
              <w:t>6</w:t>
            </w:r>
            <w:r w:rsidR="006857CA">
              <w:rPr>
                <w:rFonts w:asciiTheme="minorHAnsi" w:eastAsiaTheme="minorEastAsia" w:hAnsiTheme="minorHAnsi" w:cstheme="minorBidi"/>
                <w:noProof/>
                <w:color w:val="auto"/>
                <w:lang w:val="en-US" w:eastAsia="en-US" w:bidi="ar-SA"/>
              </w:rPr>
              <w:tab/>
            </w:r>
            <w:r w:rsidR="006857CA" w:rsidRPr="00321094">
              <w:rPr>
                <w:rStyle w:val="Hyperlink"/>
                <w:noProof/>
              </w:rPr>
              <w:t>Visualization</w:t>
            </w:r>
            <w:r w:rsidR="006857CA">
              <w:rPr>
                <w:noProof/>
                <w:webHidden/>
              </w:rPr>
              <w:tab/>
            </w:r>
            <w:r w:rsidR="006857CA">
              <w:rPr>
                <w:noProof/>
                <w:webHidden/>
              </w:rPr>
              <w:fldChar w:fldCharType="begin"/>
            </w:r>
            <w:r w:rsidR="006857CA">
              <w:rPr>
                <w:noProof/>
                <w:webHidden/>
              </w:rPr>
              <w:instrText xml:space="preserve"> PAGEREF _Toc515891753 \h </w:instrText>
            </w:r>
            <w:r w:rsidR="006857CA">
              <w:rPr>
                <w:noProof/>
                <w:webHidden/>
              </w:rPr>
            </w:r>
            <w:r w:rsidR="006857CA">
              <w:rPr>
                <w:noProof/>
                <w:webHidden/>
              </w:rPr>
              <w:fldChar w:fldCharType="separate"/>
            </w:r>
            <w:r w:rsidR="006857CA">
              <w:rPr>
                <w:noProof/>
                <w:webHidden/>
              </w:rPr>
              <w:t>21</w:t>
            </w:r>
            <w:r w:rsidR="006857CA">
              <w:rPr>
                <w:noProof/>
                <w:webHidden/>
              </w:rPr>
              <w:fldChar w:fldCharType="end"/>
            </w:r>
          </w:hyperlink>
        </w:p>
        <w:p w14:paraId="1761FACA" w14:textId="7383D528" w:rsidR="006857CA" w:rsidRDefault="00DE363D">
          <w:pPr>
            <w:pStyle w:val="TOC1"/>
            <w:rPr>
              <w:rFonts w:asciiTheme="minorHAnsi" w:eastAsiaTheme="minorEastAsia" w:hAnsiTheme="minorHAnsi" w:cstheme="minorBidi"/>
              <w:noProof/>
              <w:color w:val="auto"/>
              <w:lang w:val="en-US" w:eastAsia="en-US" w:bidi="ar-SA"/>
            </w:rPr>
          </w:pPr>
          <w:hyperlink w:anchor="_Toc515891754" w:history="1">
            <w:r w:rsidR="006857CA" w:rsidRPr="00321094">
              <w:rPr>
                <w:rStyle w:val="Hyperlink"/>
                <w:noProof/>
                <w:lang w:val="en-US"/>
              </w:rPr>
              <w:t>7</w:t>
            </w:r>
            <w:r w:rsidR="006857CA">
              <w:rPr>
                <w:rFonts w:asciiTheme="minorHAnsi" w:eastAsiaTheme="minorEastAsia" w:hAnsiTheme="minorHAnsi" w:cstheme="minorBidi"/>
                <w:noProof/>
                <w:color w:val="auto"/>
                <w:lang w:val="en-US" w:eastAsia="en-US" w:bidi="ar-SA"/>
              </w:rPr>
              <w:tab/>
            </w:r>
            <w:r w:rsidR="006857CA" w:rsidRPr="00321094">
              <w:rPr>
                <w:rStyle w:val="Hyperlink"/>
                <w:noProof/>
                <w:lang w:val="en-US"/>
              </w:rPr>
              <w:t>Appendixes</w:t>
            </w:r>
            <w:r w:rsidR="006857CA">
              <w:rPr>
                <w:noProof/>
                <w:webHidden/>
              </w:rPr>
              <w:tab/>
            </w:r>
            <w:r w:rsidR="006857CA">
              <w:rPr>
                <w:noProof/>
                <w:webHidden/>
              </w:rPr>
              <w:fldChar w:fldCharType="begin"/>
            </w:r>
            <w:r w:rsidR="006857CA">
              <w:rPr>
                <w:noProof/>
                <w:webHidden/>
              </w:rPr>
              <w:instrText xml:space="preserve"> PAGEREF _Toc515891754 \h </w:instrText>
            </w:r>
            <w:r w:rsidR="006857CA">
              <w:rPr>
                <w:noProof/>
                <w:webHidden/>
              </w:rPr>
            </w:r>
            <w:r w:rsidR="006857CA">
              <w:rPr>
                <w:noProof/>
                <w:webHidden/>
              </w:rPr>
              <w:fldChar w:fldCharType="separate"/>
            </w:r>
            <w:r w:rsidR="006857CA">
              <w:rPr>
                <w:noProof/>
                <w:webHidden/>
              </w:rPr>
              <w:t>22</w:t>
            </w:r>
            <w:r w:rsidR="006857CA">
              <w:rPr>
                <w:noProof/>
                <w:webHidden/>
              </w:rPr>
              <w:fldChar w:fldCharType="end"/>
            </w:r>
          </w:hyperlink>
        </w:p>
        <w:p w14:paraId="24DEC41F" w14:textId="741844F1" w:rsidR="006857CA" w:rsidRDefault="00DE363D">
          <w:pPr>
            <w:pStyle w:val="TOC2"/>
            <w:rPr>
              <w:rFonts w:asciiTheme="minorHAnsi" w:eastAsiaTheme="minorEastAsia" w:hAnsiTheme="minorHAnsi" w:cstheme="minorBidi"/>
              <w:noProof/>
              <w:color w:val="auto"/>
              <w:lang w:val="en-US" w:eastAsia="en-US" w:bidi="ar-SA"/>
            </w:rPr>
          </w:pPr>
          <w:hyperlink w:anchor="_Toc515891755" w:history="1">
            <w:r w:rsidR="006857CA" w:rsidRPr="00321094">
              <w:rPr>
                <w:rStyle w:val="Hyperlink"/>
                <w:noProof/>
                <w:lang w:val="en-US"/>
              </w:rPr>
              <w:t>7.1</w:t>
            </w:r>
            <w:r w:rsidR="006857CA">
              <w:rPr>
                <w:rFonts w:asciiTheme="minorHAnsi" w:eastAsiaTheme="minorEastAsia" w:hAnsiTheme="minorHAnsi" w:cstheme="minorBidi"/>
                <w:noProof/>
                <w:color w:val="auto"/>
                <w:lang w:val="en-US" w:eastAsia="en-US" w:bidi="ar-SA"/>
              </w:rPr>
              <w:tab/>
            </w:r>
            <w:r w:rsidR="006857CA" w:rsidRPr="00321094">
              <w:rPr>
                <w:rStyle w:val="Hyperlink"/>
                <w:noProof/>
                <w:lang w:val="en-US"/>
              </w:rPr>
              <w:t>Appendix A</w:t>
            </w:r>
            <w:r w:rsidR="006857CA">
              <w:rPr>
                <w:noProof/>
                <w:webHidden/>
              </w:rPr>
              <w:tab/>
            </w:r>
            <w:r w:rsidR="006857CA">
              <w:rPr>
                <w:noProof/>
                <w:webHidden/>
              </w:rPr>
              <w:fldChar w:fldCharType="begin"/>
            </w:r>
            <w:r w:rsidR="006857CA">
              <w:rPr>
                <w:noProof/>
                <w:webHidden/>
              </w:rPr>
              <w:instrText xml:space="preserve"> PAGEREF _Toc515891755 \h </w:instrText>
            </w:r>
            <w:r w:rsidR="006857CA">
              <w:rPr>
                <w:noProof/>
                <w:webHidden/>
              </w:rPr>
            </w:r>
            <w:r w:rsidR="006857CA">
              <w:rPr>
                <w:noProof/>
                <w:webHidden/>
              </w:rPr>
              <w:fldChar w:fldCharType="separate"/>
            </w:r>
            <w:r w:rsidR="006857CA">
              <w:rPr>
                <w:noProof/>
                <w:webHidden/>
              </w:rPr>
              <w:t>22</w:t>
            </w:r>
            <w:r w:rsidR="006857CA">
              <w:rPr>
                <w:noProof/>
                <w:webHidden/>
              </w:rPr>
              <w:fldChar w:fldCharType="end"/>
            </w:r>
          </w:hyperlink>
        </w:p>
        <w:p w14:paraId="11168E3D" w14:textId="01FD11D1" w:rsidR="006857CA" w:rsidRDefault="00DE363D">
          <w:pPr>
            <w:pStyle w:val="TOC3"/>
            <w:tabs>
              <w:tab w:val="left" w:pos="1320"/>
            </w:tabs>
            <w:rPr>
              <w:rFonts w:asciiTheme="minorHAnsi" w:eastAsiaTheme="minorEastAsia" w:hAnsiTheme="minorHAnsi" w:cstheme="minorBidi"/>
              <w:noProof/>
              <w:color w:val="auto"/>
              <w:lang w:val="en-US" w:eastAsia="en-US" w:bidi="ar-SA"/>
            </w:rPr>
          </w:pPr>
          <w:hyperlink w:anchor="_Toc515891756" w:history="1">
            <w:r w:rsidR="006857CA" w:rsidRPr="00321094">
              <w:rPr>
                <w:rStyle w:val="Hyperlink"/>
                <w:noProof/>
                <w:lang w:val="en-US"/>
              </w:rPr>
              <w:t>7.1.1</w:t>
            </w:r>
            <w:r w:rsidR="006857CA">
              <w:rPr>
                <w:rFonts w:asciiTheme="minorHAnsi" w:eastAsiaTheme="minorEastAsia" w:hAnsiTheme="minorHAnsi" w:cstheme="minorBidi"/>
                <w:noProof/>
                <w:color w:val="auto"/>
                <w:lang w:val="en-US" w:eastAsia="en-US" w:bidi="ar-SA"/>
              </w:rPr>
              <w:tab/>
            </w:r>
            <w:r w:rsidR="006857CA" w:rsidRPr="00321094">
              <w:rPr>
                <w:rStyle w:val="Hyperlink"/>
                <w:noProof/>
                <w:lang w:val="en-US"/>
              </w:rPr>
              <w:t>Create Launch Configuration</w:t>
            </w:r>
            <w:r w:rsidR="006857CA">
              <w:rPr>
                <w:noProof/>
                <w:webHidden/>
              </w:rPr>
              <w:tab/>
            </w:r>
            <w:r w:rsidR="006857CA">
              <w:rPr>
                <w:noProof/>
                <w:webHidden/>
              </w:rPr>
              <w:fldChar w:fldCharType="begin"/>
            </w:r>
            <w:r w:rsidR="006857CA">
              <w:rPr>
                <w:noProof/>
                <w:webHidden/>
              </w:rPr>
              <w:instrText xml:space="preserve"> PAGEREF _Toc515891756 \h </w:instrText>
            </w:r>
            <w:r w:rsidR="006857CA">
              <w:rPr>
                <w:noProof/>
                <w:webHidden/>
              </w:rPr>
            </w:r>
            <w:r w:rsidR="006857CA">
              <w:rPr>
                <w:noProof/>
                <w:webHidden/>
              </w:rPr>
              <w:fldChar w:fldCharType="separate"/>
            </w:r>
            <w:r w:rsidR="006857CA">
              <w:rPr>
                <w:noProof/>
                <w:webHidden/>
              </w:rPr>
              <w:t>23</w:t>
            </w:r>
            <w:r w:rsidR="006857CA">
              <w:rPr>
                <w:noProof/>
                <w:webHidden/>
              </w:rPr>
              <w:fldChar w:fldCharType="end"/>
            </w:r>
          </w:hyperlink>
        </w:p>
        <w:p w14:paraId="295B7DBF" w14:textId="2CCA4FBB" w:rsidR="006857CA" w:rsidRDefault="00DE363D">
          <w:pPr>
            <w:pStyle w:val="TOC3"/>
            <w:tabs>
              <w:tab w:val="left" w:pos="1320"/>
            </w:tabs>
            <w:rPr>
              <w:rFonts w:asciiTheme="minorHAnsi" w:eastAsiaTheme="minorEastAsia" w:hAnsiTheme="minorHAnsi" w:cstheme="minorBidi"/>
              <w:noProof/>
              <w:color w:val="auto"/>
              <w:lang w:val="en-US" w:eastAsia="en-US" w:bidi="ar-SA"/>
            </w:rPr>
          </w:pPr>
          <w:hyperlink w:anchor="_Toc515891757" w:history="1">
            <w:r w:rsidR="006857CA" w:rsidRPr="00321094">
              <w:rPr>
                <w:rStyle w:val="Hyperlink"/>
                <w:noProof/>
                <w:lang w:val="en-US"/>
              </w:rPr>
              <w:t>7.1.2</w:t>
            </w:r>
            <w:r w:rsidR="006857CA">
              <w:rPr>
                <w:rFonts w:asciiTheme="minorHAnsi" w:eastAsiaTheme="minorEastAsia" w:hAnsiTheme="minorHAnsi" w:cstheme="minorBidi"/>
                <w:noProof/>
                <w:color w:val="auto"/>
                <w:lang w:val="en-US" w:eastAsia="en-US" w:bidi="ar-SA"/>
              </w:rPr>
              <w:tab/>
            </w:r>
            <w:r w:rsidR="006857CA" w:rsidRPr="00321094">
              <w:rPr>
                <w:rStyle w:val="Hyperlink"/>
                <w:noProof/>
                <w:lang w:val="en-US"/>
              </w:rPr>
              <w:t>Create Auto Scaling Group</w:t>
            </w:r>
            <w:r w:rsidR="006857CA">
              <w:rPr>
                <w:noProof/>
                <w:webHidden/>
              </w:rPr>
              <w:tab/>
            </w:r>
            <w:r w:rsidR="006857CA">
              <w:rPr>
                <w:noProof/>
                <w:webHidden/>
              </w:rPr>
              <w:fldChar w:fldCharType="begin"/>
            </w:r>
            <w:r w:rsidR="006857CA">
              <w:rPr>
                <w:noProof/>
                <w:webHidden/>
              </w:rPr>
              <w:instrText xml:space="preserve"> PAGEREF _Toc515891757 \h </w:instrText>
            </w:r>
            <w:r w:rsidR="006857CA">
              <w:rPr>
                <w:noProof/>
                <w:webHidden/>
              </w:rPr>
            </w:r>
            <w:r w:rsidR="006857CA">
              <w:rPr>
                <w:noProof/>
                <w:webHidden/>
              </w:rPr>
              <w:fldChar w:fldCharType="separate"/>
            </w:r>
            <w:r w:rsidR="006857CA">
              <w:rPr>
                <w:noProof/>
                <w:webHidden/>
              </w:rPr>
              <w:t>23</w:t>
            </w:r>
            <w:r w:rsidR="006857CA">
              <w:rPr>
                <w:noProof/>
                <w:webHidden/>
              </w:rPr>
              <w:fldChar w:fldCharType="end"/>
            </w:r>
          </w:hyperlink>
        </w:p>
        <w:p w14:paraId="35F3DC15" w14:textId="23CF390A" w:rsidR="006857CA" w:rsidRDefault="00DE363D">
          <w:pPr>
            <w:pStyle w:val="TOC3"/>
            <w:tabs>
              <w:tab w:val="left" w:pos="1320"/>
            </w:tabs>
            <w:rPr>
              <w:rFonts w:asciiTheme="minorHAnsi" w:eastAsiaTheme="minorEastAsia" w:hAnsiTheme="minorHAnsi" w:cstheme="minorBidi"/>
              <w:noProof/>
              <w:color w:val="auto"/>
              <w:lang w:val="en-US" w:eastAsia="en-US" w:bidi="ar-SA"/>
            </w:rPr>
          </w:pPr>
          <w:hyperlink w:anchor="_Toc515891758" w:history="1">
            <w:r w:rsidR="006857CA" w:rsidRPr="00321094">
              <w:rPr>
                <w:rStyle w:val="Hyperlink"/>
                <w:noProof/>
                <w:lang w:val="en-US"/>
              </w:rPr>
              <w:t>7.1.3</w:t>
            </w:r>
            <w:r w:rsidR="006857CA">
              <w:rPr>
                <w:rFonts w:asciiTheme="minorHAnsi" w:eastAsiaTheme="minorEastAsia" w:hAnsiTheme="minorHAnsi" w:cstheme="minorBidi"/>
                <w:noProof/>
                <w:color w:val="auto"/>
                <w:lang w:val="en-US" w:eastAsia="en-US" w:bidi="ar-SA"/>
              </w:rPr>
              <w:tab/>
            </w:r>
            <w:r w:rsidR="006857CA" w:rsidRPr="00321094">
              <w:rPr>
                <w:rStyle w:val="Hyperlink"/>
                <w:noProof/>
                <w:lang w:val="en-US"/>
              </w:rPr>
              <w:t>Create Up Auto Scaling Policy</w:t>
            </w:r>
            <w:r w:rsidR="006857CA">
              <w:rPr>
                <w:noProof/>
                <w:webHidden/>
              </w:rPr>
              <w:tab/>
            </w:r>
            <w:r w:rsidR="006857CA">
              <w:rPr>
                <w:noProof/>
                <w:webHidden/>
              </w:rPr>
              <w:fldChar w:fldCharType="begin"/>
            </w:r>
            <w:r w:rsidR="006857CA">
              <w:rPr>
                <w:noProof/>
                <w:webHidden/>
              </w:rPr>
              <w:instrText xml:space="preserve"> PAGEREF _Toc515891758 \h </w:instrText>
            </w:r>
            <w:r w:rsidR="006857CA">
              <w:rPr>
                <w:noProof/>
                <w:webHidden/>
              </w:rPr>
            </w:r>
            <w:r w:rsidR="006857CA">
              <w:rPr>
                <w:noProof/>
                <w:webHidden/>
              </w:rPr>
              <w:fldChar w:fldCharType="separate"/>
            </w:r>
            <w:r w:rsidR="006857CA">
              <w:rPr>
                <w:noProof/>
                <w:webHidden/>
              </w:rPr>
              <w:t>23</w:t>
            </w:r>
            <w:r w:rsidR="006857CA">
              <w:rPr>
                <w:noProof/>
                <w:webHidden/>
              </w:rPr>
              <w:fldChar w:fldCharType="end"/>
            </w:r>
          </w:hyperlink>
        </w:p>
        <w:p w14:paraId="674EE758" w14:textId="0C14C604" w:rsidR="006857CA" w:rsidRDefault="00DE363D">
          <w:pPr>
            <w:pStyle w:val="TOC3"/>
            <w:tabs>
              <w:tab w:val="left" w:pos="1320"/>
            </w:tabs>
            <w:rPr>
              <w:rFonts w:asciiTheme="minorHAnsi" w:eastAsiaTheme="minorEastAsia" w:hAnsiTheme="minorHAnsi" w:cstheme="minorBidi"/>
              <w:noProof/>
              <w:color w:val="auto"/>
              <w:lang w:val="en-US" w:eastAsia="en-US" w:bidi="ar-SA"/>
            </w:rPr>
          </w:pPr>
          <w:hyperlink w:anchor="_Toc515891759" w:history="1">
            <w:r w:rsidR="006857CA" w:rsidRPr="00321094">
              <w:rPr>
                <w:rStyle w:val="Hyperlink"/>
                <w:noProof/>
                <w:lang w:val="en-US"/>
              </w:rPr>
              <w:t>7.1.4</w:t>
            </w:r>
            <w:r w:rsidR="006857CA">
              <w:rPr>
                <w:rFonts w:asciiTheme="minorHAnsi" w:eastAsiaTheme="minorEastAsia" w:hAnsiTheme="minorHAnsi" w:cstheme="minorBidi"/>
                <w:noProof/>
                <w:color w:val="auto"/>
                <w:lang w:val="en-US" w:eastAsia="en-US" w:bidi="ar-SA"/>
              </w:rPr>
              <w:tab/>
            </w:r>
            <w:r w:rsidR="006857CA" w:rsidRPr="00321094">
              <w:rPr>
                <w:rStyle w:val="Hyperlink"/>
                <w:noProof/>
                <w:lang w:val="en-US"/>
              </w:rPr>
              <w:t>Create Up Auto Scaling Alarm</w:t>
            </w:r>
            <w:r w:rsidR="006857CA">
              <w:rPr>
                <w:noProof/>
                <w:webHidden/>
              </w:rPr>
              <w:tab/>
            </w:r>
            <w:r w:rsidR="006857CA">
              <w:rPr>
                <w:noProof/>
                <w:webHidden/>
              </w:rPr>
              <w:fldChar w:fldCharType="begin"/>
            </w:r>
            <w:r w:rsidR="006857CA">
              <w:rPr>
                <w:noProof/>
                <w:webHidden/>
              </w:rPr>
              <w:instrText xml:space="preserve"> PAGEREF _Toc515891759 \h </w:instrText>
            </w:r>
            <w:r w:rsidR="006857CA">
              <w:rPr>
                <w:noProof/>
                <w:webHidden/>
              </w:rPr>
            </w:r>
            <w:r w:rsidR="006857CA">
              <w:rPr>
                <w:noProof/>
                <w:webHidden/>
              </w:rPr>
              <w:fldChar w:fldCharType="separate"/>
            </w:r>
            <w:r w:rsidR="006857CA">
              <w:rPr>
                <w:noProof/>
                <w:webHidden/>
              </w:rPr>
              <w:t>24</w:t>
            </w:r>
            <w:r w:rsidR="006857CA">
              <w:rPr>
                <w:noProof/>
                <w:webHidden/>
              </w:rPr>
              <w:fldChar w:fldCharType="end"/>
            </w:r>
          </w:hyperlink>
        </w:p>
        <w:p w14:paraId="590E1361" w14:textId="34BDF3FF" w:rsidR="006857CA" w:rsidRDefault="00DE363D">
          <w:pPr>
            <w:pStyle w:val="TOC3"/>
            <w:tabs>
              <w:tab w:val="left" w:pos="1320"/>
            </w:tabs>
            <w:rPr>
              <w:rFonts w:asciiTheme="minorHAnsi" w:eastAsiaTheme="minorEastAsia" w:hAnsiTheme="minorHAnsi" w:cstheme="minorBidi"/>
              <w:noProof/>
              <w:color w:val="auto"/>
              <w:lang w:val="en-US" w:eastAsia="en-US" w:bidi="ar-SA"/>
            </w:rPr>
          </w:pPr>
          <w:hyperlink w:anchor="_Toc515891760" w:history="1">
            <w:r w:rsidR="006857CA" w:rsidRPr="00321094">
              <w:rPr>
                <w:rStyle w:val="Hyperlink"/>
                <w:noProof/>
                <w:lang w:val="en-US"/>
              </w:rPr>
              <w:t>7.1.5</w:t>
            </w:r>
            <w:r w:rsidR="006857CA">
              <w:rPr>
                <w:rFonts w:asciiTheme="minorHAnsi" w:eastAsiaTheme="minorEastAsia" w:hAnsiTheme="minorHAnsi" w:cstheme="minorBidi"/>
                <w:noProof/>
                <w:color w:val="auto"/>
                <w:lang w:val="en-US" w:eastAsia="en-US" w:bidi="ar-SA"/>
              </w:rPr>
              <w:tab/>
            </w:r>
            <w:r w:rsidR="006857CA" w:rsidRPr="00321094">
              <w:rPr>
                <w:rStyle w:val="Hyperlink"/>
                <w:noProof/>
                <w:lang w:val="en-US"/>
              </w:rPr>
              <w:t>Create Down Auto Scaling Policy</w:t>
            </w:r>
            <w:r w:rsidR="006857CA">
              <w:rPr>
                <w:noProof/>
                <w:webHidden/>
              </w:rPr>
              <w:tab/>
            </w:r>
            <w:r w:rsidR="006857CA">
              <w:rPr>
                <w:noProof/>
                <w:webHidden/>
              </w:rPr>
              <w:fldChar w:fldCharType="begin"/>
            </w:r>
            <w:r w:rsidR="006857CA">
              <w:rPr>
                <w:noProof/>
                <w:webHidden/>
              </w:rPr>
              <w:instrText xml:space="preserve"> PAGEREF _Toc515891760 \h </w:instrText>
            </w:r>
            <w:r w:rsidR="006857CA">
              <w:rPr>
                <w:noProof/>
                <w:webHidden/>
              </w:rPr>
            </w:r>
            <w:r w:rsidR="006857CA">
              <w:rPr>
                <w:noProof/>
                <w:webHidden/>
              </w:rPr>
              <w:fldChar w:fldCharType="separate"/>
            </w:r>
            <w:r w:rsidR="006857CA">
              <w:rPr>
                <w:noProof/>
                <w:webHidden/>
              </w:rPr>
              <w:t>24</w:t>
            </w:r>
            <w:r w:rsidR="006857CA">
              <w:rPr>
                <w:noProof/>
                <w:webHidden/>
              </w:rPr>
              <w:fldChar w:fldCharType="end"/>
            </w:r>
          </w:hyperlink>
        </w:p>
        <w:p w14:paraId="0C0A461C" w14:textId="5E15F463" w:rsidR="006857CA" w:rsidRDefault="00DE363D">
          <w:pPr>
            <w:pStyle w:val="TOC3"/>
            <w:tabs>
              <w:tab w:val="left" w:pos="1320"/>
            </w:tabs>
            <w:rPr>
              <w:rFonts w:asciiTheme="minorHAnsi" w:eastAsiaTheme="minorEastAsia" w:hAnsiTheme="minorHAnsi" w:cstheme="minorBidi"/>
              <w:noProof/>
              <w:color w:val="auto"/>
              <w:lang w:val="en-US" w:eastAsia="en-US" w:bidi="ar-SA"/>
            </w:rPr>
          </w:pPr>
          <w:hyperlink w:anchor="_Toc515891761" w:history="1">
            <w:r w:rsidR="006857CA" w:rsidRPr="00321094">
              <w:rPr>
                <w:rStyle w:val="Hyperlink"/>
                <w:noProof/>
                <w:lang w:val="en-US"/>
              </w:rPr>
              <w:t>7.1.6</w:t>
            </w:r>
            <w:r w:rsidR="006857CA">
              <w:rPr>
                <w:rFonts w:asciiTheme="minorHAnsi" w:eastAsiaTheme="minorEastAsia" w:hAnsiTheme="minorHAnsi" w:cstheme="minorBidi"/>
                <w:noProof/>
                <w:color w:val="auto"/>
                <w:lang w:val="en-US" w:eastAsia="en-US" w:bidi="ar-SA"/>
              </w:rPr>
              <w:tab/>
            </w:r>
            <w:r w:rsidR="006857CA" w:rsidRPr="00321094">
              <w:rPr>
                <w:rStyle w:val="Hyperlink"/>
                <w:noProof/>
                <w:lang w:val="en-US"/>
              </w:rPr>
              <w:t>Create Down Auto Scaling Alarm</w:t>
            </w:r>
            <w:r w:rsidR="006857CA">
              <w:rPr>
                <w:noProof/>
                <w:webHidden/>
              </w:rPr>
              <w:tab/>
            </w:r>
            <w:r w:rsidR="006857CA">
              <w:rPr>
                <w:noProof/>
                <w:webHidden/>
              </w:rPr>
              <w:fldChar w:fldCharType="begin"/>
            </w:r>
            <w:r w:rsidR="006857CA">
              <w:rPr>
                <w:noProof/>
                <w:webHidden/>
              </w:rPr>
              <w:instrText xml:space="preserve"> PAGEREF _Toc515891761 \h </w:instrText>
            </w:r>
            <w:r w:rsidR="006857CA">
              <w:rPr>
                <w:noProof/>
                <w:webHidden/>
              </w:rPr>
            </w:r>
            <w:r w:rsidR="006857CA">
              <w:rPr>
                <w:noProof/>
                <w:webHidden/>
              </w:rPr>
              <w:fldChar w:fldCharType="separate"/>
            </w:r>
            <w:r w:rsidR="006857CA">
              <w:rPr>
                <w:noProof/>
                <w:webHidden/>
              </w:rPr>
              <w:t>24</w:t>
            </w:r>
            <w:r w:rsidR="006857CA">
              <w:rPr>
                <w:noProof/>
                <w:webHidden/>
              </w:rPr>
              <w:fldChar w:fldCharType="end"/>
            </w:r>
          </w:hyperlink>
        </w:p>
        <w:p w14:paraId="2EBCFB78" w14:textId="1CD91C43" w:rsidR="00457474" w:rsidRDefault="00457474">
          <w:r>
            <w:rPr>
              <w:b/>
              <w:bCs/>
              <w:noProof/>
            </w:rPr>
            <w:fldChar w:fldCharType="end"/>
          </w:r>
        </w:p>
      </w:sdtContent>
    </w:sdt>
    <w:p w14:paraId="2307EFAE" w14:textId="77777777" w:rsidR="00DD2464" w:rsidRDefault="00DD2464"/>
    <w:p w14:paraId="0282ABD3" w14:textId="77777777" w:rsidR="00DD2464" w:rsidRPr="00E22571" w:rsidRDefault="00057844" w:rsidP="00007A60">
      <w:pPr>
        <w:pStyle w:val="AOEGHeading1"/>
      </w:pPr>
      <w:bookmarkStart w:id="3" w:name="__RefHeading___Toc639_3133517156"/>
      <w:bookmarkStart w:id="4" w:name="_Toc515891734"/>
      <w:bookmarkEnd w:id="3"/>
      <w:r w:rsidRPr="00E22571">
        <w:t>Overview</w:t>
      </w:r>
      <w:bookmarkEnd w:id="4"/>
    </w:p>
    <w:p w14:paraId="72949343" w14:textId="77777777" w:rsidR="007F0328" w:rsidRDefault="007F0328" w:rsidP="00C5472B">
      <w:pPr>
        <w:pStyle w:val="AOEGBodyText"/>
      </w:pPr>
      <w:r>
        <w:t>Cloud Services Providers deliver powerful capabilities which enable users to easily access computing resources at a reasonable cost.   The complexity required to efficiently utilize those resource can inhibit some companies and individuals from taking advantage of all the benefits that cloud services provide.</w:t>
      </w:r>
    </w:p>
    <w:p w14:paraId="48E26674" w14:textId="77777777" w:rsidR="007F0328" w:rsidRDefault="007F0328" w:rsidP="00C5472B">
      <w:pPr>
        <w:pStyle w:val="AOEGBodyText"/>
      </w:pPr>
      <w:r>
        <w:t xml:space="preserve">CCDP's primarily goal is to facilitate the use of cloud services by hiding its inherent complexity.  After an initial configuration in which a Virtual Machine (VM) image is defined </w:t>
      </w:r>
      <w:r>
        <w:lastRenderedPageBreak/>
        <w:t>and adapted for a specific cloud service provider, users will be able to create, modify, remove, and launch tasks without having to know how they are executed in the cloud.  To accomplish this goal, CCDP provides a web application with configuration, tasking, and visualization pages.  Each page is designed to minimize cloud services knowledge requirements.  The configuration page allows administrators to configure the system’s cluster behavior.  Regular users may use the tasking page to upload, edit, and remove tasks as well as to configure them as run-time threads and launch them.  Users can monitor the system’s health information through the visualization page.</w:t>
      </w:r>
    </w:p>
    <w:p w14:paraId="74FFA41B" w14:textId="77777777" w:rsidR="00892418" w:rsidRDefault="00892418"/>
    <w:p w14:paraId="0E47A6FC" w14:textId="77777777" w:rsidR="00892418" w:rsidRDefault="00892418" w:rsidP="00892418">
      <w:pPr>
        <w:pStyle w:val="AOEGHeading1"/>
      </w:pPr>
      <w:bookmarkStart w:id="5" w:name="_Toc515891735"/>
      <w:r>
        <w:t>CCDP Main Objectives</w:t>
      </w:r>
      <w:bookmarkEnd w:id="5"/>
    </w:p>
    <w:p w14:paraId="5D6EE24D" w14:textId="77777777" w:rsidR="007F0328" w:rsidRDefault="007F0328" w:rsidP="00C5472B">
      <w:pPr>
        <w:pStyle w:val="AOEGBodyText"/>
      </w:pPr>
      <w:r>
        <w:t>The following is a summary of CCDP's main objectives.</w:t>
      </w:r>
    </w:p>
    <w:p w14:paraId="01EC83E3" w14:textId="77777777" w:rsidR="007F0328" w:rsidRDefault="007F0328" w:rsidP="004F075B">
      <w:pPr>
        <w:pStyle w:val="AOEGBodyText"/>
        <w:numPr>
          <w:ilvl w:val="0"/>
          <w:numId w:val="3"/>
        </w:numPr>
      </w:pPr>
      <w:r>
        <w:t>Provide a service to dynamically allocate Virtual Machines (VM) to a cluster based on resource utilization</w:t>
      </w:r>
    </w:p>
    <w:p w14:paraId="698C3BC2" w14:textId="77777777" w:rsidR="007F0328" w:rsidRDefault="007F0328" w:rsidP="004F075B">
      <w:pPr>
        <w:pStyle w:val="AOEGBodyText"/>
        <w:numPr>
          <w:ilvl w:val="0"/>
          <w:numId w:val="2"/>
        </w:numPr>
      </w:pPr>
      <w:r>
        <w:t>Enable users to add their own allocation algorithm through an Application Programming Interface (API)</w:t>
      </w:r>
    </w:p>
    <w:p w14:paraId="43DD6655" w14:textId="77777777" w:rsidR="007F0328" w:rsidRDefault="007F0328" w:rsidP="004F075B">
      <w:pPr>
        <w:pStyle w:val="AOEGBodyText"/>
        <w:numPr>
          <w:ilvl w:val="0"/>
          <w:numId w:val="2"/>
        </w:numPr>
      </w:pPr>
      <w:r>
        <w:t>Allow users to define custom auto-scaling and load balancing schemes through an API</w:t>
      </w:r>
    </w:p>
    <w:p w14:paraId="1FABA818" w14:textId="77777777" w:rsidR="007F0328" w:rsidRDefault="007F0328" w:rsidP="004F075B">
      <w:pPr>
        <w:pStyle w:val="AOEGBodyText"/>
        <w:numPr>
          <w:ilvl w:val="0"/>
          <w:numId w:val="2"/>
        </w:numPr>
      </w:pPr>
      <w:r>
        <w:t>Provide a framework that is cloud provider-agnostic and compatible with major cloud providers</w:t>
      </w:r>
    </w:p>
    <w:p w14:paraId="175C52B3" w14:textId="77777777" w:rsidR="007F0328" w:rsidRDefault="007F0328" w:rsidP="004F075B">
      <w:pPr>
        <w:pStyle w:val="AOEGBodyText"/>
        <w:numPr>
          <w:ilvl w:val="0"/>
          <w:numId w:val="2"/>
        </w:numPr>
      </w:pPr>
      <w:r>
        <w:t>Support running in different modes:</w:t>
      </w:r>
    </w:p>
    <w:p w14:paraId="4BDD566C" w14:textId="77777777" w:rsidR="007F0328" w:rsidRDefault="007F0328" w:rsidP="004F075B">
      <w:pPr>
        <w:pStyle w:val="AOEGBodyText"/>
        <w:numPr>
          <w:ilvl w:val="1"/>
          <w:numId w:val="2"/>
        </w:numPr>
      </w:pPr>
      <w:r>
        <w:t>Conventional mode</w:t>
      </w:r>
    </w:p>
    <w:p w14:paraId="05494C53" w14:textId="77777777" w:rsidR="007F0328" w:rsidRDefault="007F0328" w:rsidP="004F075B">
      <w:pPr>
        <w:pStyle w:val="AOEGBodyText"/>
        <w:numPr>
          <w:ilvl w:val="1"/>
          <w:numId w:val="2"/>
        </w:numPr>
      </w:pPr>
      <w:r>
        <w:t>Server-less mode</w:t>
      </w:r>
    </w:p>
    <w:p w14:paraId="6801AC85" w14:textId="77777777" w:rsidR="007F0328" w:rsidRDefault="007F0328" w:rsidP="004F075B">
      <w:pPr>
        <w:pStyle w:val="AOEGBodyText"/>
        <w:numPr>
          <w:ilvl w:val="1"/>
          <w:numId w:val="2"/>
        </w:numPr>
      </w:pPr>
      <w:r>
        <w:t>Hybrid mode</w:t>
      </w:r>
    </w:p>
    <w:p w14:paraId="23445624" w14:textId="77777777" w:rsidR="007F0328" w:rsidRDefault="007F0328" w:rsidP="004F075B">
      <w:pPr>
        <w:pStyle w:val="AOEGBodyText"/>
        <w:numPr>
          <w:ilvl w:val="0"/>
          <w:numId w:val="2"/>
        </w:numPr>
      </w:pPr>
      <w:r>
        <w:t>Enable users to configure the system through a web-based Graphical User Interface (GUI)</w:t>
      </w:r>
    </w:p>
    <w:p w14:paraId="0FA9652B" w14:textId="77777777" w:rsidR="007F0328" w:rsidRDefault="007F0328" w:rsidP="004F075B">
      <w:pPr>
        <w:pStyle w:val="AOEGBodyText"/>
        <w:numPr>
          <w:ilvl w:val="0"/>
          <w:numId w:val="2"/>
        </w:numPr>
      </w:pPr>
      <w:r>
        <w:t>Enable users to add, modify, and remove custom tasks used to generate processing threads through a web-based GUI</w:t>
      </w:r>
    </w:p>
    <w:p w14:paraId="709ADE09" w14:textId="77777777" w:rsidR="007F0328" w:rsidRDefault="007F0328" w:rsidP="004F075B">
      <w:pPr>
        <w:pStyle w:val="AOEGBodyText"/>
        <w:numPr>
          <w:ilvl w:val="0"/>
          <w:numId w:val="2"/>
        </w:numPr>
      </w:pPr>
      <w:r>
        <w:t>Enable users to start, stop, and pause processing threads through a web-based GUI</w:t>
      </w:r>
    </w:p>
    <w:p w14:paraId="0045010D" w14:textId="77777777" w:rsidR="007F0328" w:rsidRDefault="007F0328" w:rsidP="004F075B">
      <w:pPr>
        <w:pStyle w:val="AOEGBodyText"/>
        <w:numPr>
          <w:ilvl w:val="0"/>
          <w:numId w:val="2"/>
        </w:numPr>
      </w:pPr>
      <w:r>
        <w:t>Provide cluster status through a web application visualization page</w:t>
      </w:r>
    </w:p>
    <w:p w14:paraId="7245F3E9" w14:textId="77777777" w:rsidR="007F0328" w:rsidRDefault="007F0328" w:rsidP="004F075B">
      <w:pPr>
        <w:pStyle w:val="AOEGBodyText"/>
        <w:numPr>
          <w:ilvl w:val="0"/>
          <w:numId w:val="2"/>
        </w:numPr>
      </w:pPr>
      <w:r>
        <w:lastRenderedPageBreak/>
        <w:t>Support the incorporation of external frameworks to interact with the CCDP framework</w:t>
      </w:r>
    </w:p>
    <w:p w14:paraId="00AB2796" w14:textId="77777777" w:rsidR="007F0328" w:rsidRDefault="007F0328" w:rsidP="004F075B">
      <w:pPr>
        <w:pStyle w:val="AOEGBodyText"/>
        <w:numPr>
          <w:ilvl w:val="0"/>
          <w:numId w:val="2"/>
        </w:numPr>
      </w:pPr>
      <w:r>
        <w:t>Facilitate Big Data Processing by incorporating frameworks such as Hadoop and Spark</w:t>
      </w:r>
    </w:p>
    <w:p w14:paraId="68B2AC33" w14:textId="77777777" w:rsidR="00892418" w:rsidRDefault="00892418"/>
    <w:p w14:paraId="29850C5A" w14:textId="77777777" w:rsidR="00DD2464" w:rsidRDefault="00DD2464"/>
    <w:p w14:paraId="70379AC8" w14:textId="77777777" w:rsidR="00DD2464" w:rsidRPr="00E22571" w:rsidRDefault="00057844" w:rsidP="00007A60">
      <w:pPr>
        <w:pStyle w:val="AOEGHeading1"/>
      </w:pPr>
      <w:bookmarkStart w:id="6" w:name="__RefHeading___Toc641_3133517156"/>
      <w:bookmarkStart w:id="7" w:name="_Toc515891736"/>
      <w:bookmarkEnd w:id="6"/>
      <w:r w:rsidRPr="00E22571">
        <w:t>Configuration</w:t>
      </w:r>
      <w:bookmarkEnd w:id="7"/>
    </w:p>
    <w:p w14:paraId="50EF78D6" w14:textId="77777777" w:rsidR="007F0328" w:rsidRDefault="007F0328" w:rsidP="00C5472B">
      <w:pPr>
        <w:pStyle w:val="AOEGBodyText"/>
      </w:pPr>
      <w:r>
        <w:t>Each cloud service provider has a unique way to initialize resources such as virtual machines.  CCDP supports multiple cloud service providers through a configuration page that enables users to upload a JSON file containing all the details of how those resources are created.  The engine monitors the directory where all those configuration files are stored and automatically reloads them if they have been added, removed or modified.   After key-value pairs are loaded from the file, the user may customize them if desired.  The final configuration specification is then loaded into the system</w:t>
      </w:r>
    </w:p>
    <w:p w14:paraId="0DFB7E7D" w14:textId="77777777" w:rsidR="007F0328" w:rsidRDefault="007F0328" w:rsidP="00C5472B">
      <w:pPr>
        <w:pStyle w:val="AOEGBodyText"/>
      </w:pPr>
      <w:r>
        <w:t>Besides loading and parsing the configuration files, the page also allows users to set the configuration parameters that are specific to the CCDP engine.  These configuration parameters are not dependent on cloud services.</w:t>
      </w:r>
    </w:p>
    <w:p w14:paraId="04304599" w14:textId="77777777" w:rsidR="007F0328" w:rsidRDefault="007F0328" w:rsidP="00C5472B">
      <w:pPr>
        <w:pStyle w:val="AOEGBodyText"/>
      </w:pPr>
    </w:p>
    <w:p w14:paraId="4AEABD4C" w14:textId="77777777" w:rsidR="007F0328" w:rsidRDefault="007F0328" w:rsidP="00C5472B">
      <w:pPr>
        <w:pStyle w:val="AOEGBodyText"/>
      </w:pPr>
      <w:r>
        <w:t>Figure 3-1 depicts an example of such a configuration page.  In the mock up on page there are 4  sections.  Each section is described briefly below</w:t>
      </w:r>
    </w:p>
    <w:p w14:paraId="26D250B3" w14:textId="77777777" w:rsidR="00DD2464" w:rsidRDefault="00DD2464"/>
    <w:p w14:paraId="6D6EAE07" w14:textId="77777777" w:rsidR="00DD2464" w:rsidRDefault="00057844" w:rsidP="00C5472B">
      <w:pPr>
        <w:pStyle w:val="AOEGBodyText"/>
      </w:pPr>
      <w:r>
        <w:rPr>
          <w:noProof/>
          <w:lang w:eastAsia="en-US" w:bidi="ar-SA"/>
        </w:rPr>
        <w:lastRenderedPageBreak/>
        <w:drawing>
          <wp:anchor distT="0" distB="0" distL="0" distR="0" simplePos="0" relativeHeight="251662848" behindDoc="0" locked="0" layoutInCell="1" allowOverlap="1" wp14:anchorId="59E9F1B4" wp14:editId="7EEA7BA6">
            <wp:simplePos x="0" y="0"/>
            <wp:positionH relativeFrom="column">
              <wp:align>center</wp:align>
            </wp:positionH>
            <wp:positionV relativeFrom="paragraph">
              <wp:posOffset>635</wp:posOffset>
            </wp:positionV>
            <wp:extent cx="5943600" cy="36880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5943600" cy="3688080"/>
                    </a:xfrm>
                    <a:prstGeom prst="rect">
                      <a:avLst/>
                    </a:prstGeom>
                  </pic:spPr>
                </pic:pic>
              </a:graphicData>
            </a:graphic>
          </wp:anchor>
        </w:drawing>
      </w:r>
      <w:r>
        <w:t xml:space="preserve">Figure </w:t>
      </w:r>
      <w:r w:rsidR="000A4542">
        <w:t>3</w:t>
      </w:r>
      <w:r w:rsidR="003033C6">
        <w:t>-</w:t>
      </w:r>
      <w:r>
        <w:t>1 Configuration page</w:t>
      </w:r>
    </w:p>
    <w:p w14:paraId="4A173BED" w14:textId="7303F5F5" w:rsidR="00DD2464" w:rsidRPr="00E22571" w:rsidRDefault="00057844" w:rsidP="00FB1B48">
      <w:pPr>
        <w:pStyle w:val="AOEGHeading2"/>
      </w:pPr>
      <w:bookmarkStart w:id="8" w:name="__RefHeading___Toc755_3133517156"/>
      <w:bookmarkStart w:id="9" w:name="_Toc515891737"/>
      <w:bookmarkEnd w:id="8"/>
      <w:r w:rsidRPr="00E22571">
        <w:t>Classes Configuration</w:t>
      </w:r>
      <w:bookmarkEnd w:id="9"/>
    </w:p>
    <w:p w14:paraId="415E32E1" w14:textId="1FD8957B" w:rsidR="007F0328" w:rsidRDefault="007F0328" w:rsidP="00C5472B">
      <w:pPr>
        <w:pStyle w:val="AOEGBodyText"/>
      </w:pPr>
      <w:r>
        <w:t>CCDP uses an interface/implementation pattern to support easy customization of external communications and internal</w:t>
      </w:r>
      <w:r w:rsidR="00CA4EF2">
        <w:t xml:space="preserve"> behavior.</w:t>
      </w:r>
      <w:r>
        <w:t xml:space="preserve">  This flexibility is provided by implementations of the following interfaces:</w:t>
      </w:r>
    </w:p>
    <w:p w14:paraId="55D2BC1A" w14:textId="77777777" w:rsidR="007F0328" w:rsidRDefault="007F0328" w:rsidP="004F075B">
      <w:pPr>
        <w:pStyle w:val="AOEGBodyText"/>
        <w:numPr>
          <w:ilvl w:val="0"/>
          <w:numId w:val="5"/>
        </w:numPr>
      </w:pPr>
      <w:r>
        <w:rPr>
          <w:b/>
          <w:bCs/>
        </w:rPr>
        <w:t>Connection Interface</w:t>
      </w:r>
      <w:r>
        <w:t>:  The broker to use to send and receive messages between the engine and the agents</w:t>
      </w:r>
    </w:p>
    <w:p w14:paraId="10870D89" w14:textId="52EB4C13" w:rsidR="007F0328" w:rsidRDefault="007F0328" w:rsidP="004F075B">
      <w:pPr>
        <w:pStyle w:val="AOEGBodyText"/>
        <w:numPr>
          <w:ilvl w:val="0"/>
          <w:numId w:val="4"/>
        </w:numPr>
      </w:pPr>
      <w:r>
        <w:rPr>
          <w:b/>
          <w:bCs/>
        </w:rPr>
        <w:t>Tasking Interface</w:t>
      </w:r>
      <w:r>
        <w:t>: Determines the strategy for where tasks are launched and when</w:t>
      </w:r>
      <w:r w:rsidR="00CA4EF2">
        <w:t xml:space="preserve"> </w:t>
      </w:r>
      <w:r>
        <w:t>virtual machines are started and stopped.  In other words, it provides the information necessary to implement custom auto-scaling and load balancing.</w:t>
      </w:r>
    </w:p>
    <w:p w14:paraId="281EFD50" w14:textId="77777777" w:rsidR="007F0328" w:rsidRDefault="007F0328" w:rsidP="004F075B">
      <w:pPr>
        <w:pStyle w:val="AOEGBodyText"/>
        <w:numPr>
          <w:ilvl w:val="0"/>
          <w:numId w:val="4"/>
        </w:numPr>
      </w:pPr>
      <w:r>
        <w:rPr>
          <w:b/>
          <w:bCs/>
        </w:rPr>
        <w:t>Resource Interface</w:t>
      </w:r>
      <w:r>
        <w:t>:  Responsible for starting and stopping virtual machines.  This class is specific for each cloud service.  It uses a JSON file to configure the virtual machines.</w:t>
      </w:r>
    </w:p>
    <w:p w14:paraId="47E8B6E9" w14:textId="77777777" w:rsidR="007F0328" w:rsidRDefault="007F0328" w:rsidP="004F075B">
      <w:pPr>
        <w:pStyle w:val="AOEGBodyText"/>
        <w:numPr>
          <w:ilvl w:val="0"/>
          <w:numId w:val="4"/>
        </w:numPr>
      </w:pPr>
      <w:r>
        <w:rPr>
          <w:b/>
          <w:bCs/>
        </w:rPr>
        <w:t>Storage Interface</w:t>
      </w:r>
      <w:r>
        <w:t>:  Implements the strategy for the storage of results, such as in a file system, Amazon S3 bucket, etc.</w:t>
      </w:r>
    </w:p>
    <w:p w14:paraId="7939878B" w14:textId="77777777" w:rsidR="00DD2464" w:rsidRDefault="00DD2464"/>
    <w:p w14:paraId="2F11CB3F" w14:textId="77777777" w:rsidR="00DD2464" w:rsidRPr="00E22571" w:rsidRDefault="00057844" w:rsidP="00D81190">
      <w:pPr>
        <w:pStyle w:val="AOEGHeading2"/>
      </w:pPr>
      <w:bookmarkStart w:id="10" w:name="__RefHeading___Toc757_3133517156"/>
      <w:bookmarkStart w:id="11" w:name="_Toc515891738"/>
      <w:bookmarkEnd w:id="10"/>
      <w:r w:rsidRPr="00E22571">
        <w:lastRenderedPageBreak/>
        <w:t>Logging Configuration</w:t>
      </w:r>
      <w:bookmarkEnd w:id="11"/>
    </w:p>
    <w:p w14:paraId="62C2636B" w14:textId="77777777" w:rsidR="007F0328" w:rsidRDefault="007F0328" w:rsidP="00C5472B">
      <w:pPr>
        <w:pStyle w:val="AOEGBodyText"/>
      </w:pPr>
      <w:r>
        <w:t>Handles the debugging information which needs to be generated when running the system.</w:t>
      </w:r>
    </w:p>
    <w:p w14:paraId="566CE553" w14:textId="77777777" w:rsidR="007F0328" w:rsidRDefault="007F0328" w:rsidP="004F075B">
      <w:pPr>
        <w:pStyle w:val="AOEGBodyText"/>
        <w:numPr>
          <w:ilvl w:val="0"/>
          <w:numId w:val="7"/>
        </w:numPr>
      </w:pPr>
      <w:r>
        <w:rPr>
          <w:b/>
          <w:bCs/>
        </w:rPr>
        <w:t>Configuration File</w:t>
      </w:r>
      <w:r>
        <w:t>:  A log4j configuration file determining the verbosity level to use for different components of the framework</w:t>
      </w:r>
    </w:p>
    <w:p w14:paraId="2AA68FC0" w14:textId="77777777" w:rsidR="007F0328" w:rsidRDefault="007F0328" w:rsidP="004F075B">
      <w:pPr>
        <w:pStyle w:val="AOEGBodyText"/>
        <w:numPr>
          <w:ilvl w:val="0"/>
          <w:numId w:val="6"/>
        </w:numPr>
      </w:pPr>
      <w:r>
        <w:rPr>
          <w:b/>
          <w:bCs/>
        </w:rPr>
        <w:t>Logs Directory</w:t>
      </w:r>
      <w:r>
        <w:t>:  The location to store all the log files</w:t>
      </w:r>
    </w:p>
    <w:p w14:paraId="52E5701F" w14:textId="77777777" w:rsidR="007F0328" w:rsidRDefault="007F0328" w:rsidP="004F075B">
      <w:pPr>
        <w:pStyle w:val="AOEGBodyText"/>
        <w:numPr>
          <w:ilvl w:val="0"/>
          <w:numId w:val="6"/>
        </w:numPr>
      </w:pPr>
      <w:r>
        <w:rPr>
          <w:b/>
          <w:bCs/>
        </w:rPr>
        <w:t>Resources Time Check</w:t>
      </w:r>
      <w:r>
        <w:t>:  The time in seconds to monitor the resources loading</w:t>
      </w:r>
    </w:p>
    <w:p w14:paraId="470B3804" w14:textId="77777777" w:rsidR="007F0328" w:rsidRDefault="007F0328" w:rsidP="004F075B">
      <w:pPr>
        <w:pStyle w:val="AOEGBodyText"/>
        <w:numPr>
          <w:ilvl w:val="0"/>
          <w:numId w:val="6"/>
        </w:numPr>
      </w:pPr>
      <w:r>
        <w:rPr>
          <w:b/>
          <w:bCs/>
        </w:rPr>
        <w:t>Do Not Terminate</w:t>
      </w:r>
      <w:r>
        <w:t>:  A list of virtual machines that should not be terminated regardless of resource load level.</w:t>
      </w:r>
    </w:p>
    <w:p w14:paraId="75FDEC5F" w14:textId="77777777" w:rsidR="00DD2464" w:rsidRDefault="00DD2464"/>
    <w:p w14:paraId="2961DC65" w14:textId="77777777" w:rsidR="00DD2464" w:rsidRPr="00E22571" w:rsidRDefault="00057844" w:rsidP="00D7778B">
      <w:pPr>
        <w:pStyle w:val="AOEGHeading2"/>
      </w:pPr>
      <w:bookmarkStart w:id="12" w:name="__RefHeading___Toc759_3133517156"/>
      <w:bookmarkStart w:id="13" w:name="_Toc515891739"/>
      <w:bookmarkEnd w:id="12"/>
      <w:r w:rsidRPr="00E22571">
        <w:t>Broker Configuration</w:t>
      </w:r>
      <w:bookmarkEnd w:id="13"/>
    </w:p>
    <w:p w14:paraId="156D55D6" w14:textId="77777777" w:rsidR="007F0328" w:rsidRDefault="007F0328" w:rsidP="00C5472B">
      <w:pPr>
        <w:pStyle w:val="AOEGBodyText"/>
      </w:pPr>
      <w:r>
        <w:t>Specifies how to locate the server handling all the messages between the agents and the engine.</w:t>
      </w:r>
    </w:p>
    <w:p w14:paraId="1E82C1F2" w14:textId="77777777" w:rsidR="007F0328" w:rsidRDefault="007F0328" w:rsidP="004F075B">
      <w:pPr>
        <w:pStyle w:val="AOEGBodyText"/>
        <w:numPr>
          <w:ilvl w:val="0"/>
          <w:numId w:val="9"/>
        </w:numPr>
      </w:pPr>
      <w:r>
        <w:rPr>
          <w:b/>
          <w:bCs/>
        </w:rPr>
        <w:t>Message Broker URL</w:t>
      </w:r>
      <w:r>
        <w:t>:  The server endpoint handling all the messages</w:t>
      </w:r>
    </w:p>
    <w:p w14:paraId="1957142B" w14:textId="77777777" w:rsidR="007F0328" w:rsidRDefault="007F0328" w:rsidP="004F075B">
      <w:pPr>
        <w:pStyle w:val="AOEGBodyText"/>
        <w:numPr>
          <w:ilvl w:val="0"/>
          <w:numId w:val="8"/>
        </w:numPr>
      </w:pPr>
      <w:r>
        <w:rPr>
          <w:b/>
          <w:bCs/>
        </w:rPr>
        <w:t>Engine Unique ID</w:t>
      </w:r>
      <w:r>
        <w:t>:  The name of the queue or unique id to send messages to the engine</w:t>
      </w:r>
    </w:p>
    <w:p w14:paraId="28904BE6" w14:textId="77777777" w:rsidR="00DD2464" w:rsidRDefault="00DD2464"/>
    <w:p w14:paraId="42BC8707" w14:textId="77777777" w:rsidR="00DD2464" w:rsidRPr="00E22571" w:rsidRDefault="00057844" w:rsidP="00D7778B">
      <w:pPr>
        <w:pStyle w:val="AOEGHeading2"/>
      </w:pPr>
      <w:bookmarkStart w:id="14" w:name="__RefHeading___Toc761_3133517156"/>
      <w:bookmarkStart w:id="15" w:name="_Toc515891740"/>
      <w:bookmarkEnd w:id="14"/>
      <w:r w:rsidRPr="00E22571">
        <w:t>Virtual Machines Configuration</w:t>
      </w:r>
      <w:bookmarkEnd w:id="15"/>
    </w:p>
    <w:p w14:paraId="643DAA3B" w14:textId="77777777" w:rsidR="007F0328" w:rsidRDefault="007F0328" w:rsidP="00C5472B">
      <w:pPr>
        <w:pStyle w:val="AOEGBodyText"/>
      </w:pPr>
      <w:r>
        <w:t>Allows system administrators to either edit the existing file or load a new one.  Once the changes are loaded, the engine reads the changes without the need to restart it.  This JSON configuration is used by the Resource Interface implementation, as each configuration is unique per cloud service</w:t>
      </w:r>
    </w:p>
    <w:p w14:paraId="2CB87CDD" w14:textId="77777777" w:rsidR="007F0328" w:rsidRDefault="007F0328" w:rsidP="004F075B">
      <w:pPr>
        <w:pStyle w:val="AOEGBodyText"/>
        <w:numPr>
          <w:ilvl w:val="0"/>
          <w:numId w:val="11"/>
        </w:numPr>
      </w:pPr>
      <w:r>
        <w:rPr>
          <w:b/>
          <w:bCs/>
        </w:rPr>
        <w:t>Select File</w:t>
      </w:r>
      <w:r>
        <w:t xml:space="preserve">:  Prompts the user to enter a new json configuration file.  </w:t>
      </w:r>
    </w:p>
    <w:p w14:paraId="3C9B058C" w14:textId="77777777" w:rsidR="007F0328" w:rsidRDefault="007F0328" w:rsidP="004F075B">
      <w:pPr>
        <w:pStyle w:val="AOEGBodyText"/>
        <w:numPr>
          <w:ilvl w:val="0"/>
          <w:numId w:val="10"/>
        </w:numPr>
      </w:pPr>
      <w:r>
        <w:rPr>
          <w:b/>
          <w:bCs/>
        </w:rPr>
        <w:t>Open File</w:t>
      </w:r>
      <w:r>
        <w:t>:  Enables the user to edit the existing configuration files</w:t>
      </w:r>
    </w:p>
    <w:p w14:paraId="74F5AB07" w14:textId="77777777" w:rsidR="006C204F" w:rsidRDefault="006C204F"/>
    <w:p w14:paraId="0FAF2335" w14:textId="77777777" w:rsidR="006C204F" w:rsidRPr="00E22571" w:rsidRDefault="006C204F" w:rsidP="00D7778B">
      <w:pPr>
        <w:pStyle w:val="AOEGHeading3"/>
      </w:pPr>
      <w:bookmarkStart w:id="16" w:name="_Toc515891741"/>
      <w:r w:rsidRPr="00E22571">
        <w:t>Editing Virtual Machine Configuration</w:t>
      </w:r>
      <w:bookmarkEnd w:id="16"/>
    </w:p>
    <w:p w14:paraId="45774414" w14:textId="77777777" w:rsidR="007F0328" w:rsidRDefault="007F0328" w:rsidP="00C5472B">
      <w:pPr>
        <w:pStyle w:val="AOEGBodyText"/>
      </w:pPr>
      <w:r>
        <w:t xml:space="preserve">Clicking the “Open File” button allows users to load the current configuration file and display it in a separate window.  It shows the JSON representation of the configuration used to start and stop the virtual machines.  Each cloud service provider has a required set of </w:t>
      </w:r>
      <w:r>
        <w:lastRenderedPageBreak/>
        <w:t>parameters needed to configure the resources.  Figure 3.4.1-1 shows an example of what is needed to launch an Elastic Cloud Computing virtual machine in Amazon Web Services.</w:t>
      </w:r>
    </w:p>
    <w:p w14:paraId="4CE65EE0" w14:textId="40B045EC" w:rsidR="00DD2464" w:rsidRDefault="0001626F" w:rsidP="00C5472B">
      <w:pPr>
        <w:pStyle w:val="AOEGBodyText"/>
      </w:pPr>
      <w:r>
        <w:t>.</w:t>
      </w:r>
    </w:p>
    <w:p w14:paraId="3CD2A12D" w14:textId="77777777" w:rsidR="0001626F" w:rsidRDefault="0001626F" w:rsidP="00C5472B">
      <w:pPr>
        <w:pStyle w:val="AOEGBodyText"/>
      </w:pPr>
      <w:r>
        <w:object w:dxaOrig="11056" w:dyaOrig="8715" w14:anchorId="053879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9pt" o:ole="">
            <v:imagedata r:id="rId7" o:title=""/>
          </v:shape>
          <o:OLEObject Type="Embed" ProgID="Visio.Drawing.15" ShapeID="_x0000_i1025" DrawAspect="Content" ObjectID="_1598843363" r:id="rId8"/>
        </w:object>
      </w:r>
    </w:p>
    <w:p w14:paraId="777E011A" w14:textId="77777777" w:rsidR="0001626F" w:rsidRDefault="0001626F" w:rsidP="00C5472B">
      <w:pPr>
        <w:pStyle w:val="AOEGBodyText"/>
      </w:pPr>
      <w:r>
        <w:t xml:space="preserve">Figure </w:t>
      </w:r>
      <w:r w:rsidR="003033C6">
        <w:t>3.</w:t>
      </w:r>
      <w:r w:rsidR="000A4542">
        <w:t>4</w:t>
      </w:r>
      <w:r w:rsidR="003033C6">
        <w:t>.1-1</w:t>
      </w:r>
      <w:r>
        <w:t>. Configuration file example</w:t>
      </w:r>
    </w:p>
    <w:p w14:paraId="37FD46C5" w14:textId="77777777" w:rsidR="00B85F62" w:rsidRDefault="00B85F62" w:rsidP="00B85F62"/>
    <w:p w14:paraId="1D3D3DDB" w14:textId="77777777" w:rsidR="007F0328" w:rsidRDefault="007F0328" w:rsidP="00C5472B">
      <w:pPr>
        <w:pStyle w:val="AOEGBodyText"/>
      </w:pPr>
      <w:bookmarkStart w:id="17" w:name="__RefHeading___Toc763_3133517156"/>
      <w:bookmarkEnd w:id="17"/>
      <w:r>
        <w:t>The figure above shows the actual source or contents of the JSON file.  This file can be modified by clicking the edit button.</w:t>
      </w:r>
    </w:p>
    <w:p w14:paraId="6EE2EEEF" w14:textId="3A4C36F3" w:rsidR="00DD2464" w:rsidRPr="00E22571" w:rsidRDefault="00057844" w:rsidP="00007A60">
      <w:pPr>
        <w:pStyle w:val="AOEGHeading1"/>
      </w:pPr>
      <w:bookmarkStart w:id="18" w:name="_Toc515891742"/>
      <w:r w:rsidRPr="00E22571">
        <w:t>Running</w:t>
      </w:r>
      <w:r w:rsidR="00D81190">
        <w:t xml:space="preserve"> Modes</w:t>
      </w:r>
      <w:bookmarkEnd w:id="18"/>
    </w:p>
    <w:p w14:paraId="6B173991" w14:textId="5EF2857B" w:rsidR="007F0328" w:rsidRDefault="007F0328" w:rsidP="00C5472B">
      <w:pPr>
        <w:pStyle w:val="AOEGBodyText"/>
      </w:pPr>
      <w:r>
        <w:t xml:space="preserve">One of the greatest benefits of CCDP is the flexibility it provides as to how and where tasks are executed. It offers the opportunity to run tasks in three different modes: Conventional, Server-less and Hybrid mode.  Switching between them is as simple as selecting a checkbox in the CCDP GUI after uploading the task code to make it available.  If the CCDP GUI is not </w:t>
      </w:r>
      <w:r>
        <w:lastRenderedPageBreak/>
        <w:t>used, then the task configuration file must indicate whether the task needs to be executed on a regular VM or as a server-less remote function.</w:t>
      </w:r>
    </w:p>
    <w:p w14:paraId="66CF67FF" w14:textId="046997D0" w:rsidR="005C2105" w:rsidRDefault="00E9389C" w:rsidP="005C2105">
      <w:pPr>
        <w:pStyle w:val="AOEGHeading2"/>
      </w:pPr>
      <w:bookmarkStart w:id="19" w:name="_Toc515891743"/>
      <w:r w:rsidRPr="00D81190">
        <w:t>Conventional Running Mode</w:t>
      </w:r>
      <w:bookmarkEnd w:id="19"/>
    </w:p>
    <w:p w14:paraId="723048A7" w14:textId="77777777" w:rsidR="007F0328" w:rsidRDefault="007F0328" w:rsidP="00C5472B">
      <w:pPr>
        <w:pStyle w:val="AOEGBodyText"/>
      </w:pPr>
      <w:r>
        <w:t>Figure 4.1-1 depicts a conventional command and control scheme for virtual machines.  Users can login to either of two separate web applications and select the tasks to run.  The main controller can run either in a resource external to the cloud or as a preconfigured virtual machine.  Once the tasks are selected and submitted, the CCDP Engine decides which VM is used to execute the tasks.  If the user does not have available resources then a VM is assigned and the tasks are launched accordingly.</w:t>
      </w:r>
    </w:p>
    <w:p w14:paraId="427BA2A8" w14:textId="77777777" w:rsidR="00E61792" w:rsidRDefault="0005767E" w:rsidP="00C5472B">
      <w:pPr>
        <w:pStyle w:val="AOEGBodyText"/>
      </w:pPr>
      <w:r>
        <w:object w:dxaOrig="12451" w:dyaOrig="6060" w14:anchorId="628D63AD">
          <v:shape id="_x0000_i1026" type="#_x0000_t75" style="width:467.25pt;height:227.25pt" o:ole="">
            <v:imagedata r:id="rId9" o:title=""/>
          </v:shape>
          <o:OLEObject Type="Embed" ProgID="Visio.Drawing.15" ShapeID="_x0000_i1026" DrawAspect="Content" ObjectID="_1598843364" r:id="rId10"/>
        </w:object>
      </w:r>
      <w:r w:rsidR="00A17751">
        <w:br/>
        <w:t>Figure 4.1-1 Conventional r</w:t>
      </w:r>
      <w:r w:rsidR="00E61792">
        <w:t xml:space="preserve">unning </w:t>
      </w:r>
      <w:r w:rsidR="00A17751">
        <w:t>m</w:t>
      </w:r>
      <w:r w:rsidR="00E61792">
        <w:t>ode</w:t>
      </w:r>
    </w:p>
    <w:p w14:paraId="1C1BD64F" w14:textId="77777777" w:rsidR="003F0741" w:rsidRDefault="003F0741" w:rsidP="00E61792">
      <w:pPr>
        <w:jc w:val="center"/>
      </w:pPr>
    </w:p>
    <w:p w14:paraId="79445B46" w14:textId="77777777" w:rsidR="007F0328" w:rsidRDefault="007F0328" w:rsidP="00C5472B">
      <w:pPr>
        <w:pStyle w:val="AOEGBodyText"/>
      </w:pPr>
      <w:r>
        <w:t>The figure above shows tasks running on three different virtual machines. Two of them are configured to run regular tasks as well as tasks running inside docker containers.  The third virtual machine uses a different image to execute tasks requiring Hadoop File System.  Different images can be added to the system as needed to accommodate different requirements.</w:t>
      </w:r>
    </w:p>
    <w:p w14:paraId="4E6E7315" w14:textId="77777777" w:rsidR="007F0328" w:rsidRDefault="007F0328" w:rsidP="00C5472B">
      <w:pPr>
        <w:pStyle w:val="AOEGBodyText"/>
      </w:pPr>
      <w:r>
        <w:t xml:space="preserve">Running in this mode means the CCDP Engine is responsible for starting and stopping all the resources.  In other words, CCDP has full control of where each of the tasks will be executed, and it ensures there are available resources to satisfy their requirements.  This level of control and responsibility is the main difference between the Conventional and Server-less running mode.  </w:t>
      </w:r>
    </w:p>
    <w:p w14:paraId="7E41C0C5" w14:textId="77777777" w:rsidR="007F0328" w:rsidRDefault="007F0328" w:rsidP="00C5472B">
      <w:pPr>
        <w:pStyle w:val="AOEGBodyText"/>
      </w:pPr>
      <w:r>
        <w:lastRenderedPageBreak/>
        <w:t>CCDP does not place any restriction on the task type or maximum running time when using this mode.  This is important when the tasks can be as different as running a Windows desktop or a task within a container.  Task requirements can be too diverse to be supported in just one type of instance.  Therefore, CCDP supports the use of different images to satisfy such a wide range of possibilities.</w:t>
      </w:r>
    </w:p>
    <w:p w14:paraId="1759FEBB" w14:textId="77777777" w:rsidR="00086E25" w:rsidRDefault="00086E25" w:rsidP="00E61792"/>
    <w:p w14:paraId="728E0DA5" w14:textId="3B8D4518" w:rsidR="00E9389C" w:rsidRDefault="00E9389C" w:rsidP="00D7778B">
      <w:pPr>
        <w:pStyle w:val="AOEGHeading2"/>
      </w:pPr>
      <w:bookmarkStart w:id="20" w:name="_Toc515891744"/>
      <w:r w:rsidRPr="00D81190">
        <w:t>Serve</w:t>
      </w:r>
      <w:r w:rsidR="00742910">
        <w:t>r</w:t>
      </w:r>
      <w:r w:rsidR="007F0328">
        <w:t>-</w:t>
      </w:r>
      <w:r w:rsidRPr="00D81190">
        <w:t>less Running Mode</w:t>
      </w:r>
      <w:bookmarkEnd w:id="20"/>
    </w:p>
    <w:p w14:paraId="6AC9CC46" w14:textId="77777777" w:rsidR="007F0328" w:rsidRDefault="007F0328" w:rsidP="00C5472B">
      <w:pPr>
        <w:pStyle w:val="AOEGBodyText"/>
      </w:pPr>
      <w:r>
        <w:t>Server-less mode shifts the responsibility for ensuring sufficient resources to execute a task, from the CCDP framework to the cloud server provider.  Figure 4.2-1 displays a similar scenario as the conventional mode.  In this case, the users login to one or more web applications to define and send the tasks to the CCDP engine.  The engine send those tasks to a specific gateway endpoint preconfigured to forward those tasks to run as lambda functions.  Lambda function execution is an AWS-specific service, but other cloud service providers have similar capabilities.  The gateway endpoint invokes a CCDP lambda application that knows how to execute the given task.</w:t>
      </w:r>
    </w:p>
    <w:p w14:paraId="117C328B" w14:textId="77777777" w:rsidR="009B6153" w:rsidRDefault="0005767E" w:rsidP="00C5472B">
      <w:pPr>
        <w:pStyle w:val="AOEGBodyText"/>
      </w:pPr>
      <w:r>
        <w:object w:dxaOrig="10126" w:dyaOrig="3645" w14:anchorId="6535C3C1">
          <v:shape id="_x0000_i1027" type="#_x0000_t75" style="width:468pt;height:168.75pt" o:ole="">
            <v:imagedata r:id="rId11" o:title=""/>
          </v:shape>
          <o:OLEObject Type="Embed" ProgID="Visio.Drawing.15" ShapeID="_x0000_i1027" DrawAspect="Content" ObjectID="_1598843365" r:id="rId12"/>
        </w:object>
      </w:r>
    </w:p>
    <w:p w14:paraId="64ABC72D" w14:textId="77777777" w:rsidR="00904B51" w:rsidRDefault="00AF1E9C" w:rsidP="00C5472B">
      <w:pPr>
        <w:pStyle w:val="AOEGBodyText"/>
      </w:pPr>
      <w:r>
        <w:t>F</w:t>
      </w:r>
      <w:r w:rsidR="003E256A">
        <w:t>igure 4.</w:t>
      </w:r>
      <w:r w:rsidR="00B32D23">
        <w:t>2-1</w:t>
      </w:r>
      <w:r w:rsidR="00904B51">
        <w:t xml:space="preserve"> CCDP Serverless </w:t>
      </w:r>
      <w:r>
        <w:t>running m</w:t>
      </w:r>
      <w:r w:rsidR="00904B51">
        <w:t>ode</w:t>
      </w:r>
    </w:p>
    <w:p w14:paraId="73CD95B0" w14:textId="77777777" w:rsidR="007F0328" w:rsidRDefault="007F0328" w:rsidP="00C5472B">
      <w:pPr>
        <w:pStyle w:val="AOEGBodyText"/>
      </w:pPr>
      <w:r>
        <w:t>Just as in the conventional mode, the main controller can be part of the cloud service or implemented in an external system.</w:t>
      </w:r>
    </w:p>
    <w:p w14:paraId="30A62D70" w14:textId="77777777" w:rsidR="00904B51" w:rsidRDefault="00904B51" w:rsidP="009B6153"/>
    <w:p w14:paraId="7229E6D8" w14:textId="77777777" w:rsidR="00904B51" w:rsidRDefault="00904B51" w:rsidP="00904B51">
      <w:pPr>
        <w:pStyle w:val="AOEGHeading2"/>
      </w:pPr>
      <w:bookmarkStart w:id="21" w:name="_Toc515891745"/>
      <w:r>
        <w:t>Hybrid Running Mode</w:t>
      </w:r>
      <w:bookmarkEnd w:id="21"/>
    </w:p>
    <w:p w14:paraId="2C0016CC" w14:textId="77777777" w:rsidR="007F0328" w:rsidRDefault="007F0328" w:rsidP="00C5472B">
      <w:pPr>
        <w:pStyle w:val="AOEGBodyText"/>
      </w:pPr>
      <w:r>
        <w:t xml:space="preserve">The CCDP framework does not limit users to use one or the other way of the running modes described above.  It can also support a hybrid running mode where some tasks are </w:t>
      </w:r>
      <w:r>
        <w:lastRenderedPageBreak/>
        <w:t>launched on conventional resources and others on function services such as lambda.  This type of running mode is shown in figure 4.3-1.</w:t>
      </w:r>
    </w:p>
    <w:p w14:paraId="604C8B32" w14:textId="77777777" w:rsidR="00904B51" w:rsidRDefault="00904B51" w:rsidP="00C5472B">
      <w:pPr>
        <w:pStyle w:val="AOEGBodyText"/>
      </w:pPr>
      <w:r>
        <w:object w:dxaOrig="12451" w:dyaOrig="6706" w14:anchorId="5AA3B022">
          <v:shape id="_x0000_i1028" type="#_x0000_t75" style="width:467.25pt;height:252pt" o:ole="">
            <v:imagedata r:id="rId13" o:title=""/>
          </v:shape>
          <o:OLEObject Type="Embed" ProgID="Visio.Drawing.15" ShapeID="_x0000_i1028" DrawAspect="Content" ObjectID="_1598843366" r:id="rId14"/>
        </w:object>
      </w:r>
    </w:p>
    <w:p w14:paraId="7384E503" w14:textId="77777777" w:rsidR="00107076" w:rsidRDefault="00107076" w:rsidP="00C5472B">
      <w:pPr>
        <w:pStyle w:val="AOEGBodyText"/>
      </w:pPr>
      <w:r>
        <w:t>Figure 4.3-1 CCDP hybrid running mode</w:t>
      </w:r>
    </w:p>
    <w:p w14:paraId="4C529ADA" w14:textId="77777777" w:rsidR="00884ADD" w:rsidRDefault="00884ADD" w:rsidP="00C5472B">
      <w:pPr>
        <w:pStyle w:val="AOEGBodyText"/>
      </w:pPr>
    </w:p>
    <w:p w14:paraId="0A233C18" w14:textId="77777777" w:rsidR="007F0328" w:rsidRDefault="007F0328" w:rsidP="00C5472B">
      <w:pPr>
        <w:pStyle w:val="AOEGBodyText"/>
      </w:pPr>
      <w:r>
        <w:t>As the tasks are running, they provide feedback on their status, regardless of how they were launched.  The engine receives those notifications and uses that information to evaluate the status of the system and to incorporate them into the task allocation algorithm.  If the originator of the task provides a “reply-to” field, then the task status information is forwarded to the originator as well.  This option becomes important if the task originator needs to display execution feedback or results in their own system.  It also gives users the opportunity to disable this feature by just leaving this field blank.</w:t>
      </w:r>
    </w:p>
    <w:p w14:paraId="04C51FB1" w14:textId="77777777" w:rsidR="007F0328" w:rsidRDefault="007F0328" w:rsidP="00C5472B">
      <w:pPr>
        <w:pStyle w:val="AOEGBodyText"/>
      </w:pPr>
      <w:r>
        <w:t>Being able to run tasks in different ways allows users to choose the most effective way to execute their tasks. Users need to make sure the task meets requirements imposed by the server-less services prior to selecting it.  For instance, AWS Lambda Services does not allow a task to run longer than five minutes.</w:t>
      </w:r>
    </w:p>
    <w:p w14:paraId="20ACF969" w14:textId="77777777" w:rsidR="001A5404" w:rsidRDefault="001A5404" w:rsidP="00C5472B">
      <w:pPr>
        <w:pStyle w:val="AOEGBodyText"/>
      </w:pPr>
    </w:p>
    <w:p w14:paraId="26E8ECA4" w14:textId="3BFB6341" w:rsidR="00E9389C" w:rsidRPr="00D81190" w:rsidRDefault="00E9389C" w:rsidP="00007A60">
      <w:pPr>
        <w:pStyle w:val="AOEGHeading1"/>
      </w:pPr>
      <w:bookmarkStart w:id="22" w:name="_Toc515891746"/>
      <w:r w:rsidRPr="00D81190">
        <w:t>CCDP Applications Details</w:t>
      </w:r>
      <w:bookmarkEnd w:id="22"/>
    </w:p>
    <w:p w14:paraId="3240D333" w14:textId="77777777" w:rsidR="007F0328" w:rsidRDefault="007F0328" w:rsidP="00C5472B">
      <w:pPr>
        <w:pStyle w:val="AOEGBodyText"/>
      </w:pPr>
      <w:r>
        <w:t xml:space="preserve">The Cloud Computing Data Processing framework is divided into two main applications: an optional web-based front-end and a backend application.  The Graphical User Interface </w:t>
      </w:r>
      <w:r>
        <w:lastRenderedPageBreak/>
        <w:t>(GUI) is used to manipulate the tasks to be executed by the framework.  This interface is optional because tasks can be sent from different applications and/or frameworks, through the message broker interface.  This GUI facilitates the creation, uploading and running of tasks and processing threads.  It can also be used as a reference on how to generate and link tasks together to form a processing thread.</w:t>
      </w:r>
    </w:p>
    <w:p w14:paraId="1888B304" w14:textId="77777777" w:rsidR="00D81190" w:rsidRPr="00D81190" w:rsidRDefault="00D81190" w:rsidP="00C5472B">
      <w:pPr>
        <w:pStyle w:val="AOEGBodyText"/>
      </w:pPr>
    </w:p>
    <w:p w14:paraId="4F487067" w14:textId="5AFE6639" w:rsidR="009B6153" w:rsidRPr="00D81190" w:rsidRDefault="009B6153" w:rsidP="00457474">
      <w:pPr>
        <w:pStyle w:val="AOEGHeading2"/>
      </w:pPr>
      <w:bookmarkStart w:id="23" w:name="_Toc515891747"/>
      <w:r w:rsidRPr="00D81190">
        <w:t>Front-end Application</w:t>
      </w:r>
      <w:bookmarkEnd w:id="23"/>
    </w:p>
    <w:p w14:paraId="380D4E6B" w14:textId="71863603" w:rsidR="007F0328" w:rsidRDefault="007F0328" w:rsidP="00C5472B">
      <w:pPr>
        <w:pStyle w:val="AOEGBodyText"/>
      </w:pPr>
      <w:r>
        <w:t>The front-end application is intended as the primary way to engage with actual tasks to be executed in a given cluster.  It is a web-based application that allows users to create tasks, upload them to the task repository and make them available to be used anywhere in the cluster.  Users can select a task and edit its properties to change its default values.  Multiple tasks can be joined together to create a processing thread.  This thread is then sent to the engine to be executed by one of the agents running on each of the virtual machines.  The tasks on each thread can be executed in parallel or in sequence by just checking a checkbox during the thread configuration.</w:t>
      </w:r>
    </w:p>
    <w:p w14:paraId="70AC5731" w14:textId="77777777" w:rsidR="00F235B4" w:rsidRDefault="00F235B4" w:rsidP="00C5472B">
      <w:pPr>
        <w:pStyle w:val="AOEGBodyText"/>
      </w:pPr>
    </w:p>
    <w:p w14:paraId="1E99DC4D" w14:textId="77777777" w:rsidR="00F235B4" w:rsidRDefault="005603D7" w:rsidP="00C5472B">
      <w:pPr>
        <w:pStyle w:val="AOEGBodyText"/>
      </w:pPr>
      <w:r>
        <w:object w:dxaOrig="14446" w:dyaOrig="8176" w14:anchorId="54A8ED34">
          <v:shape id="_x0000_i1029" type="#_x0000_t75" style="width:467.25pt;height:264.75pt" o:ole="">
            <v:imagedata r:id="rId15" o:title=""/>
          </v:shape>
          <o:OLEObject Type="Embed" ProgID="Visio.Drawing.15" ShapeID="_x0000_i1029" DrawAspect="Content" ObjectID="_1598843367" r:id="rId16"/>
        </w:object>
      </w:r>
    </w:p>
    <w:p w14:paraId="0FA54639" w14:textId="77777777" w:rsidR="00F235B4" w:rsidRDefault="00FC562E" w:rsidP="00C5472B">
      <w:pPr>
        <w:pStyle w:val="AOEGBodyText"/>
      </w:pPr>
      <w:r>
        <w:t>Figure 5</w:t>
      </w:r>
      <w:r w:rsidR="00F235B4">
        <w:t>.1-1 CCDP Graphical User Interface (GUI)</w:t>
      </w:r>
      <w:r w:rsidR="005603D7">
        <w:t xml:space="preserve">. </w:t>
      </w:r>
      <w:r w:rsidR="00FA488C">
        <w:t>1) Task definition area, 2) Thread drawing canvas, 3) Thread running control panel, 4) Task properties definition</w:t>
      </w:r>
    </w:p>
    <w:p w14:paraId="5283C0CA" w14:textId="77777777" w:rsidR="005F3BFA" w:rsidRDefault="005F3BFA" w:rsidP="00C5472B">
      <w:pPr>
        <w:pStyle w:val="AOEGBodyText"/>
      </w:pPr>
    </w:p>
    <w:p w14:paraId="658DF915" w14:textId="77777777" w:rsidR="007F0328" w:rsidRDefault="007F0328" w:rsidP="00C5472B">
      <w:pPr>
        <w:pStyle w:val="AOEGBodyText"/>
      </w:pPr>
      <w:r>
        <w:lastRenderedPageBreak/>
        <w:t>The figure above provides an overview of the graphical interface components.</w:t>
      </w:r>
    </w:p>
    <w:p w14:paraId="129986E7" w14:textId="71A064C3" w:rsidR="007F0328" w:rsidRDefault="007F0328" w:rsidP="004F075B">
      <w:pPr>
        <w:pStyle w:val="AOEGBodyText"/>
        <w:numPr>
          <w:ilvl w:val="0"/>
          <w:numId w:val="13"/>
        </w:numPr>
      </w:pPr>
      <w:r>
        <w:rPr>
          <w:b/>
        </w:rPr>
        <w:t>Task definition</w:t>
      </w:r>
      <w:r>
        <w:t>: contains all the widgets to create, modify, and remove a task from the rep</w:t>
      </w:r>
      <w:r w:rsidR="00DE363D">
        <w:t xml:space="preserve">ository.  It also displays all </w:t>
      </w:r>
      <w:r>
        <w:t>various tasks available to the users.</w:t>
      </w:r>
    </w:p>
    <w:p w14:paraId="26D91174" w14:textId="77777777" w:rsidR="007F0328" w:rsidRDefault="007F0328" w:rsidP="004F075B">
      <w:pPr>
        <w:pStyle w:val="AOEGBodyText"/>
        <w:numPr>
          <w:ilvl w:val="0"/>
          <w:numId w:val="12"/>
        </w:numPr>
      </w:pPr>
      <w:r>
        <w:rPr>
          <w:b/>
        </w:rPr>
        <w:t>Thread drawing canvas</w:t>
      </w:r>
      <w:r>
        <w:t>:  allows users to create one or more processing chains or threads containing one or more tasks.</w:t>
      </w:r>
    </w:p>
    <w:p w14:paraId="707F5831" w14:textId="77777777" w:rsidR="007F0328" w:rsidRDefault="007F0328" w:rsidP="004F075B">
      <w:pPr>
        <w:pStyle w:val="AOEGBodyText"/>
        <w:numPr>
          <w:ilvl w:val="0"/>
          <w:numId w:val="12"/>
        </w:numPr>
      </w:pPr>
      <w:r>
        <w:rPr>
          <w:b/>
        </w:rPr>
        <w:t>Thread running control panel</w:t>
      </w:r>
      <w:r>
        <w:t>:  is used to send a start, pause, or stop command for a processing chain to the CCDP engine.</w:t>
      </w:r>
    </w:p>
    <w:p w14:paraId="606753D3" w14:textId="77777777" w:rsidR="007F0328" w:rsidRDefault="007F0328" w:rsidP="004F075B">
      <w:pPr>
        <w:pStyle w:val="AOEGBodyText"/>
        <w:numPr>
          <w:ilvl w:val="0"/>
          <w:numId w:val="12"/>
        </w:numPr>
      </w:pPr>
      <w:r>
        <w:rPr>
          <w:b/>
        </w:rPr>
        <w:t>Task properties definition</w:t>
      </w:r>
      <w:r>
        <w:t>: each task requires its own command arguments, which are defined in this area.</w:t>
      </w:r>
    </w:p>
    <w:p w14:paraId="5650330D" w14:textId="77777777" w:rsidR="007648FF" w:rsidRDefault="007648FF" w:rsidP="00C5472B">
      <w:pPr>
        <w:pStyle w:val="AOEGBodyText"/>
      </w:pPr>
    </w:p>
    <w:p w14:paraId="7ACEF2D2" w14:textId="77777777" w:rsidR="007F0328" w:rsidRDefault="007F0328" w:rsidP="00C5472B">
      <w:pPr>
        <w:pStyle w:val="AOEGBodyText"/>
      </w:pPr>
      <w:r>
        <w:t>The CCDP framework provides a set of APIs to facilitate the creation of tasks as well as a way to manage a task repository.  The API includes a parent class allowing a developer to quickly generate a processing task without having to worry about how CCDP works internally.</w:t>
      </w:r>
    </w:p>
    <w:p w14:paraId="2BDC30CB" w14:textId="77777777" w:rsidR="00ED65F2" w:rsidRDefault="00ED65F2" w:rsidP="007648FF"/>
    <w:p w14:paraId="3948A51A" w14:textId="77777777" w:rsidR="009B6153" w:rsidRPr="00E22571" w:rsidRDefault="009B6153" w:rsidP="00457474">
      <w:pPr>
        <w:pStyle w:val="AOEGHeading2"/>
      </w:pPr>
      <w:bookmarkStart w:id="24" w:name="_Toc515891748"/>
      <w:r w:rsidRPr="00E22571">
        <w:t>Back-end Engine Application</w:t>
      </w:r>
      <w:bookmarkEnd w:id="24"/>
    </w:p>
    <w:p w14:paraId="32F2A99E" w14:textId="77777777" w:rsidR="009B6153" w:rsidRDefault="009B6153" w:rsidP="009B6153"/>
    <w:p w14:paraId="36B768DB" w14:textId="77777777" w:rsidR="007F0328" w:rsidRDefault="007F0328" w:rsidP="00C5472B">
      <w:pPr>
        <w:pStyle w:val="AOEGBodyText"/>
      </w:pPr>
      <w:r>
        <w:t>The back-end application is the core of CCDP.  As mentioned before, its main objective is to allow systems to be integrated with cloud services quickly by removing the need to use cloud service specific knowledge or services.  CCDP allows systems to switch from one cloud service to another while minimizing impacts.  CCDP achieves this goal by using interfaces at points in the code where the framework needs to interact with an external entity.  For instance, switching from Cloud Service A to Cloud Service B would require the following:</w:t>
      </w:r>
    </w:p>
    <w:p w14:paraId="353E7BCA" w14:textId="77777777" w:rsidR="007F0328" w:rsidRDefault="007F0328" w:rsidP="004F075B">
      <w:pPr>
        <w:pStyle w:val="AOEGBodyText"/>
        <w:numPr>
          <w:ilvl w:val="0"/>
          <w:numId w:val="15"/>
        </w:numPr>
      </w:pPr>
      <w:r>
        <w:t>Create an implementation of the VM controller interface</w:t>
      </w:r>
    </w:p>
    <w:p w14:paraId="391FD33E" w14:textId="77777777" w:rsidR="007F0328" w:rsidRDefault="007F0328" w:rsidP="004F075B">
      <w:pPr>
        <w:pStyle w:val="AOEGBodyText"/>
        <w:numPr>
          <w:ilvl w:val="0"/>
          <w:numId w:val="14"/>
        </w:numPr>
      </w:pPr>
      <w:r>
        <w:t>Create an implementation of the storage controller interface if results need to be stored somewhere other than a regular file system</w:t>
      </w:r>
    </w:p>
    <w:p w14:paraId="14F7C9B8" w14:textId="77777777" w:rsidR="007F0328" w:rsidRDefault="007F0328" w:rsidP="00C5472B">
      <w:pPr>
        <w:pStyle w:val="AOEGBodyText"/>
      </w:pPr>
      <w:r>
        <w:t>External to CCDP, the user would also need to re-create the images used in Cloud ServiceA to make them available in Cloud service B.</w:t>
      </w:r>
    </w:p>
    <w:p w14:paraId="708F81E9" w14:textId="77777777" w:rsidR="00B43697" w:rsidRDefault="00B43697" w:rsidP="005B4D2A"/>
    <w:p w14:paraId="4C77CD21" w14:textId="77777777" w:rsidR="00B43697" w:rsidRDefault="00B43697" w:rsidP="00457474">
      <w:pPr>
        <w:pStyle w:val="AOEGHeading3"/>
      </w:pPr>
      <w:bookmarkStart w:id="25" w:name="_Toc515891749"/>
      <w:r>
        <w:lastRenderedPageBreak/>
        <w:t>Why CCDP?</w:t>
      </w:r>
      <w:bookmarkEnd w:id="25"/>
    </w:p>
    <w:p w14:paraId="31C149F9" w14:textId="77777777" w:rsidR="007F0328" w:rsidRDefault="007F0328" w:rsidP="00C5472B">
      <w:pPr>
        <w:pStyle w:val="AOEGBodyText"/>
      </w:pPr>
      <w:r>
        <w:t>This is one of the most important questions in deciding whether to use a different technology or remain with the current option.  The CCDP Engine in its core is responsible for orchestrating the tasks as well as the virtual machines.  It uses its own algorithms and allows developers to create their own as well, to decide how the tasks need to be allocated (load balanced).  It also monitors the resources utilization such as memory, CPU, disk space, number of tasks running, etc.  The engine analyzes all this information and determines when to start or stop virtual machines (auto scaling).</w:t>
      </w:r>
    </w:p>
    <w:p w14:paraId="5F3F925F" w14:textId="77777777" w:rsidR="007F0328" w:rsidRDefault="007F0328" w:rsidP="00C5472B">
      <w:pPr>
        <w:pStyle w:val="AOEGBodyText"/>
      </w:pPr>
      <w:r>
        <w:t xml:space="preserve">Some Cloud Services provide their own load balancing services. So why should you use something else?  The simple answer is portability between cloud services and flexibility to create your own custom schema and rules.  Another important criteria to consider is simplicity.  CCDP load balancing is already setup and ready to use right out of the box.  Configuring a simple load balancer using the cloud services could be a very cumbersome process.  The same applies when trying to incorporate auto-scaling using some of the cloud provider services.  Besides the configuration complexities, there are costs associated with the use of these services.   </w:t>
      </w:r>
    </w:p>
    <w:p w14:paraId="24DF3A34" w14:textId="77777777" w:rsidR="007F0328" w:rsidRDefault="007F0328" w:rsidP="00C5472B">
      <w:pPr>
        <w:pStyle w:val="AOEGBodyText"/>
      </w:pPr>
      <w:r>
        <w:t>CCDP was developed and tested in Amazon Web Services (AWS), which provides an Auto Scale feature.  Below is a description of the steps necessary to configure the Auto Scaling Service in AWS, followed by the steps required to do the same in the CCDP framework.</w:t>
      </w:r>
    </w:p>
    <w:p w14:paraId="14183D7A" w14:textId="77777777" w:rsidR="00C036BF" w:rsidRDefault="00C036BF" w:rsidP="00D72CE4"/>
    <w:p w14:paraId="00FB2D7E" w14:textId="77777777" w:rsidR="00C036BF" w:rsidRPr="009B6153" w:rsidRDefault="00C036BF" w:rsidP="00457474">
      <w:pPr>
        <w:pStyle w:val="AOEGHeading3"/>
      </w:pPr>
      <w:bookmarkStart w:id="26" w:name="_Toc515891750"/>
      <w:r>
        <w:t>Auto Scaling Comparison</w:t>
      </w:r>
      <w:bookmarkEnd w:id="26"/>
    </w:p>
    <w:p w14:paraId="3F0CE8C8" w14:textId="0DE2DBE6" w:rsidR="0050243B" w:rsidRPr="00BB46ED" w:rsidRDefault="00C036BF" w:rsidP="00C5472B">
      <w:pPr>
        <w:pStyle w:val="AOEGBodyText"/>
      </w:pPr>
      <w:r w:rsidRPr="00BB46ED">
        <w:t xml:space="preserve">Have been working with AWS for some time and having a Developer AWS certification gave me the confidence to </w:t>
      </w:r>
      <w:r w:rsidR="007151C1" w:rsidRPr="00BB46ED">
        <w:t xml:space="preserve">attempt emulating what CCDP does.  </w:t>
      </w:r>
      <w:r w:rsidR="00D716D1" w:rsidRPr="00BB46ED">
        <w:t>Auto Scaling and Load Balancing services relies on metrics sent by the Elastic Cloud Computing (EC2) instances.  These metrics contain some critical information such as CPU and memory u</w:t>
      </w:r>
      <w:r w:rsidR="0050243B" w:rsidRPr="00BB46ED">
        <w:t xml:space="preserve">tilization to determine when </w:t>
      </w:r>
      <w:r w:rsidR="00D716D1" w:rsidRPr="00BB46ED">
        <w:t>instance</w:t>
      </w:r>
      <w:r w:rsidR="0050243B" w:rsidRPr="00BB46ED">
        <w:t>s</w:t>
      </w:r>
      <w:r w:rsidR="00D716D1" w:rsidRPr="00BB46ED">
        <w:t xml:space="preserve"> need to be started or terminated.</w:t>
      </w:r>
      <w:r w:rsidR="0050243B" w:rsidRPr="00BB46ED">
        <w:t xml:space="preserve">  To use a more personalized or custom auto scaling mechanism I had to </w:t>
      </w:r>
      <w:r w:rsidR="00BB46ED">
        <w:t>follow</w:t>
      </w:r>
      <w:r w:rsidR="0078149D" w:rsidRPr="00BB46ED">
        <w:t xml:space="preserve"> the steps shown in the preceding sections.  The description will also include comparisons between how the same or similar were done in CCDP.</w:t>
      </w:r>
    </w:p>
    <w:p w14:paraId="6D4B085D" w14:textId="77777777" w:rsidR="0050243B" w:rsidRPr="00EB5B08" w:rsidRDefault="0050243B" w:rsidP="009B6153">
      <w:pPr>
        <w:rPr>
          <w:highlight w:val="yellow"/>
        </w:rPr>
      </w:pPr>
    </w:p>
    <w:p w14:paraId="728CB691" w14:textId="77777777" w:rsidR="0050243B" w:rsidRPr="00BB46ED" w:rsidRDefault="0050243B" w:rsidP="007026CD">
      <w:pPr>
        <w:pStyle w:val="AOEGHeading4"/>
      </w:pPr>
      <w:r w:rsidRPr="00BB46ED">
        <w:t>Create Custom Metrics</w:t>
      </w:r>
    </w:p>
    <w:p w14:paraId="51ACBA99" w14:textId="5BA369CC" w:rsidR="00BB46ED" w:rsidRDefault="001F546D" w:rsidP="00C5472B">
      <w:pPr>
        <w:pStyle w:val="AOEGBodyText"/>
      </w:pPr>
      <w:r w:rsidRPr="00BB46ED">
        <w:t>Implementing a piece of code that would create and send a custom metric was a straight forward task once I figured out what I needed to do.  Creating a routine that continuously collects the necessary information and sends the metrics and it was more time consuming.  The generated metrics are now available to AWS and ready for consumption.</w:t>
      </w:r>
      <w:r w:rsidR="00A36467" w:rsidRPr="00BB46ED">
        <w:t xml:space="preserve">  How often </w:t>
      </w:r>
      <w:r w:rsidR="00A36467" w:rsidRPr="00BB46ED">
        <w:lastRenderedPageBreak/>
        <w:t xml:space="preserve">those metrics are sent is determined by the </w:t>
      </w:r>
      <w:r w:rsidR="00BB46ED">
        <w:t xml:space="preserve">AWS </w:t>
      </w:r>
      <w:r w:rsidR="00A36467" w:rsidRPr="00BB46ED">
        <w:t xml:space="preserve">type or </w:t>
      </w:r>
      <w:r w:rsidR="00BB46ED" w:rsidRPr="00BB46ED">
        <w:t>resolution, which</w:t>
      </w:r>
      <w:r w:rsidR="00A36467" w:rsidRPr="00BB46ED">
        <w:t xml:space="preserve"> in turns translate in costs.</w:t>
      </w:r>
      <w:r w:rsidR="00BB46ED">
        <w:t xml:space="preserve">  For this particular example, we used a bash script to:</w:t>
      </w:r>
    </w:p>
    <w:p w14:paraId="271EAD59" w14:textId="3F090E74" w:rsidR="00BB46ED" w:rsidRDefault="00BB46ED" w:rsidP="004F075B">
      <w:pPr>
        <w:pStyle w:val="AOEGBodyText"/>
        <w:numPr>
          <w:ilvl w:val="0"/>
          <w:numId w:val="18"/>
        </w:numPr>
      </w:pPr>
      <w:r>
        <w:t>Downloads a bash script provided by AWS to create and send metrics from an EC2 instance</w:t>
      </w:r>
    </w:p>
    <w:p w14:paraId="597C429E" w14:textId="4CB11FB9" w:rsidR="00BB46ED" w:rsidRDefault="006A29E2" w:rsidP="004F075B">
      <w:pPr>
        <w:pStyle w:val="AOEGBodyText"/>
        <w:numPr>
          <w:ilvl w:val="0"/>
          <w:numId w:val="18"/>
        </w:numPr>
      </w:pPr>
      <w:r>
        <w:t>Sets the appropriate permissions to the script</w:t>
      </w:r>
    </w:p>
    <w:p w14:paraId="421AC8DC" w14:textId="4575E140" w:rsidR="006A29E2" w:rsidRDefault="006A29E2" w:rsidP="004F075B">
      <w:pPr>
        <w:pStyle w:val="AOEGBodyText"/>
        <w:numPr>
          <w:ilvl w:val="0"/>
          <w:numId w:val="18"/>
        </w:numPr>
      </w:pPr>
      <w:r>
        <w:t>Creates a cronjob that will run every 1 minute sending the metrics</w:t>
      </w:r>
    </w:p>
    <w:p w14:paraId="564F1BBB" w14:textId="6BD9FD81" w:rsidR="006A29E2" w:rsidRDefault="006A29E2" w:rsidP="004F075B">
      <w:pPr>
        <w:pStyle w:val="AOEGBodyText"/>
        <w:numPr>
          <w:ilvl w:val="0"/>
          <w:numId w:val="18"/>
        </w:numPr>
      </w:pPr>
      <w:r>
        <w:t>Installs a command line application called “stress” used to increase the CPU utilization for testing</w:t>
      </w:r>
    </w:p>
    <w:p w14:paraId="24DF2B43" w14:textId="259CB729" w:rsidR="006A29E2" w:rsidRDefault="006A29E2" w:rsidP="004F075B">
      <w:pPr>
        <w:pStyle w:val="AOEGBodyText"/>
        <w:numPr>
          <w:ilvl w:val="0"/>
          <w:numId w:val="18"/>
        </w:numPr>
      </w:pPr>
      <w:r>
        <w:t>Install the awscli application to make sure it can send data to CloudWatch.  This is required by the bash script sending the metrics to the dashboard</w:t>
      </w:r>
    </w:p>
    <w:p w14:paraId="1B44D057" w14:textId="4A702E6F" w:rsidR="001F546D" w:rsidRPr="00EB5B08" w:rsidRDefault="001F546D" w:rsidP="00C5472B">
      <w:pPr>
        <w:pStyle w:val="AOEGBodyText"/>
        <w:rPr>
          <w:highlight w:val="yellow"/>
        </w:rPr>
      </w:pPr>
    </w:p>
    <w:p w14:paraId="39F9503B" w14:textId="44CE5CB0" w:rsidR="0078149D" w:rsidRPr="00EB5B08" w:rsidRDefault="0078149D" w:rsidP="00C5472B">
      <w:pPr>
        <w:pStyle w:val="AOEGBodyText"/>
        <w:rPr>
          <w:highlight w:val="yellow"/>
        </w:rPr>
      </w:pPr>
      <w:r w:rsidRPr="004B49B1">
        <w:t>CCDP has the concept of an agent, which is a provided service that needs to run on each virtual machine to provide all this information back to the engine.  The CcdpAgent is also responsible for executing all the tasks assigned to the virtual machine.</w:t>
      </w:r>
      <w:r w:rsidR="004B49B1">
        <w:t xml:space="preserve">  </w:t>
      </w:r>
      <w:r w:rsidR="00DC7400">
        <w:t>Using CCDP eliminates dependencies of cloud services libraries and tools such as the ones mentioned above.  It also removes the necessity of creating a reporting mechanism and generation of metrics to be reported back to the engine.</w:t>
      </w:r>
    </w:p>
    <w:p w14:paraId="2C87AADF" w14:textId="60EE1F9D" w:rsidR="0078149D" w:rsidRDefault="0078149D" w:rsidP="009B6153">
      <w:pPr>
        <w:rPr>
          <w:highlight w:val="yellow"/>
        </w:rPr>
      </w:pPr>
    </w:p>
    <w:p w14:paraId="2A3FB556" w14:textId="01506AA3" w:rsidR="00C5472B" w:rsidRPr="00DF6BE2" w:rsidRDefault="00C5472B" w:rsidP="00DF6BE2">
      <w:pPr>
        <w:pStyle w:val="AOEGHeading4"/>
      </w:pPr>
      <w:r w:rsidRPr="00DF6BE2">
        <w:t>Create a Role</w:t>
      </w:r>
    </w:p>
    <w:p w14:paraId="0517997A" w14:textId="281DAF9E" w:rsidR="00C5472B" w:rsidRPr="003F6961" w:rsidRDefault="00DF6BE2" w:rsidP="009B6153">
      <w:pPr>
        <w:rPr>
          <w:rFonts w:asciiTheme="minorHAnsi" w:hAnsiTheme="minorHAnsi"/>
          <w:sz w:val="24"/>
          <w:szCs w:val="24"/>
          <w:lang w:val="en-US"/>
        </w:rPr>
      </w:pPr>
      <w:r w:rsidRPr="003F6961">
        <w:rPr>
          <w:rFonts w:asciiTheme="minorHAnsi" w:hAnsiTheme="minorHAnsi"/>
          <w:sz w:val="24"/>
          <w:szCs w:val="24"/>
          <w:lang w:val="en-US"/>
        </w:rPr>
        <w:t>From the Amazon Web Services information pages, a role is defined as: “</w:t>
      </w:r>
      <w:r w:rsidRPr="003F6961">
        <w:rPr>
          <w:rFonts w:asciiTheme="minorHAnsi" w:hAnsiTheme="minorHAnsi"/>
          <w:i/>
          <w:sz w:val="24"/>
          <w:szCs w:val="24"/>
          <w:lang w:val="en-US"/>
        </w:rPr>
        <w:t>An IAM role is an IAM entity that defines a set of </w:t>
      </w:r>
      <w:hyperlink r:id="rId17" w:history="1">
        <w:r w:rsidRPr="003F6961">
          <w:rPr>
            <w:rFonts w:asciiTheme="minorHAnsi" w:hAnsiTheme="minorHAnsi"/>
            <w:i/>
            <w:sz w:val="24"/>
            <w:szCs w:val="24"/>
            <w:lang w:val="en-US"/>
          </w:rPr>
          <w:t>permissions</w:t>
        </w:r>
      </w:hyperlink>
      <w:r w:rsidRPr="003F6961">
        <w:rPr>
          <w:rFonts w:asciiTheme="minorHAnsi" w:hAnsiTheme="minorHAnsi"/>
          <w:i/>
          <w:sz w:val="24"/>
          <w:szCs w:val="24"/>
          <w:lang w:val="en-US"/>
        </w:rPr>
        <w:t> for making AWS service requests. IAM roles are not associated with a specific user or group. Instead, trusted entities assume roles, such as IAM users, applications, or AWS services such as EC2</w:t>
      </w:r>
      <w:r w:rsidRPr="003F6961">
        <w:rPr>
          <w:rFonts w:asciiTheme="minorHAnsi" w:hAnsiTheme="minorHAnsi"/>
          <w:sz w:val="24"/>
          <w:szCs w:val="24"/>
          <w:lang w:val="en-US"/>
        </w:rPr>
        <w:t>”  This means that in order to be able to access CloudWatch and EC2 Services we need to create a role with the appropriate permissions.  The steps below shows how to accomplish this task.</w:t>
      </w:r>
    </w:p>
    <w:p w14:paraId="15E6FCA5" w14:textId="2EFCCB96" w:rsidR="00DF6BE2" w:rsidRDefault="00DF6BE2" w:rsidP="009B6153"/>
    <w:p w14:paraId="00C7F1C7"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Select IAM under services</w:t>
      </w:r>
    </w:p>
    <w:p w14:paraId="119300DD"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Click on Policies</w:t>
      </w:r>
    </w:p>
    <w:p w14:paraId="4F94E026"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Click on Create policy</w:t>
      </w:r>
    </w:p>
    <w:p w14:paraId="1D67EA2F"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Click on Choose a service</w:t>
      </w:r>
    </w:p>
    <w:p w14:paraId="368FDD19"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Enter EC2 and click on the EC2 service below</w:t>
      </w:r>
    </w:p>
    <w:p w14:paraId="4821E19F"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Click on Select actions</w:t>
      </w:r>
    </w:p>
    <w:p w14:paraId="56D96CEC"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 xml:space="preserve">In the filter box enter </w:t>
      </w:r>
      <w:r w:rsidRPr="00283F5C">
        <w:rPr>
          <w:rFonts w:ascii="Calibri" w:hAnsi="Calibri" w:cs="Calibri"/>
          <w:i/>
        </w:rPr>
        <w:t>DescribeTag</w:t>
      </w:r>
      <w:r>
        <w:rPr>
          <w:rFonts w:ascii="Calibri" w:hAnsi="Calibri" w:cs="Calibri"/>
        </w:rPr>
        <w:t xml:space="preserve"> and place a check mark to add the action</w:t>
      </w:r>
    </w:p>
    <w:p w14:paraId="6E34839B"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Click on Add additional permissions</w:t>
      </w:r>
    </w:p>
    <w:p w14:paraId="6FA9C465"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Click on Choose a service</w:t>
      </w:r>
    </w:p>
    <w:p w14:paraId="5EE056E4"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 xml:space="preserve">Enter </w:t>
      </w:r>
      <w:r w:rsidRPr="00283F5C">
        <w:rPr>
          <w:rFonts w:ascii="Calibri" w:hAnsi="Calibri" w:cs="Calibri"/>
          <w:i/>
        </w:rPr>
        <w:t>CloudWatch</w:t>
      </w:r>
      <w:r>
        <w:rPr>
          <w:rFonts w:ascii="Calibri" w:hAnsi="Calibri" w:cs="Calibri"/>
        </w:rPr>
        <w:t xml:space="preserve"> and click on the </w:t>
      </w:r>
      <w:r w:rsidRPr="00283F5C">
        <w:rPr>
          <w:rFonts w:ascii="Calibri" w:hAnsi="Calibri" w:cs="Calibri"/>
          <w:i/>
        </w:rPr>
        <w:t>CloudWatch</w:t>
      </w:r>
      <w:r>
        <w:rPr>
          <w:rFonts w:ascii="Calibri" w:hAnsi="Calibri" w:cs="Calibri"/>
        </w:rPr>
        <w:t xml:space="preserve"> service below</w:t>
      </w:r>
    </w:p>
    <w:p w14:paraId="5F7260F0"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lastRenderedPageBreak/>
        <w:t>Click on Select actions</w:t>
      </w:r>
    </w:p>
    <w:p w14:paraId="41FDB78C"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 xml:space="preserve">In the filter box enter </w:t>
      </w:r>
      <w:r w:rsidRPr="00283F5C">
        <w:rPr>
          <w:rFonts w:ascii="Calibri" w:hAnsi="Calibri" w:cs="Calibri"/>
          <w:i/>
          <w:color w:val="444444"/>
          <w:sz w:val="21"/>
        </w:rPr>
        <w:t>PutMetricData</w:t>
      </w:r>
      <w:r>
        <w:rPr>
          <w:rFonts w:ascii="Calibri" w:hAnsi="Calibri" w:cs="Calibri"/>
        </w:rPr>
        <w:t xml:space="preserve"> and place a check mark to add the action</w:t>
      </w:r>
    </w:p>
    <w:p w14:paraId="3D773FF7"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 xml:space="preserve">In the filter box enter </w:t>
      </w:r>
      <w:r w:rsidRPr="00283F5C">
        <w:rPr>
          <w:rFonts w:ascii="Calibri" w:hAnsi="Calibri" w:cs="Calibri"/>
          <w:i/>
          <w:color w:val="444444"/>
          <w:sz w:val="21"/>
        </w:rPr>
        <w:t>GetMetricStatistics</w:t>
      </w:r>
      <w:r>
        <w:rPr>
          <w:rFonts w:ascii="Calibri" w:hAnsi="Calibri" w:cs="Calibri"/>
        </w:rPr>
        <w:t xml:space="preserve"> and place a check mark to add the action</w:t>
      </w:r>
    </w:p>
    <w:p w14:paraId="22DDB2DC"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 xml:space="preserve">In the filter box enter </w:t>
      </w:r>
      <w:r w:rsidRPr="003427F5">
        <w:rPr>
          <w:rFonts w:ascii="Calibri" w:hAnsi="Calibri" w:cs="Calibri"/>
          <w:i/>
          <w:color w:val="444444"/>
          <w:sz w:val="21"/>
        </w:rPr>
        <w:t>ListMetrics</w:t>
      </w:r>
      <w:r>
        <w:rPr>
          <w:rFonts w:ascii="Calibri" w:hAnsi="Calibri" w:cs="Calibri"/>
        </w:rPr>
        <w:t xml:space="preserve"> and place a check mark to add the action</w:t>
      </w:r>
    </w:p>
    <w:p w14:paraId="2E236A61"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Make sure that under CloudWatch section you have (3 actions) and under EC2 you have (2 actions)</w:t>
      </w:r>
    </w:p>
    <w:p w14:paraId="1FB4D785" w14:textId="77777777" w:rsidR="00283F5C" w:rsidRDefault="00283F5C" w:rsidP="004F075B">
      <w:pPr>
        <w:widowControl w:val="0"/>
        <w:numPr>
          <w:ilvl w:val="0"/>
          <w:numId w:val="19"/>
        </w:numPr>
        <w:spacing w:line="240" w:lineRule="auto"/>
        <w:rPr>
          <w:rFonts w:ascii="Calibri" w:hAnsi="Calibri" w:cs="Calibri"/>
        </w:rPr>
      </w:pPr>
      <w:r>
        <w:rPr>
          <w:rFonts w:ascii="Calibri" w:hAnsi="Calibri" w:cs="Calibri"/>
        </w:rPr>
        <w:t>Give it a meaningful name and description and click on Create policy</w:t>
      </w:r>
    </w:p>
    <w:p w14:paraId="331B17FA" w14:textId="3173AD89" w:rsidR="00516FEA" w:rsidRDefault="00516FEA" w:rsidP="009B6153"/>
    <w:p w14:paraId="3DD520D5" w14:textId="77777777" w:rsidR="00516FEA" w:rsidRDefault="00516FEA" w:rsidP="009B6153"/>
    <w:p w14:paraId="4484CCF5" w14:textId="77777777" w:rsidR="00DF6BE2" w:rsidRPr="00DF6BE2" w:rsidRDefault="00DF6BE2" w:rsidP="009B6153"/>
    <w:p w14:paraId="6BB2F2C5" w14:textId="77777777" w:rsidR="00A36467" w:rsidRPr="0061565C" w:rsidRDefault="00A36467" w:rsidP="007026CD">
      <w:pPr>
        <w:pStyle w:val="AOEGHeading4"/>
      </w:pPr>
      <w:r w:rsidRPr="0061565C">
        <w:t>Create a launch configuration</w:t>
      </w:r>
    </w:p>
    <w:p w14:paraId="4B184D87" w14:textId="2D5F564F" w:rsidR="0078149D" w:rsidRDefault="0078149D" w:rsidP="00C5472B">
      <w:pPr>
        <w:pStyle w:val="AOEGBodyText"/>
      </w:pPr>
      <w:r w:rsidRPr="0061565C">
        <w:t xml:space="preserve">A launch configuration contains all the details about the type of virtual machine to launch.  It includes setting up the same type of information administrators would have to provide to CCDP to ensure the appropriate virtual machines are used.  </w:t>
      </w:r>
      <w:r w:rsidR="00086BF7">
        <w:t>At this point CCDP would have been properly configured to perform auto scaling and load balancing.  Creating a launch configuration in AWS would require the following:</w:t>
      </w:r>
    </w:p>
    <w:p w14:paraId="455751A0" w14:textId="64F6AAA4" w:rsidR="00086BF7" w:rsidRDefault="00086BF7" w:rsidP="004F075B">
      <w:pPr>
        <w:pStyle w:val="ListParagraph"/>
        <w:widowControl w:val="0"/>
        <w:numPr>
          <w:ilvl w:val="0"/>
          <w:numId w:val="20"/>
        </w:numPr>
        <w:spacing w:line="240" w:lineRule="auto"/>
        <w:contextualSpacing w:val="0"/>
      </w:pPr>
      <w:r>
        <w:t>Under Services select EC2</w:t>
      </w:r>
    </w:p>
    <w:p w14:paraId="41E339D9" w14:textId="77777777" w:rsidR="00086BF7" w:rsidRDefault="00086BF7" w:rsidP="004F075B">
      <w:pPr>
        <w:pStyle w:val="ListParagraph"/>
        <w:widowControl w:val="0"/>
        <w:numPr>
          <w:ilvl w:val="0"/>
          <w:numId w:val="20"/>
        </w:numPr>
        <w:spacing w:line="240" w:lineRule="auto"/>
        <w:contextualSpacing w:val="0"/>
      </w:pPr>
      <w:r>
        <w:t>Click on Launch Configurations</w:t>
      </w:r>
    </w:p>
    <w:p w14:paraId="452F01B0" w14:textId="77777777" w:rsidR="00086BF7" w:rsidRDefault="00086BF7" w:rsidP="004F075B">
      <w:pPr>
        <w:pStyle w:val="ListParagraph"/>
        <w:widowControl w:val="0"/>
        <w:numPr>
          <w:ilvl w:val="0"/>
          <w:numId w:val="20"/>
        </w:numPr>
        <w:spacing w:line="240" w:lineRule="auto"/>
        <w:contextualSpacing w:val="0"/>
      </w:pPr>
      <w:r>
        <w:t>Create launch configuration</w:t>
      </w:r>
    </w:p>
    <w:p w14:paraId="37609E32" w14:textId="77777777" w:rsidR="00086BF7" w:rsidRDefault="00086BF7" w:rsidP="004F075B">
      <w:pPr>
        <w:pStyle w:val="ListParagraph"/>
        <w:widowControl w:val="0"/>
        <w:numPr>
          <w:ilvl w:val="0"/>
          <w:numId w:val="20"/>
        </w:numPr>
        <w:spacing w:line="240" w:lineRule="auto"/>
        <w:contextualSpacing w:val="0"/>
      </w:pPr>
      <w:r>
        <w:t>Select My AMIs and select desired image</w:t>
      </w:r>
    </w:p>
    <w:p w14:paraId="10A1B52A" w14:textId="77777777" w:rsidR="00086BF7" w:rsidRDefault="00086BF7" w:rsidP="004F075B">
      <w:pPr>
        <w:pStyle w:val="ListParagraph"/>
        <w:widowControl w:val="0"/>
        <w:numPr>
          <w:ilvl w:val="0"/>
          <w:numId w:val="20"/>
        </w:numPr>
        <w:spacing w:line="240" w:lineRule="auto"/>
        <w:contextualSpacing w:val="0"/>
      </w:pPr>
      <w:r>
        <w:t>Select type and click on Next: Configure Details</w:t>
      </w:r>
    </w:p>
    <w:p w14:paraId="26AFCD4C" w14:textId="77777777" w:rsidR="00086BF7" w:rsidRDefault="00086BF7" w:rsidP="004F075B">
      <w:pPr>
        <w:pStyle w:val="ListParagraph"/>
        <w:widowControl w:val="0"/>
        <w:numPr>
          <w:ilvl w:val="0"/>
          <w:numId w:val="20"/>
        </w:numPr>
        <w:spacing w:line="240" w:lineRule="auto"/>
        <w:contextualSpacing w:val="0"/>
      </w:pPr>
      <w:r>
        <w:t>Enter the name of the launch configuration</w:t>
      </w:r>
    </w:p>
    <w:p w14:paraId="4163A990" w14:textId="77777777" w:rsidR="00086BF7" w:rsidRDefault="00086BF7" w:rsidP="004F075B">
      <w:pPr>
        <w:pStyle w:val="ListParagraph"/>
        <w:widowControl w:val="0"/>
        <w:numPr>
          <w:ilvl w:val="0"/>
          <w:numId w:val="20"/>
        </w:numPr>
        <w:spacing w:line="240" w:lineRule="auto"/>
        <w:contextualSpacing w:val="0"/>
      </w:pPr>
      <w:r>
        <w:t>Select the IAM role created before</w:t>
      </w:r>
    </w:p>
    <w:p w14:paraId="276CC1B2" w14:textId="77777777" w:rsidR="00086BF7" w:rsidRDefault="00086BF7" w:rsidP="004F075B">
      <w:pPr>
        <w:pStyle w:val="ListParagraph"/>
        <w:widowControl w:val="0"/>
        <w:numPr>
          <w:ilvl w:val="0"/>
          <w:numId w:val="20"/>
        </w:numPr>
        <w:spacing w:line="240" w:lineRule="auto"/>
        <w:contextualSpacing w:val="0"/>
      </w:pPr>
      <w:r>
        <w:t>Select “Enable CloudWatch detailed monitoring”</w:t>
      </w:r>
    </w:p>
    <w:p w14:paraId="124F8EFA" w14:textId="77777777" w:rsidR="00086BF7" w:rsidRDefault="00086BF7" w:rsidP="004F075B">
      <w:pPr>
        <w:pStyle w:val="ListParagraph"/>
        <w:widowControl w:val="0"/>
        <w:numPr>
          <w:ilvl w:val="0"/>
          <w:numId w:val="20"/>
        </w:numPr>
        <w:spacing w:line="240" w:lineRule="auto"/>
        <w:contextualSpacing w:val="0"/>
      </w:pPr>
      <w:r>
        <w:t>Click on Advanced Details</w:t>
      </w:r>
    </w:p>
    <w:p w14:paraId="112CC0F9" w14:textId="77777777" w:rsidR="00086BF7" w:rsidRDefault="00086BF7" w:rsidP="004F075B">
      <w:pPr>
        <w:pStyle w:val="ListParagraph"/>
        <w:widowControl w:val="0"/>
        <w:numPr>
          <w:ilvl w:val="0"/>
          <w:numId w:val="20"/>
        </w:numPr>
        <w:spacing w:line="240" w:lineRule="auto"/>
        <w:contextualSpacing w:val="0"/>
      </w:pPr>
      <w:r>
        <w:t>Under User data enter the script that will send metrics to CloudWatch</w:t>
      </w:r>
    </w:p>
    <w:p w14:paraId="7CF3D41D" w14:textId="77777777" w:rsidR="00086BF7" w:rsidRDefault="00086BF7" w:rsidP="004F075B">
      <w:pPr>
        <w:widowControl w:val="0"/>
        <w:numPr>
          <w:ilvl w:val="1"/>
          <w:numId w:val="20"/>
        </w:numPr>
        <w:spacing w:line="240" w:lineRule="auto"/>
        <w:rPr>
          <w:rFonts w:ascii="Calibri" w:hAnsi="Calibri" w:cs="Calibri"/>
        </w:rPr>
      </w:pPr>
      <w:r>
        <w:rPr>
          <w:rFonts w:ascii="Calibri" w:hAnsi="Calibri" w:cs="Calibri"/>
        </w:rPr>
        <w:t>Example:</w:t>
      </w:r>
    </w:p>
    <w:p w14:paraId="311D5D90" w14:textId="77777777" w:rsidR="00086BF7" w:rsidRDefault="00086BF7" w:rsidP="00086BF7">
      <w:pPr>
        <w:rPr>
          <w:sz w:val="20"/>
          <w:szCs w:val="20"/>
        </w:rPr>
      </w:pPr>
      <w:r>
        <w:rPr>
          <w:rFonts w:ascii="Courier New" w:hAnsi="Courier New" w:cs="Courier New"/>
          <w:sz w:val="20"/>
          <w:szCs w:val="20"/>
        </w:rPr>
        <w:t>#!/bin/sh</w:t>
      </w:r>
    </w:p>
    <w:p w14:paraId="4E9B2F0F" w14:textId="77777777" w:rsidR="00086BF7" w:rsidRDefault="00086BF7" w:rsidP="00086BF7">
      <w:pPr>
        <w:rPr>
          <w:sz w:val="20"/>
          <w:szCs w:val="20"/>
        </w:rPr>
      </w:pPr>
      <w:r>
        <w:rPr>
          <w:rFonts w:ascii="Courier New" w:hAnsi="Courier New" w:cs="Courier New"/>
          <w:sz w:val="20"/>
          <w:szCs w:val="20"/>
        </w:rPr>
        <w:t>cd /home/ubuntu</w:t>
      </w:r>
    </w:p>
    <w:p w14:paraId="326932CF" w14:textId="77777777" w:rsidR="00086BF7" w:rsidRDefault="00086BF7" w:rsidP="00086BF7">
      <w:pPr>
        <w:rPr>
          <w:sz w:val="20"/>
          <w:szCs w:val="20"/>
        </w:rPr>
      </w:pPr>
      <w:r>
        <w:rPr>
          <w:rFonts w:ascii="Courier New" w:hAnsi="Courier New" w:cs="Courier New"/>
          <w:sz w:val="20"/>
          <w:szCs w:val="20"/>
        </w:rPr>
        <w:t>rm -f aws-mon-asg.sh</w:t>
      </w:r>
    </w:p>
    <w:p w14:paraId="08CEF94F" w14:textId="77777777" w:rsidR="00086BF7" w:rsidRDefault="00086BF7" w:rsidP="00086BF7">
      <w:pPr>
        <w:rPr>
          <w:sz w:val="20"/>
          <w:szCs w:val="20"/>
        </w:rPr>
      </w:pPr>
      <w:r>
        <w:rPr>
          <w:rFonts w:ascii="Courier New" w:hAnsi="Courier New" w:cs="Courier New"/>
          <w:sz w:val="20"/>
          <w:szCs w:val="20"/>
        </w:rPr>
        <w:t>rm -f custommetrics.txt</w:t>
      </w:r>
    </w:p>
    <w:p w14:paraId="073EF178" w14:textId="77777777" w:rsidR="00086BF7" w:rsidRDefault="00086BF7" w:rsidP="00086BF7">
      <w:pPr>
        <w:rPr>
          <w:sz w:val="20"/>
          <w:szCs w:val="20"/>
        </w:rPr>
      </w:pPr>
      <w:r>
        <w:rPr>
          <w:rFonts w:ascii="Courier New" w:hAnsi="Courier New" w:cs="Courier New"/>
          <w:sz w:val="20"/>
          <w:szCs w:val="20"/>
        </w:rPr>
        <w:t>wget http://ri2017-gpswks404.s3.amazonaws.com/aws-mon-asg.sh</w:t>
      </w:r>
    </w:p>
    <w:p w14:paraId="14C22AB0" w14:textId="77777777" w:rsidR="00086BF7" w:rsidRDefault="00086BF7" w:rsidP="00086BF7">
      <w:pPr>
        <w:rPr>
          <w:sz w:val="20"/>
          <w:szCs w:val="20"/>
        </w:rPr>
      </w:pPr>
      <w:r>
        <w:rPr>
          <w:rFonts w:ascii="Courier New" w:hAnsi="Courier New" w:cs="Courier New"/>
          <w:sz w:val="20"/>
          <w:szCs w:val="20"/>
        </w:rPr>
        <w:t>chown ubuntu:ubuntu aws-mon-asg.sh</w:t>
      </w:r>
    </w:p>
    <w:p w14:paraId="77EC6E36" w14:textId="77777777" w:rsidR="00086BF7" w:rsidRDefault="00086BF7" w:rsidP="00086BF7">
      <w:pPr>
        <w:rPr>
          <w:sz w:val="20"/>
          <w:szCs w:val="20"/>
        </w:rPr>
      </w:pPr>
      <w:r>
        <w:rPr>
          <w:rFonts w:ascii="Courier New" w:hAnsi="Courier New" w:cs="Courier New"/>
          <w:sz w:val="20"/>
          <w:szCs w:val="20"/>
        </w:rPr>
        <w:t>chmod 755 aws-mon-asg.sh</w:t>
      </w:r>
    </w:p>
    <w:p w14:paraId="444D0A5F" w14:textId="77777777" w:rsidR="00086BF7" w:rsidRDefault="00086BF7" w:rsidP="00086BF7">
      <w:pPr>
        <w:rPr>
          <w:sz w:val="20"/>
          <w:szCs w:val="20"/>
        </w:rPr>
      </w:pPr>
      <w:r>
        <w:rPr>
          <w:rFonts w:ascii="Courier New" w:hAnsi="Courier New" w:cs="Courier New"/>
          <w:sz w:val="20"/>
          <w:szCs w:val="20"/>
        </w:rPr>
        <w:t>apt-get install awscli -y</w:t>
      </w:r>
    </w:p>
    <w:p w14:paraId="5A93C8FC" w14:textId="77777777" w:rsidR="00086BF7" w:rsidRDefault="00086BF7" w:rsidP="00086BF7">
      <w:pPr>
        <w:rPr>
          <w:sz w:val="20"/>
          <w:szCs w:val="20"/>
        </w:rPr>
      </w:pPr>
      <w:r>
        <w:rPr>
          <w:rFonts w:ascii="Courier New" w:hAnsi="Courier New" w:cs="Courier New"/>
          <w:sz w:val="20"/>
          <w:szCs w:val="20"/>
        </w:rPr>
        <w:t>echo "*/1 * * * * ~ubuntu/aws-mon-asg.sh --all-items --disk-path=/ --from-cron" &gt;&gt; custommetrics.txt</w:t>
      </w:r>
    </w:p>
    <w:p w14:paraId="729249A7" w14:textId="77777777" w:rsidR="00086BF7" w:rsidRDefault="00086BF7" w:rsidP="00086BF7">
      <w:pPr>
        <w:rPr>
          <w:sz w:val="20"/>
          <w:szCs w:val="20"/>
        </w:rPr>
      </w:pPr>
      <w:r>
        <w:rPr>
          <w:rFonts w:ascii="Courier New" w:hAnsi="Courier New" w:cs="Courier New"/>
          <w:sz w:val="20"/>
          <w:szCs w:val="20"/>
        </w:rPr>
        <w:t>sudo -u ubuntu crontab custommetrics.txt</w:t>
      </w:r>
    </w:p>
    <w:p w14:paraId="71209143" w14:textId="77777777" w:rsidR="00086BF7" w:rsidRDefault="00086BF7" w:rsidP="00086BF7">
      <w:pPr>
        <w:rPr>
          <w:sz w:val="20"/>
          <w:szCs w:val="20"/>
        </w:rPr>
      </w:pPr>
      <w:r>
        <w:rPr>
          <w:rFonts w:ascii="Courier New" w:hAnsi="Courier New" w:cs="Courier New"/>
          <w:sz w:val="20"/>
          <w:szCs w:val="20"/>
        </w:rPr>
        <w:t>apt-get install stress -y</w:t>
      </w:r>
    </w:p>
    <w:p w14:paraId="0971B273" w14:textId="77777777" w:rsidR="00086BF7" w:rsidRDefault="00086BF7" w:rsidP="00086BF7">
      <w:pPr>
        <w:rPr>
          <w:sz w:val="20"/>
          <w:szCs w:val="20"/>
        </w:rPr>
      </w:pPr>
      <w:r>
        <w:rPr>
          <w:rFonts w:ascii="Courier New" w:hAnsi="Courier New" w:cs="Courier New"/>
          <w:sz w:val="20"/>
          <w:szCs w:val="20"/>
        </w:rPr>
        <w:t>stress --cpu 20 --io 4 --vm 2 --vm-bytes 128M --timeout 1000s &amp;</w:t>
      </w:r>
    </w:p>
    <w:p w14:paraId="69D7AA09" w14:textId="77777777" w:rsidR="00086BF7" w:rsidRDefault="00086BF7" w:rsidP="00086BF7">
      <w:pPr>
        <w:rPr>
          <w:rFonts w:ascii="Courier New" w:hAnsi="Courier New" w:cs="Courier New"/>
        </w:rPr>
      </w:pPr>
    </w:p>
    <w:p w14:paraId="11A30752" w14:textId="77777777" w:rsidR="00086BF7" w:rsidRDefault="00086BF7" w:rsidP="004F075B">
      <w:pPr>
        <w:pStyle w:val="ListParagraph"/>
        <w:widowControl w:val="0"/>
        <w:numPr>
          <w:ilvl w:val="0"/>
          <w:numId w:val="20"/>
        </w:numPr>
        <w:spacing w:line="240" w:lineRule="auto"/>
        <w:contextualSpacing w:val="0"/>
      </w:pPr>
      <w:r>
        <w:t>Next: Add Storage</w:t>
      </w:r>
    </w:p>
    <w:p w14:paraId="365C856B" w14:textId="77777777" w:rsidR="00086BF7" w:rsidRDefault="00086BF7" w:rsidP="004F075B">
      <w:pPr>
        <w:pStyle w:val="ListParagraph"/>
        <w:widowControl w:val="0"/>
        <w:numPr>
          <w:ilvl w:val="0"/>
          <w:numId w:val="20"/>
        </w:numPr>
        <w:spacing w:line="240" w:lineRule="auto"/>
        <w:contextualSpacing w:val="0"/>
      </w:pPr>
      <w:r>
        <w:t>Set the desired storage capacity</w:t>
      </w:r>
    </w:p>
    <w:p w14:paraId="16772F4B" w14:textId="77777777" w:rsidR="00086BF7" w:rsidRDefault="00086BF7" w:rsidP="004F075B">
      <w:pPr>
        <w:pStyle w:val="ListParagraph"/>
        <w:widowControl w:val="0"/>
        <w:numPr>
          <w:ilvl w:val="0"/>
          <w:numId w:val="20"/>
        </w:numPr>
        <w:spacing w:line="240" w:lineRule="auto"/>
        <w:contextualSpacing w:val="0"/>
      </w:pPr>
      <w:r>
        <w:t>Next: Configure Security Group</w:t>
      </w:r>
    </w:p>
    <w:p w14:paraId="755E066B" w14:textId="77777777" w:rsidR="00086BF7" w:rsidRDefault="00086BF7" w:rsidP="004F075B">
      <w:pPr>
        <w:pStyle w:val="ListParagraph"/>
        <w:widowControl w:val="0"/>
        <w:numPr>
          <w:ilvl w:val="0"/>
          <w:numId w:val="20"/>
        </w:numPr>
        <w:spacing w:line="240" w:lineRule="auto"/>
        <w:contextualSpacing w:val="0"/>
      </w:pPr>
      <w:r>
        <w:t>Select the desired security group and click on Review</w:t>
      </w:r>
    </w:p>
    <w:p w14:paraId="33291D39" w14:textId="77777777" w:rsidR="00086BF7" w:rsidRDefault="00086BF7" w:rsidP="004F075B">
      <w:pPr>
        <w:pStyle w:val="ListParagraph"/>
        <w:widowControl w:val="0"/>
        <w:numPr>
          <w:ilvl w:val="0"/>
          <w:numId w:val="20"/>
        </w:numPr>
        <w:spacing w:line="240" w:lineRule="auto"/>
        <w:contextualSpacing w:val="0"/>
      </w:pPr>
      <w:r>
        <w:t>Click on Create launch configuration</w:t>
      </w:r>
    </w:p>
    <w:p w14:paraId="4B52F257" w14:textId="77777777" w:rsidR="00086BF7" w:rsidRDefault="00086BF7" w:rsidP="004F075B">
      <w:pPr>
        <w:pStyle w:val="ListParagraph"/>
        <w:widowControl w:val="0"/>
        <w:numPr>
          <w:ilvl w:val="0"/>
          <w:numId w:val="20"/>
        </w:numPr>
        <w:spacing w:line="240" w:lineRule="auto"/>
        <w:contextualSpacing w:val="0"/>
      </w:pPr>
      <w:r>
        <w:lastRenderedPageBreak/>
        <w:t>Select the key pair to use</w:t>
      </w:r>
    </w:p>
    <w:p w14:paraId="3D7ED883" w14:textId="77777777" w:rsidR="00086BF7" w:rsidRPr="0061565C" w:rsidRDefault="00086BF7" w:rsidP="00C5472B">
      <w:pPr>
        <w:pStyle w:val="AOEGBodyText"/>
      </w:pPr>
    </w:p>
    <w:p w14:paraId="37D67742" w14:textId="77777777" w:rsidR="00A36467" w:rsidRPr="00086BF7" w:rsidRDefault="00A36467" w:rsidP="007026CD">
      <w:pPr>
        <w:pStyle w:val="AOEGHeading4"/>
      </w:pPr>
      <w:r w:rsidRPr="00086BF7">
        <w:t>Create an auto scaling group</w:t>
      </w:r>
    </w:p>
    <w:p w14:paraId="0230F349" w14:textId="402B3A07" w:rsidR="00086BF7" w:rsidRDefault="00754262" w:rsidP="00C5472B">
      <w:pPr>
        <w:pStyle w:val="AOEGBodyText"/>
      </w:pPr>
      <w:r w:rsidRPr="00086BF7">
        <w:t xml:space="preserve">The auto-scaling group expects a launch configuration with all the </w:t>
      </w:r>
      <w:r w:rsidR="00A624CE" w:rsidRPr="00086BF7">
        <w:t>parameters set regarding what kind of virtual machines to launch.</w:t>
      </w:r>
      <w:r w:rsidR="005A3A02" w:rsidRPr="00086BF7">
        <w:t xml:space="preserve">  </w:t>
      </w:r>
      <w:r w:rsidR="00086BF7">
        <w:t xml:space="preserve">Auto Scaling is the actual service that starts or stops the virtual machine based on alarms.  Alarms is what is triggered by the custom metrics tying the service and the virtual machines.  </w:t>
      </w:r>
      <w:r w:rsidR="005F2797">
        <w:t>Each Auto Scaling group requires a Launch Configuration so in this example we are using the one created above as follow:</w:t>
      </w:r>
    </w:p>
    <w:p w14:paraId="326D6122" w14:textId="77777777" w:rsidR="005F2797" w:rsidRPr="00607F5A" w:rsidRDefault="005F2797" w:rsidP="004F075B">
      <w:pPr>
        <w:pStyle w:val="ListParagraph"/>
        <w:widowControl w:val="0"/>
        <w:numPr>
          <w:ilvl w:val="0"/>
          <w:numId w:val="21"/>
        </w:numPr>
        <w:spacing w:line="240" w:lineRule="auto"/>
        <w:contextualSpacing w:val="0"/>
        <w:rPr>
          <w:rFonts w:asciiTheme="minorHAnsi" w:hAnsiTheme="minorHAnsi" w:cs="Arial"/>
          <w:sz w:val="24"/>
          <w:szCs w:val="24"/>
          <w:lang w:val="en-US"/>
        </w:rPr>
      </w:pPr>
      <w:r w:rsidRPr="00607F5A">
        <w:rPr>
          <w:rFonts w:asciiTheme="minorHAnsi" w:hAnsiTheme="minorHAnsi" w:cs="Arial"/>
          <w:sz w:val="24"/>
          <w:szCs w:val="24"/>
          <w:lang w:val="en-US"/>
        </w:rPr>
        <w:t>Click on Services and Select EC2 under Compute</w:t>
      </w:r>
    </w:p>
    <w:p w14:paraId="29341604" w14:textId="77777777" w:rsidR="005F2797" w:rsidRPr="00607F5A" w:rsidRDefault="005F2797" w:rsidP="004F075B">
      <w:pPr>
        <w:pStyle w:val="ListParagraph"/>
        <w:widowControl w:val="0"/>
        <w:numPr>
          <w:ilvl w:val="0"/>
          <w:numId w:val="21"/>
        </w:numPr>
        <w:spacing w:line="240" w:lineRule="auto"/>
        <w:contextualSpacing w:val="0"/>
        <w:rPr>
          <w:rFonts w:asciiTheme="minorHAnsi" w:hAnsiTheme="minorHAnsi" w:cs="Arial"/>
          <w:sz w:val="24"/>
          <w:szCs w:val="24"/>
          <w:lang w:val="en-US"/>
        </w:rPr>
      </w:pPr>
      <w:r w:rsidRPr="00607F5A">
        <w:rPr>
          <w:rFonts w:asciiTheme="minorHAnsi" w:hAnsiTheme="minorHAnsi" w:cs="Arial"/>
          <w:sz w:val="24"/>
          <w:szCs w:val="24"/>
          <w:lang w:val="en-US"/>
        </w:rPr>
        <w:t>Click on Auto Scaling Groups</w:t>
      </w:r>
    </w:p>
    <w:p w14:paraId="4E3D67ED" w14:textId="77777777" w:rsidR="005F2797" w:rsidRPr="00607F5A" w:rsidRDefault="005F2797" w:rsidP="004F075B">
      <w:pPr>
        <w:pStyle w:val="ListParagraph"/>
        <w:widowControl w:val="0"/>
        <w:numPr>
          <w:ilvl w:val="0"/>
          <w:numId w:val="21"/>
        </w:numPr>
        <w:spacing w:line="240" w:lineRule="auto"/>
        <w:contextualSpacing w:val="0"/>
        <w:rPr>
          <w:rFonts w:asciiTheme="minorHAnsi" w:hAnsiTheme="minorHAnsi" w:cs="Arial"/>
          <w:sz w:val="24"/>
          <w:szCs w:val="24"/>
          <w:lang w:val="en-US"/>
        </w:rPr>
      </w:pPr>
      <w:r w:rsidRPr="00607F5A">
        <w:rPr>
          <w:rFonts w:asciiTheme="minorHAnsi" w:hAnsiTheme="minorHAnsi" w:cs="Arial"/>
          <w:sz w:val="24"/>
          <w:szCs w:val="24"/>
          <w:lang w:val="en-US"/>
        </w:rPr>
        <w:t>Click on Create Auto Scaling group</w:t>
      </w:r>
    </w:p>
    <w:p w14:paraId="24C8CC16" w14:textId="77777777" w:rsidR="005F2797" w:rsidRPr="00607F5A" w:rsidRDefault="005F2797" w:rsidP="004F075B">
      <w:pPr>
        <w:pStyle w:val="ListParagraph"/>
        <w:widowControl w:val="0"/>
        <w:numPr>
          <w:ilvl w:val="0"/>
          <w:numId w:val="21"/>
        </w:numPr>
        <w:spacing w:line="240" w:lineRule="auto"/>
        <w:contextualSpacing w:val="0"/>
        <w:rPr>
          <w:rFonts w:asciiTheme="minorHAnsi" w:hAnsiTheme="minorHAnsi" w:cs="Arial"/>
          <w:sz w:val="24"/>
          <w:szCs w:val="24"/>
          <w:lang w:val="en-US"/>
        </w:rPr>
      </w:pPr>
      <w:r w:rsidRPr="00607F5A">
        <w:rPr>
          <w:rFonts w:asciiTheme="minorHAnsi" w:hAnsiTheme="minorHAnsi" w:cs="Arial"/>
          <w:sz w:val="24"/>
          <w:szCs w:val="24"/>
          <w:lang w:val="en-US"/>
        </w:rPr>
        <w:t>Make sure “Create an Auto Scaling group from an existing launch configuration” is selected</w:t>
      </w:r>
    </w:p>
    <w:p w14:paraId="464A2B6D" w14:textId="77777777" w:rsidR="005F2797" w:rsidRPr="00607F5A" w:rsidRDefault="005F2797" w:rsidP="004F075B">
      <w:pPr>
        <w:pStyle w:val="ListParagraph"/>
        <w:widowControl w:val="0"/>
        <w:numPr>
          <w:ilvl w:val="0"/>
          <w:numId w:val="21"/>
        </w:numPr>
        <w:spacing w:line="240" w:lineRule="auto"/>
        <w:contextualSpacing w:val="0"/>
        <w:rPr>
          <w:rFonts w:asciiTheme="minorHAnsi" w:hAnsiTheme="minorHAnsi" w:cs="Arial"/>
          <w:sz w:val="24"/>
          <w:szCs w:val="24"/>
          <w:lang w:val="en-US"/>
        </w:rPr>
      </w:pPr>
      <w:r w:rsidRPr="00607F5A">
        <w:rPr>
          <w:rFonts w:asciiTheme="minorHAnsi" w:hAnsiTheme="minorHAnsi" w:cs="Arial"/>
          <w:sz w:val="24"/>
          <w:szCs w:val="24"/>
          <w:lang w:val="en-US"/>
        </w:rPr>
        <w:t>Select the Launch Configuration created above</w:t>
      </w:r>
    </w:p>
    <w:p w14:paraId="2670E0B9" w14:textId="77777777" w:rsidR="005F2797" w:rsidRPr="00607F5A" w:rsidRDefault="005F2797" w:rsidP="004F075B">
      <w:pPr>
        <w:pStyle w:val="ListParagraph"/>
        <w:widowControl w:val="0"/>
        <w:numPr>
          <w:ilvl w:val="0"/>
          <w:numId w:val="21"/>
        </w:numPr>
        <w:spacing w:line="240" w:lineRule="auto"/>
        <w:contextualSpacing w:val="0"/>
        <w:rPr>
          <w:rFonts w:asciiTheme="minorHAnsi" w:hAnsiTheme="minorHAnsi" w:cs="Arial"/>
          <w:sz w:val="24"/>
          <w:szCs w:val="24"/>
          <w:lang w:val="en-US"/>
        </w:rPr>
      </w:pPr>
      <w:r w:rsidRPr="00607F5A">
        <w:rPr>
          <w:rFonts w:asciiTheme="minorHAnsi" w:hAnsiTheme="minorHAnsi" w:cs="Arial"/>
          <w:sz w:val="24"/>
          <w:szCs w:val="24"/>
          <w:lang w:val="en-US"/>
        </w:rPr>
        <w:t>Click on Next Step</w:t>
      </w:r>
    </w:p>
    <w:p w14:paraId="5369D0CE" w14:textId="77777777"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Give it a meaningful group name</w:t>
      </w:r>
    </w:p>
    <w:p w14:paraId="1D7C4023" w14:textId="77777777"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Set the start with to 1</w:t>
      </w:r>
    </w:p>
    <w:p w14:paraId="42B53543" w14:textId="77777777"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Set the VPC and subnet as desired</w:t>
      </w:r>
    </w:p>
    <w:p w14:paraId="3CC92E2C" w14:textId="77777777"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Click on Advanced Details</w:t>
      </w:r>
    </w:p>
    <w:p w14:paraId="0CFD17DE" w14:textId="77777777"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Set the Health Check Grace Period to 240</w:t>
      </w:r>
    </w:p>
    <w:p w14:paraId="648956DE" w14:textId="77777777"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Make sure the Enable CloudWatch detailed monitoring” is enabled</w:t>
      </w:r>
    </w:p>
    <w:p w14:paraId="03D67DD6" w14:textId="77777777"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Click on Next: Configure scaling policies</w:t>
      </w:r>
    </w:p>
    <w:p w14:paraId="56A61F88" w14:textId="77777777"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Select “Keep this group as its initial size”</w:t>
      </w:r>
    </w:p>
    <w:p w14:paraId="3E14855D" w14:textId="77777777"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Click on Next: Configure Notifications</w:t>
      </w:r>
    </w:p>
    <w:p w14:paraId="344D1C46" w14:textId="77777777"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Click on Next: Configure Tags</w:t>
      </w:r>
    </w:p>
    <w:p w14:paraId="0D427AF5" w14:textId="77777777"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Add desired tags such as Key = Name and Value = MyConfgiGroup</w:t>
      </w:r>
    </w:p>
    <w:p w14:paraId="737EB9CA" w14:textId="77777777"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Click on Review</w:t>
      </w:r>
    </w:p>
    <w:p w14:paraId="555DEA5F" w14:textId="15DA51BF" w:rsidR="005F2797" w:rsidRPr="00607F5A" w:rsidRDefault="005F2797" w:rsidP="004F075B">
      <w:pPr>
        <w:widowControl w:val="0"/>
        <w:numPr>
          <w:ilvl w:val="0"/>
          <w:numId w:val="21"/>
        </w:numPr>
        <w:spacing w:line="240" w:lineRule="auto"/>
        <w:rPr>
          <w:rFonts w:asciiTheme="minorHAnsi" w:hAnsiTheme="minorHAnsi"/>
          <w:sz w:val="24"/>
          <w:szCs w:val="24"/>
          <w:lang w:val="en-US"/>
        </w:rPr>
      </w:pPr>
      <w:r w:rsidRPr="00607F5A">
        <w:rPr>
          <w:rFonts w:asciiTheme="minorHAnsi" w:hAnsiTheme="minorHAnsi"/>
          <w:sz w:val="24"/>
          <w:szCs w:val="24"/>
          <w:lang w:val="en-US"/>
        </w:rPr>
        <w:t>Verify everything is OK and click on Create Auto Scaling group</w:t>
      </w:r>
    </w:p>
    <w:p w14:paraId="1FEA9221" w14:textId="77777777" w:rsidR="00086BF7" w:rsidRDefault="00086BF7" w:rsidP="00C5472B">
      <w:pPr>
        <w:pStyle w:val="AOEGBodyText"/>
      </w:pPr>
    </w:p>
    <w:p w14:paraId="39A9F9B7" w14:textId="40BFF6CB" w:rsidR="00A36467" w:rsidRPr="00086BF7" w:rsidRDefault="005F2797" w:rsidP="00C5472B">
      <w:pPr>
        <w:pStyle w:val="AOEGBodyText"/>
      </w:pPr>
      <w:r>
        <w:t>The configuration above just tells AWS to make sure one EC2 instance is</w:t>
      </w:r>
      <w:r w:rsidR="006E11EC">
        <w:t xml:space="preserve"> available at any time for this A</w:t>
      </w:r>
      <w:r>
        <w:t xml:space="preserve">uto </w:t>
      </w:r>
      <w:r w:rsidR="006E11EC">
        <w:t>S</w:t>
      </w:r>
      <w:r>
        <w:t xml:space="preserve">caling group.  The policies regarding when to start or stop a virtual machine is specified on each alarm tied to this </w:t>
      </w:r>
      <w:r w:rsidR="006E11EC">
        <w:t>A</w:t>
      </w:r>
      <w:r>
        <w:t xml:space="preserve">uto </w:t>
      </w:r>
      <w:r w:rsidR="006E11EC">
        <w:t>S</w:t>
      </w:r>
      <w:r>
        <w:t>caling group.  The process of how to create alarms is provided in the next section</w:t>
      </w:r>
      <w:r w:rsidR="006F380E">
        <w:t>.</w:t>
      </w:r>
    </w:p>
    <w:p w14:paraId="48DDBA0C" w14:textId="77777777" w:rsidR="001F546D" w:rsidRPr="00EB5B08" w:rsidRDefault="001F546D" w:rsidP="009B6153">
      <w:pPr>
        <w:rPr>
          <w:highlight w:val="yellow"/>
        </w:rPr>
      </w:pPr>
    </w:p>
    <w:p w14:paraId="7D372CA8" w14:textId="777D0D35" w:rsidR="0050243B" w:rsidRPr="005F2797" w:rsidRDefault="00BD50CB" w:rsidP="007026CD">
      <w:pPr>
        <w:pStyle w:val="AOEGHeading4"/>
      </w:pPr>
      <w:r>
        <w:t>Creating A</w:t>
      </w:r>
      <w:r w:rsidR="0050243B" w:rsidRPr="005F2797">
        <w:t>larm</w:t>
      </w:r>
      <w:r>
        <w:t>s</w:t>
      </w:r>
    </w:p>
    <w:p w14:paraId="48B9221D" w14:textId="126D9B09" w:rsidR="001F546D" w:rsidRDefault="002171E7" w:rsidP="00C5472B">
      <w:pPr>
        <w:pStyle w:val="AOEGBodyText"/>
      </w:pPr>
      <w:r>
        <w:t xml:space="preserve">To be able to scale up and down we need to specify the conditions as of when to do so for each type of scaling.  This is accomplished by creating two alarms: one for scaling up and one for scaling down.  CCDP comes with already built-in algorithms to scale up and down </w:t>
      </w:r>
      <w:r>
        <w:lastRenderedPageBreak/>
        <w:t xml:space="preserve">which saves users from having to create their own.  Out of the box CCDP gives users the chance to scale based on resource utilization or number of tasks running on each virtual machine. </w:t>
      </w:r>
    </w:p>
    <w:p w14:paraId="11E173F3" w14:textId="0CD1C437" w:rsidR="002171E7" w:rsidRDefault="002171E7" w:rsidP="002171E7">
      <w:pPr>
        <w:pStyle w:val="AOEGHeading5"/>
      </w:pPr>
      <w:r>
        <w:t>Create a scaling up alarm</w:t>
      </w:r>
    </w:p>
    <w:p w14:paraId="66612262" w14:textId="22E8C005" w:rsidR="00FD04B7" w:rsidRDefault="008C1D13" w:rsidP="008C1D13">
      <w:pPr>
        <w:pStyle w:val="AOEGBodyText"/>
      </w:pPr>
      <w:r>
        <w:t xml:space="preserve">The alarm below specifies that when the metric LoadAverage1Min is greater than 10% for </w:t>
      </w:r>
      <w:r w:rsidR="00C25262">
        <w:t>just one period</w:t>
      </w:r>
      <w:r>
        <w:t xml:space="preserve"> </w:t>
      </w:r>
      <w:r w:rsidR="00C25262">
        <w:t>i</w:t>
      </w:r>
      <w:r>
        <w:t>t needs to be set.</w:t>
      </w:r>
    </w:p>
    <w:p w14:paraId="1EDE3A44" w14:textId="77777777" w:rsidR="002171E7" w:rsidRDefault="002171E7" w:rsidP="004F075B">
      <w:pPr>
        <w:widowControl w:val="0"/>
        <w:numPr>
          <w:ilvl w:val="0"/>
          <w:numId w:val="22"/>
        </w:numPr>
        <w:spacing w:line="240" w:lineRule="auto"/>
      </w:pPr>
      <w:r>
        <w:t>Open the CloudWatch dashboard</w:t>
      </w:r>
    </w:p>
    <w:p w14:paraId="4E6DFF8B" w14:textId="77777777" w:rsidR="002171E7" w:rsidRDefault="002171E7" w:rsidP="004F075B">
      <w:pPr>
        <w:widowControl w:val="0"/>
        <w:numPr>
          <w:ilvl w:val="0"/>
          <w:numId w:val="22"/>
        </w:numPr>
        <w:spacing w:line="240" w:lineRule="auto"/>
      </w:pPr>
      <w:r>
        <w:t xml:space="preserve">Click on Alarms </w:t>
      </w:r>
    </w:p>
    <w:p w14:paraId="6CF16437" w14:textId="77777777" w:rsidR="002171E7" w:rsidRDefault="002171E7" w:rsidP="004F075B">
      <w:pPr>
        <w:widowControl w:val="0"/>
        <w:numPr>
          <w:ilvl w:val="0"/>
          <w:numId w:val="22"/>
        </w:numPr>
        <w:spacing w:line="240" w:lineRule="auto"/>
      </w:pPr>
      <w:r>
        <w:t>Click on Create Alarm</w:t>
      </w:r>
    </w:p>
    <w:p w14:paraId="039E8154" w14:textId="77777777" w:rsidR="002171E7" w:rsidRDefault="002171E7" w:rsidP="004F075B">
      <w:pPr>
        <w:widowControl w:val="0"/>
        <w:numPr>
          <w:ilvl w:val="0"/>
          <w:numId w:val="22"/>
        </w:numPr>
        <w:spacing w:line="240" w:lineRule="auto"/>
      </w:pPr>
      <w:r>
        <w:t>Under Custom Metrics select “System/Detail/Linux” as the Namespace</w:t>
      </w:r>
    </w:p>
    <w:p w14:paraId="72D423FE" w14:textId="77777777" w:rsidR="002171E7" w:rsidRDefault="002171E7" w:rsidP="004F075B">
      <w:pPr>
        <w:widowControl w:val="0"/>
        <w:numPr>
          <w:ilvl w:val="0"/>
          <w:numId w:val="22"/>
        </w:numPr>
        <w:spacing w:line="240" w:lineRule="auto"/>
      </w:pPr>
      <w:r>
        <w:t>Select the Custom Metric.  For this example I used LoadAverage1Min</w:t>
      </w:r>
    </w:p>
    <w:p w14:paraId="4F75B51E" w14:textId="77777777" w:rsidR="002171E7" w:rsidRDefault="002171E7" w:rsidP="004F075B">
      <w:pPr>
        <w:widowControl w:val="0"/>
        <w:numPr>
          <w:ilvl w:val="0"/>
          <w:numId w:val="22"/>
        </w:numPr>
        <w:spacing w:line="240" w:lineRule="auto"/>
      </w:pPr>
      <w:r>
        <w:t>Click on Next</w:t>
      </w:r>
    </w:p>
    <w:p w14:paraId="71B224D3" w14:textId="77777777" w:rsidR="002171E7" w:rsidRDefault="002171E7" w:rsidP="004F075B">
      <w:pPr>
        <w:widowControl w:val="0"/>
        <w:numPr>
          <w:ilvl w:val="0"/>
          <w:numId w:val="22"/>
        </w:numPr>
        <w:spacing w:line="240" w:lineRule="auto"/>
      </w:pPr>
      <w:r>
        <w:t>Give the Alarm a meaningful name</w:t>
      </w:r>
    </w:p>
    <w:p w14:paraId="5A3BA631" w14:textId="77777777" w:rsidR="002171E7" w:rsidRDefault="002171E7" w:rsidP="004F075B">
      <w:pPr>
        <w:widowControl w:val="0"/>
        <w:numPr>
          <w:ilvl w:val="0"/>
          <w:numId w:val="22"/>
        </w:numPr>
        <w:spacing w:line="240" w:lineRule="auto"/>
      </w:pPr>
      <w:r>
        <w:t>Set the “Whenever: LoadAverage1Min” to &gt;= 10</w:t>
      </w:r>
    </w:p>
    <w:p w14:paraId="3D63833D" w14:textId="77777777" w:rsidR="002171E7" w:rsidRDefault="002171E7" w:rsidP="004F075B">
      <w:pPr>
        <w:widowControl w:val="0"/>
        <w:numPr>
          <w:ilvl w:val="0"/>
          <w:numId w:val="22"/>
        </w:numPr>
        <w:spacing w:line="240" w:lineRule="auto"/>
      </w:pPr>
      <w:r>
        <w:t>Set the datapoints to 2</w:t>
      </w:r>
    </w:p>
    <w:p w14:paraId="2DAE820B" w14:textId="77777777" w:rsidR="002171E7" w:rsidRDefault="002171E7" w:rsidP="004F075B">
      <w:pPr>
        <w:widowControl w:val="0"/>
        <w:numPr>
          <w:ilvl w:val="0"/>
          <w:numId w:val="22"/>
        </w:numPr>
        <w:spacing w:line="240" w:lineRule="auto"/>
      </w:pPr>
      <w:r>
        <w:t>Change the Period to 1</w:t>
      </w:r>
    </w:p>
    <w:p w14:paraId="1ABFB365" w14:textId="77777777" w:rsidR="002171E7" w:rsidRDefault="002171E7" w:rsidP="004F075B">
      <w:pPr>
        <w:widowControl w:val="0"/>
        <w:numPr>
          <w:ilvl w:val="0"/>
          <w:numId w:val="22"/>
        </w:numPr>
        <w:spacing w:line="240" w:lineRule="auto"/>
      </w:pPr>
      <w:r>
        <w:t>Delete the default Notification Action</w:t>
      </w:r>
    </w:p>
    <w:p w14:paraId="4751E389" w14:textId="77777777" w:rsidR="002171E7" w:rsidRDefault="002171E7" w:rsidP="004F075B">
      <w:pPr>
        <w:widowControl w:val="0"/>
        <w:numPr>
          <w:ilvl w:val="0"/>
          <w:numId w:val="22"/>
        </w:numPr>
        <w:spacing w:line="240" w:lineRule="auto"/>
      </w:pPr>
      <w:r>
        <w:t>Click on Create Alarm</w:t>
      </w:r>
    </w:p>
    <w:p w14:paraId="2B92E14D" w14:textId="77777777" w:rsidR="002171E7" w:rsidRDefault="002171E7" w:rsidP="002171E7"/>
    <w:p w14:paraId="3CDA1B58" w14:textId="77777777" w:rsidR="002171E7" w:rsidRDefault="002171E7" w:rsidP="002171E7"/>
    <w:p w14:paraId="406DAE2B" w14:textId="607A5201" w:rsidR="002171E7" w:rsidRDefault="00C25262" w:rsidP="00C25262">
      <w:pPr>
        <w:pStyle w:val="AOEGHeading5"/>
      </w:pPr>
      <w:r>
        <w:t>Create a scaling down alarm</w:t>
      </w:r>
    </w:p>
    <w:p w14:paraId="4FA8DE96" w14:textId="2AFE799C" w:rsidR="00C25262" w:rsidRDefault="00C25262" w:rsidP="00C25262">
      <w:r>
        <w:t>In this case, the alarm is triggered when the metric LoadAvg1Min is less than 15% for five consecutive periods.</w:t>
      </w:r>
    </w:p>
    <w:p w14:paraId="29E8DD97" w14:textId="77777777" w:rsidR="00C25262" w:rsidRDefault="00C25262" w:rsidP="00C25262"/>
    <w:p w14:paraId="4ABF80DC" w14:textId="77777777" w:rsidR="002171E7" w:rsidRDefault="002171E7" w:rsidP="004F075B">
      <w:pPr>
        <w:widowControl w:val="0"/>
        <w:numPr>
          <w:ilvl w:val="0"/>
          <w:numId w:val="23"/>
        </w:numPr>
        <w:spacing w:line="240" w:lineRule="auto"/>
      </w:pPr>
      <w:r>
        <w:t>Open the CloudWatch dashboard</w:t>
      </w:r>
    </w:p>
    <w:p w14:paraId="2FBF5E93" w14:textId="77777777" w:rsidR="002171E7" w:rsidRDefault="002171E7" w:rsidP="004F075B">
      <w:pPr>
        <w:widowControl w:val="0"/>
        <w:numPr>
          <w:ilvl w:val="0"/>
          <w:numId w:val="23"/>
        </w:numPr>
        <w:spacing w:line="240" w:lineRule="auto"/>
      </w:pPr>
      <w:r>
        <w:t xml:space="preserve">Click on Alarms </w:t>
      </w:r>
    </w:p>
    <w:p w14:paraId="5B9C0165" w14:textId="77777777" w:rsidR="002171E7" w:rsidRDefault="002171E7" w:rsidP="004F075B">
      <w:pPr>
        <w:widowControl w:val="0"/>
        <w:numPr>
          <w:ilvl w:val="0"/>
          <w:numId w:val="23"/>
        </w:numPr>
        <w:spacing w:line="240" w:lineRule="auto"/>
      </w:pPr>
      <w:r>
        <w:t>Click on Create Alarm</w:t>
      </w:r>
    </w:p>
    <w:p w14:paraId="0AEE7149" w14:textId="77777777" w:rsidR="002171E7" w:rsidRDefault="002171E7" w:rsidP="004F075B">
      <w:pPr>
        <w:widowControl w:val="0"/>
        <w:numPr>
          <w:ilvl w:val="0"/>
          <w:numId w:val="23"/>
        </w:numPr>
        <w:spacing w:line="240" w:lineRule="auto"/>
      </w:pPr>
      <w:r>
        <w:t>Under Custom Metrics select “System/Detail/Linux” as the Namespace</w:t>
      </w:r>
    </w:p>
    <w:p w14:paraId="787CBF14" w14:textId="77777777" w:rsidR="002171E7" w:rsidRDefault="002171E7" w:rsidP="004F075B">
      <w:pPr>
        <w:widowControl w:val="0"/>
        <w:numPr>
          <w:ilvl w:val="0"/>
          <w:numId w:val="23"/>
        </w:numPr>
        <w:spacing w:line="240" w:lineRule="auto"/>
      </w:pPr>
      <w:r>
        <w:t>Select the Custom Metric.  For this example I used LoadAverage1Min</w:t>
      </w:r>
    </w:p>
    <w:p w14:paraId="64BB5FFE" w14:textId="77777777" w:rsidR="002171E7" w:rsidRDefault="002171E7" w:rsidP="004F075B">
      <w:pPr>
        <w:widowControl w:val="0"/>
        <w:numPr>
          <w:ilvl w:val="0"/>
          <w:numId w:val="23"/>
        </w:numPr>
        <w:spacing w:line="240" w:lineRule="auto"/>
      </w:pPr>
      <w:r>
        <w:t>Click on Next</w:t>
      </w:r>
    </w:p>
    <w:p w14:paraId="035E8BB0" w14:textId="77777777" w:rsidR="002171E7" w:rsidRDefault="002171E7" w:rsidP="004F075B">
      <w:pPr>
        <w:widowControl w:val="0"/>
        <w:numPr>
          <w:ilvl w:val="0"/>
          <w:numId w:val="23"/>
        </w:numPr>
        <w:spacing w:line="240" w:lineRule="auto"/>
      </w:pPr>
      <w:r>
        <w:t>Give the Alarm a meaningful name</w:t>
      </w:r>
    </w:p>
    <w:p w14:paraId="5D218E71" w14:textId="77777777" w:rsidR="002171E7" w:rsidRDefault="002171E7" w:rsidP="004F075B">
      <w:pPr>
        <w:widowControl w:val="0"/>
        <w:numPr>
          <w:ilvl w:val="0"/>
          <w:numId w:val="23"/>
        </w:numPr>
        <w:spacing w:line="240" w:lineRule="auto"/>
      </w:pPr>
      <w:r>
        <w:t>Set the “Whenever: LoadAverage1Min” to &lt;= 15</w:t>
      </w:r>
    </w:p>
    <w:p w14:paraId="6B626508" w14:textId="77777777" w:rsidR="002171E7" w:rsidRDefault="002171E7" w:rsidP="004F075B">
      <w:pPr>
        <w:widowControl w:val="0"/>
        <w:numPr>
          <w:ilvl w:val="0"/>
          <w:numId w:val="23"/>
        </w:numPr>
        <w:spacing w:line="240" w:lineRule="auto"/>
      </w:pPr>
      <w:r>
        <w:t>Set the datapoints to 2</w:t>
      </w:r>
    </w:p>
    <w:p w14:paraId="38CAD7E5" w14:textId="77777777" w:rsidR="002171E7" w:rsidRDefault="002171E7" w:rsidP="004F075B">
      <w:pPr>
        <w:widowControl w:val="0"/>
        <w:numPr>
          <w:ilvl w:val="0"/>
          <w:numId w:val="23"/>
        </w:numPr>
        <w:spacing w:line="240" w:lineRule="auto"/>
      </w:pPr>
      <w:r>
        <w:t>Change the Period to 5</w:t>
      </w:r>
    </w:p>
    <w:p w14:paraId="58C94CEC" w14:textId="77777777" w:rsidR="002171E7" w:rsidRDefault="002171E7" w:rsidP="004F075B">
      <w:pPr>
        <w:widowControl w:val="0"/>
        <w:numPr>
          <w:ilvl w:val="0"/>
          <w:numId w:val="23"/>
        </w:numPr>
        <w:spacing w:line="240" w:lineRule="auto"/>
      </w:pPr>
      <w:r>
        <w:t>Delete the default Notification Action</w:t>
      </w:r>
    </w:p>
    <w:p w14:paraId="3D98E6AE" w14:textId="77777777" w:rsidR="002171E7" w:rsidRDefault="002171E7" w:rsidP="004F075B">
      <w:pPr>
        <w:widowControl w:val="0"/>
        <w:numPr>
          <w:ilvl w:val="0"/>
          <w:numId w:val="23"/>
        </w:numPr>
        <w:spacing w:line="240" w:lineRule="auto"/>
      </w:pPr>
      <w:r>
        <w:t>Click on Create Alarm</w:t>
      </w:r>
    </w:p>
    <w:p w14:paraId="56E769D5" w14:textId="77777777" w:rsidR="002171E7" w:rsidRDefault="002171E7" w:rsidP="00C5472B">
      <w:pPr>
        <w:pStyle w:val="AOEGBodyText"/>
      </w:pPr>
    </w:p>
    <w:p w14:paraId="23BA21CB" w14:textId="352B1F22" w:rsidR="00C5472B" w:rsidRDefault="00C5472B" w:rsidP="004D657B">
      <w:pPr>
        <w:pStyle w:val="AOEGHeading4"/>
      </w:pPr>
      <w:r>
        <w:t>Add Policies</w:t>
      </w:r>
    </w:p>
    <w:p w14:paraId="525618B8" w14:textId="5694BFA0" w:rsidR="00C5472B" w:rsidRDefault="004D657B" w:rsidP="00C5472B">
      <w:pPr>
        <w:pStyle w:val="AOEGBodyText"/>
      </w:pPr>
      <w:r>
        <w:t xml:space="preserve">So far we have created a configuration that tells AWS which type of virtual machine to start or stop and we have also set some alarms to determine when to do so.  Policies are a way to join alarms to Auto Scaling groups.  Because we have two alarms we need to create two </w:t>
      </w:r>
      <w:r>
        <w:lastRenderedPageBreak/>
        <w:t>policies and attach them to the Auto Scaling group created previously.  The following steps cover this process.</w:t>
      </w:r>
    </w:p>
    <w:p w14:paraId="23885337" w14:textId="10E8142D" w:rsidR="004D657B" w:rsidRDefault="004D657B" w:rsidP="00533E52">
      <w:pPr>
        <w:pStyle w:val="AOEGHeading5"/>
      </w:pPr>
      <w:r>
        <w:t>Adding scaling up policy</w:t>
      </w:r>
    </w:p>
    <w:p w14:paraId="2B0B44B8" w14:textId="77777777" w:rsidR="00533E52" w:rsidRDefault="00533E52" w:rsidP="004F075B">
      <w:pPr>
        <w:widowControl w:val="0"/>
        <w:numPr>
          <w:ilvl w:val="0"/>
          <w:numId w:val="24"/>
        </w:numPr>
        <w:spacing w:line="240" w:lineRule="auto"/>
      </w:pPr>
      <w:r>
        <w:t>Click on AutoScaling Groups</w:t>
      </w:r>
    </w:p>
    <w:p w14:paraId="6A581EE2" w14:textId="77777777" w:rsidR="00533E52" w:rsidRDefault="00533E52" w:rsidP="004F075B">
      <w:pPr>
        <w:widowControl w:val="0"/>
        <w:numPr>
          <w:ilvl w:val="0"/>
          <w:numId w:val="24"/>
        </w:numPr>
        <w:spacing w:line="240" w:lineRule="auto"/>
      </w:pPr>
      <w:r>
        <w:t>Select the created Auto Scaling Group</w:t>
      </w:r>
    </w:p>
    <w:p w14:paraId="51A5B9DA" w14:textId="77777777" w:rsidR="00533E52" w:rsidRDefault="00533E52" w:rsidP="004F075B">
      <w:pPr>
        <w:widowControl w:val="0"/>
        <w:numPr>
          <w:ilvl w:val="0"/>
          <w:numId w:val="24"/>
        </w:numPr>
        <w:spacing w:line="240" w:lineRule="auto"/>
      </w:pPr>
      <w:r>
        <w:t>Select the Scaling Policies tab</w:t>
      </w:r>
    </w:p>
    <w:p w14:paraId="5DD7B803" w14:textId="77777777" w:rsidR="00533E52" w:rsidRDefault="00533E52" w:rsidP="004F075B">
      <w:pPr>
        <w:widowControl w:val="0"/>
        <w:numPr>
          <w:ilvl w:val="0"/>
          <w:numId w:val="24"/>
        </w:numPr>
        <w:spacing w:line="240" w:lineRule="auto"/>
      </w:pPr>
      <w:r>
        <w:t>Click on Add policy</w:t>
      </w:r>
    </w:p>
    <w:p w14:paraId="37BB206F" w14:textId="77777777" w:rsidR="00533E52" w:rsidRDefault="00533E52" w:rsidP="004F075B">
      <w:pPr>
        <w:widowControl w:val="0"/>
        <w:numPr>
          <w:ilvl w:val="0"/>
          <w:numId w:val="24"/>
        </w:numPr>
        <w:spacing w:line="240" w:lineRule="auto"/>
      </w:pPr>
      <w:r>
        <w:t>Click on “Create a simple scaling policy”</w:t>
      </w:r>
    </w:p>
    <w:p w14:paraId="20D817E5" w14:textId="77777777" w:rsidR="00533E52" w:rsidRDefault="00533E52" w:rsidP="004F075B">
      <w:pPr>
        <w:widowControl w:val="0"/>
        <w:numPr>
          <w:ilvl w:val="0"/>
          <w:numId w:val="24"/>
        </w:numPr>
        <w:spacing w:line="240" w:lineRule="auto"/>
      </w:pPr>
      <w:r>
        <w:t>Give it a meaningful name</w:t>
      </w:r>
    </w:p>
    <w:p w14:paraId="1D19704E" w14:textId="77777777" w:rsidR="00533E52" w:rsidRDefault="00533E52" w:rsidP="004F075B">
      <w:pPr>
        <w:widowControl w:val="0"/>
        <w:numPr>
          <w:ilvl w:val="0"/>
          <w:numId w:val="24"/>
        </w:numPr>
        <w:spacing w:line="240" w:lineRule="auto"/>
      </w:pPr>
      <w:r>
        <w:t>under “execute policy when:” select the Alarm created previously for scaling up</w:t>
      </w:r>
    </w:p>
    <w:p w14:paraId="73F61814" w14:textId="77777777" w:rsidR="00533E52" w:rsidRDefault="00533E52" w:rsidP="004F075B">
      <w:pPr>
        <w:widowControl w:val="0"/>
        <w:numPr>
          <w:ilvl w:val="0"/>
          <w:numId w:val="24"/>
        </w:numPr>
        <w:spacing w:line="240" w:lineRule="auto"/>
      </w:pPr>
      <w:r>
        <w:t>Set the “Take the action:” to Add 1 instance</w:t>
      </w:r>
    </w:p>
    <w:p w14:paraId="4306BCDD" w14:textId="77777777" w:rsidR="00533E52" w:rsidRDefault="00533E52" w:rsidP="004F075B">
      <w:pPr>
        <w:widowControl w:val="0"/>
        <w:numPr>
          <w:ilvl w:val="0"/>
          <w:numId w:val="24"/>
        </w:numPr>
        <w:spacing w:line="240" w:lineRule="auto"/>
      </w:pPr>
      <w:r>
        <w:t>Set the “And then wait:” 300 seconds before allowing another scaling activity</w:t>
      </w:r>
    </w:p>
    <w:p w14:paraId="74883F07" w14:textId="77777777" w:rsidR="00533E52" w:rsidRDefault="00533E52" w:rsidP="004F075B">
      <w:pPr>
        <w:widowControl w:val="0"/>
        <w:numPr>
          <w:ilvl w:val="0"/>
          <w:numId w:val="24"/>
        </w:numPr>
        <w:spacing w:line="240" w:lineRule="auto"/>
      </w:pPr>
      <w:r>
        <w:t>Click on Create</w:t>
      </w:r>
    </w:p>
    <w:p w14:paraId="325AC961" w14:textId="5FEC6F92" w:rsidR="00286072" w:rsidRDefault="00286072" w:rsidP="00C5472B">
      <w:pPr>
        <w:pStyle w:val="AOEGBodyText"/>
      </w:pPr>
    </w:p>
    <w:p w14:paraId="4DB665A5" w14:textId="3C926F5B" w:rsidR="00286072" w:rsidRDefault="00286072" w:rsidP="00533E52">
      <w:pPr>
        <w:pStyle w:val="AOEGHeading5"/>
      </w:pPr>
      <w:r>
        <w:t>Adding scaling down policy</w:t>
      </w:r>
    </w:p>
    <w:p w14:paraId="2B160B5B" w14:textId="77777777" w:rsidR="00533E52" w:rsidRDefault="00533E52" w:rsidP="004F075B">
      <w:pPr>
        <w:widowControl w:val="0"/>
        <w:numPr>
          <w:ilvl w:val="0"/>
          <w:numId w:val="25"/>
        </w:numPr>
        <w:spacing w:line="240" w:lineRule="auto"/>
      </w:pPr>
      <w:r>
        <w:t>Click on AutoScaling Groups</w:t>
      </w:r>
    </w:p>
    <w:p w14:paraId="07BE5C48" w14:textId="77777777" w:rsidR="00533E52" w:rsidRDefault="00533E52" w:rsidP="004F075B">
      <w:pPr>
        <w:widowControl w:val="0"/>
        <w:numPr>
          <w:ilvl w:val="0"/>
          <w:numId w:val="25"/>
        </w:numPr>
        <w:spacing w:line="240" w:lineRule="auto"/>
      </w:pPr>
      <w:r>
        <w:t>Select the created Auto Scaling Group</w:t>
      </w:r>
    </w:p>
    <w:p w14:paraId="2CE6EECE" w14:textId="77777777" w:rsidR="00533E52" w:rsidRDefault="00533E52" w:rsidP="004F075B">
      <w:pPr>
        <w:widowControl w:val="0"/>
        <w:numPr>
          <w:ilvl w:val="0"/>
          <w:numId w:val="26"/>
        </w:numPr>
        <w:spacing w:line="240" w:lineRule="auto"/>
      </w:pPr>
      <w:r>
        <w:t>Select the Scaling Policies tab</w:t>
      </w:r>
    </w:p>
    <w:p w14:paraId="3264149A" w14:textId="77777777" w:rsidR="00533E52" w:rsidRDefault="00533E52" w:rsidP="004F075B">
      <w:pPr>
        <w:widowControl w:val="0"/>
        <w:numPr>
          <w:ilvl w:val="0"/>
          <w:numId w:val="26"/>
        </w:numPr>
        <w:spacing w:line="240" w:lineRule="auto"/>
      </w:pPr>
      <w:r>
        <w:t>Click on Add policy</w:t>
      </w:r>
    </w:p>
    <w:p w14:paraId="44772186" w14:textId="77777777" w:rsidR="00533E52" w:rsidRDefault="00533E52" w:rsidP="004F075B">
      <w:pPr>
        <w:widowControl w:val="0"/>
        <w:numPr>
          <w:ilvl w:val="0"/>
          <w:numId w:val="26"/>
        </w:numPr>
        <w:spacing w:line="240" w:lineRule="auto"/>
      </w:pPr>
      <w:r>
        <w:t>Click on “Create a simple scaling policy”</w:t>
      </w:r>
    </w:p>
    <w:p w14:paraId="294DF9C2" w14:textId="77777777" w:rsidR="00533E52" w:rsidRDefault="00533E52" w:rsidP="004F075B">
      <w:pPr>
        <w:widowControl w:val="0"/>
        <w:numPr>
          <w:ilvl w:val="0"/>
          <w:numId w:val="26"/>
        </w:numPr>
        <w:spacing w:line="240" w:lineRule="auto"/>
      </w:pPr>
      <w:r>
        <w:t>Give it a meaningful name</w:t>
      </w:r>
    </w:p>
    <w:p w14:paraId="2F73466B" w14:textId="77777777" w:rsidR="00533E52" w:rsidRDefault="00533E52" w:rsidP="004F075B">
      <w:pPr>
        <w:widowControl w:val="0"/>
        <w:numPr>
          <w:ilvl w:val="0"/>
          <w:numId w:val="26"/>
        </w:numPr>
        <w:spacing w:line="240" w:lineRule="auto"/>
      </w:pPr>
      <w:r>
        <w:t>under “execute policy when:” select the Alarm created previously for scaling down</w:t>
      </w:r>
    </w:p>
    <w:p w14:paraId="74614086" w14:textId="77777777" w:rsidR="00533E52" w:rsidRDefault="00533E52" w:rsidP="004F075B">
      <w:pPr>
        <w:widowControl w:val="0"/>
        <w:numPr>
          <w:ilvl w:val="0"/>
          <w:numId w:val="26"/>
        </w:numPr>
        <w:spacing w:line="240" w:lineRule="auto"/>
      </w:pPr>
      <w:r>
        <w:t>Set the “Take the action:” to Remove 1 instance</w:t>
      </w:r>
    </w:p>
    <w:p w14:paraId="51F543B9" w14:textId="77777777" w:rsidR="00533E52" w:rsidRDefault="00533E52" w:rsidP="004F075B">
      <w:pPr>
        <w:widowControl w:val="0"/>
        <w:numPr>
          <w:ilvl w:val="0"/>
          <w:numId w:val="26"/>
        </w:numPr>
        <w:spacing w:line="240" w:lineRule="auto"/>
      </w:pPr>
      <w:r>
        <w:t>Set the “And then wait:” 300 seconds before allowing another scaling activity</w:t>
      </w:r>
    </w:p>
    <w:p w14:paraId="4933F18A" w14:textId="77777777" w:rsidR="00533E52" w:rsidRDefault="00533E52" w:rsidP="004F075B">
      <w:pPr>
        <w:widowControl w:val="0"/>
        <w:numPr>
          <w:ilvl w:val="0"/>
          <w:numId w:val="26"/>
        </w:numPr>
        <w:spacing w:line="240" w:lineRule="auto"/>
      </w:pPr>
      <w:r>
        <w:t>Click on Create</w:t>
      </w:r>
    </w:p>
    <w:p w14:paraId="0C810C02" w14:textId="2A6694C2" w:rsidR="00286072" w:rsidRDefault="00286072" w:rsidP="00C5472B">
      <w:pPr>
        <w:pStyle w:val="AOEGBodyText"/>
      </w:pPr>
    </w:p>
    <w:p w14:paraId="4D613746" w14:textId="6E0B3C47" w:rsidR="00BD4534" w:rsidRDefault="00BD4534" w:rsidP="00C5472B">
      <w:pPr>
        <w:pStyle w:val="AOEGBodyText"/>
      </w:pPr>
      <w:r>
        <w:t>At this point we should have successfully configure</w:t>
      </w:r>
      <w:r w:rsidR="005A1EAF">
        <w:t>d</w:t>
      </w:r>
      <w:bookmarkStart w:id="27" w:name="_GoBack"/>
      <w:bookmarkEnd w:id="27"/>
      <w:r>
        <w:t xml:space="preserve"> auto scaling using custom metrics to run only under Amazon Web Services.  A very important point to mention is that this configuration does not provide any form of load balancing between virtual machines</w:t>
      </w:r>
      <w:r w:rsidR="00C1788A">
        <w:t>.  CCDP provides load balancing based on resource loading, first fit, and number of tasks without any additional configuration.  It also provides users the opportunity to define a custom load balancing as explained before.</w:t>
      </w:r>
      <w:r w:rsidR="00536172">
        <w:t xml:space="preserve">  The steps above can be achieved using Amazon Command Line Interface tool as shown on Appendix A.</w:t>
      </w:r>
    </w:p>
    <w:p w14:paraId="6E6F87AA" w14:textId="252201C2" w:rsidR="009E2F6D" w:rsidRDefault="00891210" w:rsidP="00C5472B">
      <w:pPr>
        <w:pStyle w:val="AOEGBodyText"/>
      </w:pPr>
      <w:r>
        <w:t>The biggest challenge I had discovering how to properly setup the most basic configuration for auto scaling was the need to switch from one service to another.  The interdependencies between them</w:t>
      </w:r>
      <w:r w:rsidR="009E2F6D">
        <w:t xml:space="preserve"> and the need to know the order in which components need to be created</w:t>
      </w:r>
      <w:r w:rsidR="001412EF">
        <w:t xml:space="preserve"> made it difficult to follow</w:t>
      </w:r>
      <w:r>
        <w:t xml:space="preserve">.  </w:t>
      </w:r>
      <w:r w:rsidRPr="00F75A78">
        <w:t xml:space="preserve">For instance, you need to create the Auto Scaling Group without </w:t>
      </w:r>
      <w:r w:rsidR="00F75A78">
        <w:t>policies</w:t>
      </w:r>
      <w:r w:rsidR="009E2F6D">
        <w:t>, which is done under the EC2 Service dashboard</w:t>
      </w:r>
      <w:r w:rsidR="00F75A78">
        <w:t xml:space="preserve">.  </w:t>
      </w:r>
      <w:r w:rsidR="009E2F6D">
        <w:t xml:space="preserve">This requires the assumption </w:t>
      </w:r>
      <w:r w:rsidR="001412EF">
        <w:t xml:space="preserve">or knowledge </w:t>
      </w:r>
      <w:r w:rsidR="009E2F6D">
        <w:t xml:space="preserve">that the policies will be added later.  The following step is to create the alarms </w:t>
      </w:r>
      <w:r w:rsidR="001412EF">
        <w:t>which requires</w:t>
      </w:r>
      <w:r w:rsidR="009E2F6D">
        <w:t xml:space="preserve"> having an existing auto-scaling group even though is not fully configured.  </w:t>
      </w:r>
      <w:r w:rsidR="00E56A10">
        <w:t>The alarms are part of the CloudWatch Service dashboard</w:t>
      </w:r>
      <w:r w:rsidR="001412EF">
        <w:t xml:space="preserve"> and not the EC2 Service</w:t>
      </w:r>
      <w:r w:rsidR="00E56A10">
        <w:t xml:space="preserve">.  </w:t>
      </w:r>
      <w:r w:rsidR="001412EF">
        <w:t xml:space="preserve">Alarms </w:t>
      </w:r>
      <w:r w:rsidR="001412EF">
        <w:lastRenderedPageBreak/>
        <w:t xml:space="preserve">are needed to create policies that need to be added to the auto-scaling group.  </w:t>
      </w:r>
      <w:r w:rsidR="009E2F6D">
        <w:t xml:space="preserve">This step took a lot of guessing and </w:t>
      </w:r>
      <w:r w:rsidR="001412EF">
        <w:t>trial</w:t>
      </w:r>
      <w:r w:rsidR="009E2F6D">
        <w:t xml:space="preserve"> and error because the final step is to go back to the EC2 Service dashboard </w:t>
      </w:r>
      <w:r w:rsidR="00E56A10">
        <w:t>to create the policies attached to the alarms.  Once the policies are setup and tied to the alarms we can go back to the auto-scaling group configuration and add the policies to it.</w:t>
      </w:r>
    </w:p>
    <w:p w14:paraId="33D54350" w14:textId="56C0AD0B" w:rsidR="007F0328" w:rsidRDefault="007F0328" w:rsidP="00C5472B">
      <w:pPr>
        <w:pStyle w:val="AOEGBodyText"/>
      </w:pPr>
      <w:r>
        <w:t>AWS auto-scaling approach works well in certain situations, but that is not always the case.  The AWS approach pushes the responsibility to make sure all the tasks sent to the application are executed properly to the application itself.  Because it does not take into consideration which tasks or services are running on each virtual machine, it could potentially terminate an EC2 instance before it finishes executing a task.  This mean that the application itself would have to add resilience to minimize negative effects on the service it provides.  A simple example demonstrating this would be using the CPU utilization as the metric to stop a virtual machine</w:t>
      </w:r>
      <w:r w:rsidR="00C1788A">
        <w:t xml:space="preserve"> such as the one configured previously</w:t>
      </w:r>
      <w:r>
        <w:t>.  AWS would stop the instance as soon as the CPU falls below a threshold for a pre-determined period of time regardless what the instance is doing.  If there is a job waiting for something to happen, it would never finish its work if the instance is terminated.  The CCDP framework takes into account the number of tasks running in each virtual machine before terminating it.</w:t>
      </w:r>
    </w:p>
    <w:p w14:paraId="17842C7B" w14:textId="77777777" w:rsidR="007F0328" w:rsidRDefault="007F0328" w:rsidP="00C5472B">
      <w:pPr>
        <w:pStyle w:val="AOEGBodyText"/>
      </w:pPr>
      <w:r>
        <w:t>Regardless of how simple or complex configuring load balancing and auto scaling is for a particular cloud service, moving a system to a different provider could have a big impact on the application itself.</w:t>
      </w:r>
    </w:p>
    <w:p w14:paraId="661B6EA8" w14:textId="7691101C" w:rsidR="00C036BF" w:rsidRDefault="00140DB5" w:rsidP="007026CD">
      <w:pPr>
        <w:pStyle w:val="AOEGHeading3"/>
      </w:pPr>
      <w:bookmarkStart w:id="28" w:name="_Toc515891751"/>
      <w:r>
        <w:t>CCDP Auto Scaling and Load Balancing Features</w:t>
      </w:r>
      <w:bookmarkEnd w:id="28"/>
    </w:p>
    <w:p w14:paraId="5C25BD5A" w14:textId="14E59A07" w:rsidR="007F0328" w:rsidRDefault="007F0328" w:rsidP="00C5472B">
      <w:pPr>
        <w:pStyle w:val="AOEGBodyText"/>
      </w:pPr>
      <w:r>
        <w:t xml:space="preserve">As described previously, CCDP offers built-in load balancing and auto-scaling features, but it also provides a way for applications to incorporate their own.  The CCDP framework uses the CPU as an indicator to select the type of load-balancing algorithm to use.  The framework allocates resources to sessions to satisfy the tasking load.  A session-id is one of the few required fields that needs to be set on each task or processing thread.  The framework can be configured to have “free-agents” or virtual machines that have not been assigned to any session.  These free-agents are used to satisfy the need for a new virtual machine from a session.  The main objective of the free agents is to have a virtual machine readily available at any given time.  Once the free agent is assigned to a session, the engine starts a new virtual machine to satisfy the minimum number of free agents running.  The free-agents approach removes the need for users having to wait until a virtual machine is started.  The number of minimum free agents should be higher in cases where the number of sessions fluctuate constantly.  Increasing the number of free agents would increase the operational cost, while reducing latency.  Having a simple way to configure the system to </w:t>
      </w:r>
      <w:r>
        <w:lastRenderedPageBreak/>
        <w:t>meet operational requirements without incurri</w:t>
      </w:r>
      <w:r w:rsidR="000E092C">
        <w:t>ng</w:t>
      </w:r>
      <w:r>
        <w:t xml:space="preserve"> unnecessary operational costs is paramount.</w:t>
      </w:r>
    </w:p>
    <w:p w14:paraId="2EDE0096" w14:textId="77777777" w:rsidR="007F0328" w:rsidRDefault="007F0328" w:rsidP="00C5472B">
      <w:pPr>
        <w:pStyle w:val="AOEGBodyText"/>
      </w:pPr>
      <w:r>
        <w:t>The CCDP load balancing approach is to use the CPU field to indicate where to run each task.  As the task are running, the engine monitors how the resources are doing.  The monitoring algorithm involves constantly asking the auto-scaling algorithm whether there is a need to allocate or deallocate resources.  The decision as to when a session needs to modify the number of virtual machines relies on the implementation of a single class.</w:t>
      </w:r>
    </w:p>
    <w:p w14:paraId="15C93AA2" w14:textId="77777777" w:rsidR="007F0328" w:rsidRDefault="007F0328" w:rsidP="00C5472B">
      <w:pPr>
        <w:pStyle w:val="AOEGBodyText"/>
      </w:pPr>
      <w:r>
        <w:t>The following three sections describe how allocating a task changes based on how the CPU field is set.</w:t>
      </w:r>
    </w:p>
    <w:p w14:paraId="3E105165" w14:textId="77777777" w:rsidR="00DF0E04" w:rsidRDefault="00B40027" w:rsidP="007026CD">
      <w:pPr>
        <w:pStyle w:val="AOEGHeading4"/>
      </w:pPr>
      <w:r>
        <w:t>CPU is set to zero (0)</w:t>
      </w:r>
    </w:p>
    <w:p w14:paraId="79F9A2C0" w14:textId="77777777" w:rsidR="007F0328" w:rsidRDefault="007F0328" w:rsidP="00C5472B">
      <w:pPr>
        <w:pStyle w:val="AOEGBodyText"/>
      </w:pPr>
      <w:r>
        <w:t>This is how an application tells the engine to use a custom algorithm for load balancing.  Every task with the CPU set to zero needs to be launched on a virtual machine satisfying the custom load balancing routine.  Creating  a new custom routine only requires implementing a class with the following four methods:</w:t>
      </w:r>
    </w:p>
    <w:p w14:paraId="78E5A139" w14:textId="77777777" w:rsidR="007F0328" w:rsidRDefault="007F0328" w:rsidP="004F075B">
      <w:pPr>
        <w:pStyle w:val="AOEGBodyText"/>
        <w:numPr>
          <w:ilvl w:val="0"/>
          <w:numId w:val="17"/>
        </w:numPr>
      </w:pPr>
      <w:r>
        <w:rPr>
          <w:b/>
        </w:rPr>
        <w:t>configure</w:t>
      </w:r>
      <w:r>
        <w:t>: It uses a json object with all the configurations set for this class</w:t>
      </w:r>
    </w:p>
    <w:p w14:paraId="1C67031E" w14:textId="77777777" w:rsidR="007F0328" w:rsidRDefault="007F0328" w:rsidP="004F075B">
      <w:pPr>
        <w:pStyle w:val="AOEGBodyText"/>
        <w:numPr>
          <w:ilvl w:val="0"/>
          <w:numId w:val="16"/>
        </w:numPr>
      </w:pPr>
      <w:r>
        <w:rPr>
          <w:b/>
        </w:rPr>
        <w:t>assignTask</w:t>
      </w:r>
      <w:r>
        <w:t>: accepts a task object and a list of virtual machines assigned to a particular session, so the algorithm can choose where to run the task.  This method is the key implementation for load balancing</w:t>
      </w:r>
    </w:p>
    <w:p w14:paraId="36EF4FAB" w14:textId="77777777" w:rsidR="007F0328" w:rsidRDefault="007F0328" w:rsidP="004F075B">
      <w:pPr>
        <w:pStyle w:val="AOEGBodyText"/>
        <w:numPr>
          <w:ilvl w:val="0"/>
          <w:numId w:val="16"/>
        </w:numPr>
      </w:pPr>
      <w:r>
        <w:rPr>
          <w:b/>
        </w:rPr>
        <w:t>needResourceAllocation</w:t>
      </w:r>
      <w:r>
        <w:t>: the engine passes a list of virtual machines, and the algorithm determines whether it needs more virtual machines or not.  The CCDP engine relies on this method to implement custom auto-scaling.</w:t>
      </w:r>
    </w:p>
    <w:p w14:paraId="15D02EB0" w14:textId="77777777" w:rsidR="007F0328" w:rsidRDefault="007F0328" w:rsidP="004F075B">
      <w:pPr>
        <w:pStyle w:val="AOEGBodyText"/>
        <w:numPr>
          <w:ilvl w:val="0"/>
          <w:numId w:val="16"/>
        </w:numPr>
      </w:pPr>
      <w:r>
        <w:rPr>
          <w:b/>
        </w:rPr>
        <w:t>deallocateResources</w:t>
      </w:r>
      <w:r>
        <w:t>: the engine passes a list of virtual machines, and the algorithm determines whether it needs to terminate virtual machines or not.  This method is a key component of how CCDP can integrate custom auto-scaling into its framework.</w:t>
      </w:r>
    </w:p>
    <w:p w14:paraId="6E9BC810" w14:textId="77777777" w:rsidR="007F0328" w:rsidRDefault="007F0328" w:rsidP="00C5472B">
      <w:pPr>
        <w:pStyle w:val="AOEGBodyText"/>
      </w:pPr>
      <w:r>
        <w:t xml:space="preserve">If the class is not defined, then the engine uses the virtual machine with the lowest number of tasks as the default custom load balancing algorithm.  </w:t>
      </w:r>
    </w:p>
    <w:p w14:paraId="6AD702C4" w14:textId="77777777" w:rsidR="006D4375" w:rsidRDefault="006D4375" w:rsidP="00C5472B">
      <w:pPr>
        <w:pStyle w:val="AOEGBodyText"/>
      </w:pPr>
    </w:p>
    <w:p w14:paraId="0EA38076" w14:textId="77777777" w:rsidR="00B40027" w:rsidRDefault="00B40027" w:rsidP="007026CD">
      <w:pPr>
        <w:pStyle w:val="AOEGHeading4"/>
      </w:pPr>
      <w:r>
        <w:t>CPU is greater than zero but less than 100</w:t>
      </w:r>
    </w:p>
    <w:p w14:paraId="48FB8111" w14:textId="77777777" w:rsidR="007F0328" w:rsidRDefault="007F0328" w:rsidP="007F0328">
      <w:pPr>
        <w:pStyle w:val="Standard"/>
      </w:pPr>
      <w:r>
        <w:t xml:space="preserve">Setting the CPU between zero and one hundred ensures assigning a virtual machine that is currently using less than the given CPU level to this task.  This option is convenient for cases where the tasks have a well-known level of CPU usage, and users want to make sure the virtual </w:t>
      </w:r>
      <w:r>
        <w:lastRenderedPageBreak/>
        <w:t>machine has enough resources available.  This setting would not be appropriate if the tasks have a large CPU utilization range, or if the CPU utilization is not known or is unpredictable.</w:t>
      </w:r>
    </w:p>
    <w:p w14:paraId="2ED39602" w14:textId="77777777" w:rsidR="00B40027" w:rsidRDefault="00B40027" w:rsidP="009B6153"/>
    <w:p w14:paraId="062E9A28" w14:textId="77777777" w:rsidR="00B40027" w:rsidRDefault="00B40027" w:rsidP="007026CD">
      <w:pPr>
        <w:pStyle w:val="AOEGHeading4"/>
      </w:pPr>
      <w:r>
        <w:t>CPU is set to 100</w:t>
      </w:r>
    </w:p>
    <w:p w14:paraId="767E3F98" w14:textId="77777777" w:rsidR="007F0328" w:rsidRDefault="007F0328" w:rsidP="007F0328">
      <w:pPr>
        <w:pStyle w:val="Standard"/>
      </w:pPr>
      <w:r>
        <w:t>Some tasks require the use of a dedicated virtual machine.  CCDP supports this option by setting the CPU to 100%.  When this setting is used, the engine will not allocate any other task to the virtual machine running this task until the task finishes processing.  A common example of this usage is the need for a virtual desktop.</w:t>
      </w:r>
    </w:p>
    <w:p w14:paraId="5CE650EB" w14:textId="77777777" w:rsidR="00B40027" w:rsidRDefault="00B40027" w:rsidP="009B6153"/>
    <w:p w14:paraId="0ABB2E40" w14:textId="77777777" w:rsidR="006119D7" w:rsidRDefault="006119D7" w:rsidP="007026CD">
      <w:pPr>
        <w:pStyle w:val="AOEGHeading3"/>
      </w:pPr>
      <w:bookmarkStart w:id="29" w:name="_Toc515891752"/>
      <w:r>
        <w:t>Use Case/ Proof of Concept</w:t>
      </w:r>
      <w:bookmarkEnd w:id="29"/>
    </w:p>
    <w:p w14:paraId="014F30C4" w14:textId="77777777" w:rsidR="007F0328" w:rsidRDefault="007F0328" w:rsidP="007F0328">
      <w:pPr>
        <w:pStyle w:val="Standard"/>
      </w:pPr>
      <w:r>
        <w:t>We had the opportunity to test the CCDP concept on an actual program and to compare operational costs.  We ran two different scenarios and included the cost comparison tables below.  The first scenario is providing resources for an on-demand number of users during a normal 8 hour shift.  The second scenario is to support up to sixty users regardless of whether they are actually using the system at all times.</w:t>
      </w:r>
    </w:p>
    <w:p w14:paraId="336C7740" w14:textId="77777777" w:rsidR="00810FA7" w:rsidRDefault="00810FA7" w:rsidP="006119D7"/>
    <w:p w14:paraId="632794EF" w14:textId="77777777" w:rsidR="00810FA7" w:rsidRPr="00810FA7" w:rsidRDefault="00810FA7" w:rsidP="006119D7">
      <w:pPr>
        <w:rPr>
          <w:sz w:val="20"/>
        </w:rPr>
      </w:pPr>
    </w:p>
    <w:tbl>
      <w:tblPr>
        <w:tblW w:w="10680" w:type="dxa"/>
        <w:tblCellMar>
          <w:left w:w="0" w:type="dxa"/>
          <w:right w:w="0" w:type="dxa"/>
        </w:tblCellMar>
        <w:tblLook w:val="0420" w:firstRow="1" w:lastRow="0" w:firstColumn="0" w:lastColumn="0" w:noHBand="0" w:noVBand="1"/>
      </w:tblPr>
      <w:tblGrid>
        <w:gridCol w:w="3560"/>
        <w:gridCol w:w="3560"/>
        <w:gridCol w:w="3560"/>
      </w:tblGrid>
      <w:tr w:rsidR="00810FA7" w:rsidRPr="00810FA7" w14:paraId="403124EB" w14:textId="77777777" w:rsidTr="00810FA7">
        <w:trPr>
          <w:trHeight w:val="288"/>
        </w:trPr>
        <w:tc>
          <w:tcPr>
            <w:tcW w:w="356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008987FE" w14:textId="77777777" w:rsidR="00810FA7" w:rsidRPr="00810FA7" w:rsidRDefault="00810FA7" w:rsidP="00810FA7">
            <w:pPr>
              <w:rPr>
                <w:sz w:val="20"/>
                <w:lang w:val="en-US"/>
              </w:rPr>
            </w:pPr>
            <w:r w:rsidRPr="00810FA7">
              <w:rPr>
                <w:b/>
                <w:bCs/>
                <w:sz w:val="20"/>
                <w:lang w:val="en-US"/>
              </w:rPr>
              <w:t>Service</w:t>
            </w:r>
          </w:p>
        </w:tc>
        <w:tc>
          <w:tcPr>
            <w:tcW w:w="356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3732D5B8" w14:textId="77777777" w:rsidR="00810FA7" w:rsidRPr="00810FA7" w:rsidRDefault="00810FA7" w:rsidP="00810FA7">
            <w:pPr>
              <w:rPr>
                <w:sz w:val="20"/>
                <w:lang w:val="en-US"/>
              </w:rPr>
            </w:pPr>
            <w:r w:rsidRPr="00810FA7">
              <w:rPr>
                <w:b/>
                <w:bCs/>
                <w:sz w:val="20"/>
                <w:lang w:val="en-US"/>
              </w:rPr>
              <w:t>Legacy Cost</w:t>
            </w:r>
          </w:p>
        </w:tc>
        <w:tc>
          <w:tcPr>
            <w:tcW w:w="356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343DC166" w14:textId="77777777" w:rsidR="00810FA7" w:rsidRPr="00810FA7" w:rsidRDefault="00810FA7" w:rsidP="00810FA7">
            <w:pPr>
              <w:rPr>
                <w:sz w:val="20"/>
                <w:lang w:val="en-US"/>
              </w:rPr>
            </w:pPr>
            <w:r>
              <w:rPr>
                <w:b/>
                <w:bCs/>
                <w:sz w:val="20"/>
                <w:lang w:val="en-US"/>
              </w:rPr>
              <w:t>CCDP</w:t>
            </w:r>
            <w:r w:rsidRPr="00810FA7">
              <w:rPr>
                <w:b/>
                <w:bCs/>
                <w:sz w:val="20"/>
                <w:lang w:val="en-US"/>
              </w:rPr>
              <w:t xml:space="preserve"> Cost</w:t>
            </w:r>
          </w:p>
        </w:tc>
      </w:tr>
      <w:tr w:rsidR="00810FA7" w:rsidRPr="00810FA7" w14:paraId="6E2FBED0" w14:textId="77777777" w:rsidTr="00810FA7">
        <w:trPr>
          <w:trHeight w:val="288"/>
        </w:trPr>
        <w:tc>
          <w:tcPr>
            <w:tcW w:w="356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3862346C" w14:textId="77777777" w:rsidR="00810FA7" w:rsidRPr="00810FA7" w:rsidRDefault="00810FA7" w:rsidP="00810FA7">
            <w:pPr>
              <w:rPr>
                <w:sz w:val="20"/>
                <w:lang w:val="en-US"/>
              </w:rPr>
            </w:pPr>
            <w:r w:rsidRPr="00810FA7">
              <w:rPr>
                <w:sz w:val="20"/>
                <w:lang w:val="en-US"/>
              </w:rPr>
              <w:t>EC2</w:t>
            </w:r>
          </w:p>
        </w:tc>
        <w:tc>
          <w:tcPr>
            <w:tcW w:w="356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2A81E00A" w14:textId="77777777" w:rsidR="00810FA7" w:rsidRPr="00810FA7" w:rsidRDefault="00810FA7" w:rsidP="00810FA7">
            <w:pPr>
              <w:rPr>
                <w:sz w:val="20"/>
                <w:lang w:val="en-US"/>
              </w:rPr>
            </w:pPr>
            <w:r w:rsidRPr="00810FA7">
              <w:rPr>
                <w:sz w:val="20"/>
                <w:lang w:val="en-US"/>
              </w:rPr>
              <w:t>$9,876.84</w:t>
            </w:r>
          </w:p>
        </w:tc>
        <w:tc>
          <w:tcPr>
            <w:tcW w:w="356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537C9A13" w14:textId="77777777" w:rsidR="00810FA7" w:rsidRPr="00810FA7" w:rsidRDefault="00810FA7" w:rsidP="00810FA7">
            <w:pPr>
              <w:rPr>
                <w:sz w:val="20"/>
                <w:lang w:val="en-US"/>
              </w:rPr>
            </w:pPr>
            <w:r w:rsidRPr="00810FA7">
              <w:rPr>
                <w:sz w:val="20"/>
                <w:lang w:val="en-US"/>
              </w:rPr>
              <w:t>$3,567.25</w:t>
            </w:r>
          </w:p>
        </w:tc>
      </w:tr>
      <w:tr w:rsidR="00810FA7" w:rsidRPr="00810FA7" w14:paraId="6673D801" w14:textId="77777777" w:rsidTr="00810FA7">
        <w:trPr>
          <w:trHeight w:val="288"/>
        </w:trPr>
        <w:tc>
          <w:tcPr>
            <w:tcW w:w="3560" w:type="dxa"/>
            <w:tcBorders>
              <w:top w:val="nil"/>
              <w:left w:val="nil"/>
              <w:bottom w:val="nil"/>
              <w:right w:val="nil"/>
            </w:tcBorders>
            <w:shd w:val="clear" w:color="auto" w:fill="auto"/>
            <w:tcMar>
              <w:top w:w="72" w:type="dxa"/>
              <w:left w:w="144" w:type="dxa"/>
              <w:bottom w:w="72" w:type="dxa"/>
              <w:right w:w="144" w:type="dxa"/>
            </w:tcMar>
            <w:hideMark/>
          </w:tcPr>
          <w:p w14:paraId="38B831B1" w14:textId="77777777" w:rsidR="00810FA7" w:rsidRPr="00810FA7" w:rsidRDefault="00810FA7" w:rsidP="00810FA7">
            <w:pPr>
              <w:rPr>
                <w:sz w:val="20"/>
                <w:lang w:val="en-US"/>
              </w:rPr>
            </w:pPr>
            <w:r w:rsidRPr="00810FA7">
              <w:rPr>
                <w:sz w:val="20"/>
                <w:lang w:val="en-US"/>
              </w:rPr>
              <w:t>RDS</w:t>
            </w:r>
          </w:p>
        </w:tc>
        <w:tc>
          <w:tcPr>
            <w:tcW w:w="3560" w:type="dxa"/>
            <w:tcBorders>
              <w:top w:val="nil"/>
              <w:left w:val="nil"/>
              <w:bottom w:val="nil"/>
              <w:right w:val="nil"/>
            </w:tcBorders>
            <w:shd w:val="clear" w:color="auto" w:fill="auto"/>
            <w:tcMar>
              <w:top w:w="72" w:type="dxa"/>
              <w:left w:w="144" w:type="dxa"/>
              <w:bottom w:w="72" w:type="dxa"/>
              <w:right w:w="144" w:type="dxa"/>
            </w:tcMar>
            <w:hideMark/>
          </w:tcPr>
          <w:p w14:paraId="0D571E28" w14:textId="77777777" w:rsidR="00810FA7" w:rsidRPr="00810FA7" w:rsidRDefault="00810FA7" w:rsidP="00810FA7">
            <w:pPr>
              <w:rPr>
                <w:sz w:val="20"/>
                <w:lang w:val="en-US"/>
              </w:rPr>
            </w:pPr>
            <w:r w:rsidRPr="00810FA7">
              <w:rPr>
                <w:sz w:val="20"/>
                <w:lang w:val="en-US"/>
              </w:rPr>
              <w:t>$0.00</w:t>
            </w:r>
          </w:p>
        </w:tc>
        <w:tc>
          <w:tcPr>
            <w:tcW w:w="3560" w:type="dxa"/>
            <w:tcBorders>
              <w:top w:val="nil"/>
              <w:left w:val="nil"/>
              <w:bottom w:val="nil"/>
              <w:right w:val="nil"/>
            </w:tcBorders>
            <w:shd w:val="clear" w:color="auto" w:fill="auto"/>
            <w:tcMar>
              <w:top w:w="72" w:type="dxa"/>
              <w:left w:w="144" w:type="dxa"/>
              <w:bottom w:w="72" w:type="dxa"/>
              <w:right w:w="144" w:type="dxa"/>
            </w:tcMar>
            <w:hideMark/>
          </w:tcPr>
          <w:p w14:paraId="622CA99D" w14:textId="77777777" w:rsidR="00810FA7" w:rsidRPr="00810FA7" w:rsidRDefault="00810FA7" w:rsidP="00810FA7">
            <w:pPr>
              <w:rPr>
                <w:sz w:val="20"/>
                <w:lang w:val="en-US"/>
              </w:rPr>
            </w:pPr>
            <w:r w:rsidRPr="00810FA7">
              <w:rPr>
                <w:sz w:val="20"/>
                <w:lang w:val="en-US"/>
              </w:rPr>
              <w:t>$556.32</w:t>
            </w:r>
          </w:p>
        </w:tc>
      </w:tr>
      <w:tr w:rsidR="00810FA7" w:rsidRPr="00810FA7" w14:paraId="498191DF" w14:textId="77777777" w:rsidTr="00810FA7">
        <w:trPr>
          <w:trHeight w:val="288"/>
        </w:trPr>
        <w:tc>
          <w:tcPr>
            <w:tcW w:w="3560" w:type="dxa"/>
            <w:tcBorders>
              <w:top w:val="nil"/>
              <w:left w:val="nil"/>
              <w:bottom w:val="single" w:sz="8" w:space="0" w:color="00CC99"/>
              <w:right w:val="nil"/>
            </w:tcBorders>
            <w:shd w:val="clear" w:color="auto" w:fill="E7F6EF"/>
            <w:tcMar>
              <w:top w:w="72" w:type="dxa"/>
              <w:left w:w="144" w:type="dxa"/>
              <w:bottom w:w="72" w:type="dxa"/>
              <w:right w:w="144" w:type="dxa"/>
            </w:tcMar>
            <w:hideMark/>
          </w:tcPr>
          <w:p w14:paraId="053294C1" w14:textId="77777777" w:rsidR="00810FA7" w:rsidRPr="00810FA7" w:rsidRDefault="00810FA7" w:rsidP="00810FA7">
            <w:pPr>
              <w:rPr>
                <w:sz w:val="20"/>
                <w:lang w:val="en-US"/>
              </w:rPr>
            </w:pPr>
            <w:r w:rsidRPr="00810FA7">
              <w:rPr>
                <w:sz w:val="20"/>
                <w:lang w:val="en-US"/>
              </w:rPr>
              <w:t>Total Equiv. Monthly</w:t>
            </w:r>
          </w:p>
        </w:tc>
        <w:tc>
          <w:tcPr>
            <w:tcW w:w="3560" w:type="dxa"/>
            <w:tcBorders>
              <w:top w:val="nil"/>
              <w:left w:val="nil"/>
              <w:bottom w:val="single" w:sz="8" w:space="0" w:color="00CC99"/>
              <w:right w:val="nil"/>
            </w:tcBorders>
            <w:shd w:val="clear" w:color="auto" w:fill="E7F6EF"/>
            <w:tcMar>
              <w:top w:w="72" w:type="dxa"/>
              <w:left w:w="144" w:type="dxa"/>
              <w:bottom w:w="72" w:type="dxa"/>
              <w:right w:w="144" w:type="dxa"/>
            </w:tcMar>
            <w:hideMark/>
          </w:tcPr>
          <w:p w14:paraId="0081634B" w14:textId="77777777" w:rsidR="00810FA7" w:rsidRPr="00810FA7" w:rsidRDefault="00810FA7" w:rsidP="00810FA7">
            <w:pPr>
              <w:rPr>
                <w:sz w:val="20"/>
                <w:lang w:val="en-US"/>
              </w:rPr>
            </w:pPr>
            <w:r w:rsidRPr="00810FA7">
              <w:rPr>
                <w:sz w:val="20"/>
                <w:lang w:val="en-US"/>
              </w:rPr>
              <w:t>$9,876.84</w:t>
            </w:r>
          </w:p>
        </w:tc>
        <w:tc>
          <w:tcPr>
            <w:tcW w:w="3560" w:type="dxa"/>
            <w:tcBorders>
              <w:top w:val="nil"/>
              <w:left w:val="nil"/>
              <w:bottom w:val="single" w:sz="8" w:space="0" w:color="00CC99"/>
              <w:right w:val="nil"/>
            </w:tcBorders>
            <w:shd w:val="clear" w:color="auto" w:fill="E7F6EF"/>
            <w:tcMar>
              <w:top w:w="72" w:type="dxa"/>
              <w:left w:w="144" w:type="dxa"/>
              <w:bottom w:w="72" w:type="dxa"/>
              <w:right w:w="144" w:type="dxa"/>
            </w:tcMar>
            <w:hideMark/>
          </w:tcPr>
          <w:p w14:paraId="7ECAEA0B" w14:textId="77777777" w:rsidR="00810FA7" w:rsidRPr="00810FA7" w:rsidRDefault="00810FA7" w:rsidP="00810FA7">
            <w:pPr>
              <w:rPr>
                <w:sz w:val="20"/>
                <w:lang w:val="en-US"/>
              </w:rPr>
            </w:pPr>
            <w:r w:rsidRPr="00810FA7">
              <w:rPr>
                <w:sz w:val="20"/>
                <w:lang w:val="en-US"/>
              </w:rPr>
              <w:t>$4,123.57</w:t>
            </w:r>
          </w:p>
        </w:tc>
      </w:tr>
    </w:tbl>
    <w:p w14:paraId="0AC5F05B" w14:textId="5FC79571" w:rsidR="00810FA7" w:rsidRDefault="00810FA7" w:rsidP="00810FA7">
      <w:pPr>
        <w:jc w:val="center"/>
        <w:rPr>
          <w:sz w:val="20"/>
        </w:rPr>
      </w:pPr>
      <w:r>
        <w:rPr>
          <w:sz w:val="20"/>
        </w:rPr>
        <w:t xml:space="preserve">Table </w:t>
      </w:r>
      <w:r w:rsidR="00390257">
        <w:rPr>
          <w:sz w:val="20"/>
        </w:rPr>
        <w:t>5.2.4</w:t>
      </w:r>
      <w:r>
        <w:rPr>
          <w:sz w:val="20"/>
        </w:rPr>
        <w:t>-1 Typical usage scenario with variable, unlimited number of users</w:t>
      </w:r>
    </w:p>
    <w:p w14:paraId="66A28C74" w14:textId="77777777" w:rsidR="00810FA7" w:rsidRPr="00810FA7" w:rsidRDefault="00810FA7" w:rsidP="006119D7">
      <w:pPr>
        <w:rPr>
          <w:sz w:val="20"/>
        </w:rPr>
      </w:pPr>
    </w:p>
    <w:p w14:paraId="04F31D3B" w14:textId="77777777" w:rsidR="00810FA7" w:rsidRPr="00810FA7" w:rsidRDefault="00810FA7" w:rsidP="006119D7">
      <w:pPr>
        <w:rPr>
          <w:sz w:val="20"/>
        </w:rPr>
      </w:pPr>
    </w:p>
    <w:tbl>
      <w:tblPr>
        <w:tblW w:w="10680" w:type="dxa"/>
        <w:tblCellMar>
          <w:left w:w="0" w:type="dxa"/>
          <w:right w:w="0" w:type="dxa"/>
        </w:tblCellMar>
        <w:tblLook w:val="0420" w:firstRow="1" w:lastRow="0" w:firstColumn="0" w:lastColumn="0" w:noHBand="0" w:noVBand="1"/>
      </w:tblPr>
      <w:tblGrid>
        <w:gridCol w:w="2670"/>
        <w:gridCol w:w="2670"/>
        <w:gridCol w:w="2670"/>
        <w:gridCol w:w="2670"/>
      </w:tblGrid>
      <w:tr w:rsidR="00810FA7" w:rsidRPr="00810FA7" w14:paraId="39DC31B8" w14:textId="77777777" w:rsidTr="00810FA7">
        <w:trPr>
          <w:trHeight w:val="288"/>
        </w:trPr>
        <w:tc>
          <w:tcPr>
            <w:tcW w:w="268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7DB500CD" w14:textId="77777777" w:rsidR="00810FA7" w:rsidRPr="00810FA7" w:rsidRDefault="00810FA7" w:rsidP="00810FA7">
            <w:pPr>
              <w:rPr>
                <w:sz w:val="20"/>
                <w:lang w:val="en-US"/>
              </w:rPr>
            </w:pPr>
            <w:r w:rsidRPr="00810FA7">
              <w:rPr>
                <w:b/>
                <w:bCs/>
                <w:sz w:val="20"/>
                <w:lang w:val="en-US"/>
              </w:rPr>
              <w:t>Service</w:t>
            </w:r>
          </w:p>
        </w:tc>
        <w:tc>
          <w:tcPr>
            <w:tcW w:w="268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23ECA44C" w14:textId="77777777" w:rsidR="00810FA7" w:rsidRPr="00810FA7" w:rsidRDefault="00810FA7" w:rsidP="00810FA7">
            <w:pPr>
              <w:rPr>
                <w:sz w:val="20"/>
                <w:lang w:val="en-US"/>
              </w:rPr>
            </w:pPr>
            <w:r w:rsidRPr="00810FA7">
              <w:rPr>
                <w:b/>
                <w:bCs/>
                <w:sz w:val="20"/>
                <w:lang w:val="en-US"/>
              </w:rPr>
              <w:t>Legacy Cost</w:t>
            </w:r>
          </w:p>
        </w:tc>
        <w:tc>
          <w:tcPr>
            <w:tcW w:w="268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4867B9C5" w14:textId="77777777" w:rsidR="00810FA7" w:rsidRPr="00810FA7" w:rsidRDefault="00810FA7" w:rsidP="00810FA7">
            <w:pPr>
              <w:rPr>
                <w:sz w:val="20"/>
                <w:lang w:val="en-US"/>
              </w:rPr>
            </w:pPr>
            <w:r>
              <w:rPr>
                <w:b/>
                <w:bCs/>
                <w:sz w:val="20"/>
                <w:lang w:val="en-US"/>
              </w:rPr>
              <w:t>CCDP</w:t>
            </w:r>
            <w:r w:rsidRPr="00810FA7">
              <w:rPr>
                <w:b/>
                <w:bCs/>
                <w:sz w:val="20"/>
                <w:lang w:val="en-US"/>
              </w:rPr>
              <w:t xml:space="preserve"> Typical Cost </w:t>
            </w:r>
          </w:p>
        </w:tc>
        <w:tc>
          <w:tcPr>
            <w:tcW w:w="268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4E4EA351" w14:textId="77777777" w:rsidR="00810FA7" w:rsidRPr="00810FA7" w:rsidRDefault="00810FA7" w:rsidP="00810FA7">
            <w:pPr>
              <w:rPr>
                <w:sz w:val="20"/>
                <w:lang w:val="en-US"/>
              </w:rPr>
            </w:pPr>
            <w:r>
              <w:rPr>
                <w:b/>
                <w:bCs/>
                <w:sz w:val="20"/>
                <w:lang w:val="en-US"/>
              </w:rPr>
              <w:t>CCDP</w:t>
            </w:r>
            <w:r w:rsidRPr="00810FA7">
              <w:rPr>
                <w:b/>
                <w:bCs/>
                <w:sz w:val="20"/>
                <w:lang w:val="en-US"/>
              </w:rPr>
              <w:t xml:space="preserve"> Max Cost (*)</w:t>
            </w:r>
          </w:p>
        </w:tc>
      </w:tr>
      <w:tr w:rsidR="00810FA7" w:rsidRPr="00810FA7" w14:paraId="513D6523" w14:textId="77777777" w:rsidTr="00810FA7">
        <w:trPr>
          <w:trHeight w:val="288"/>
        </w:trPr>
        <w:tc>
          <w:tcPr>
            <w:tcW w:w="268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4F6C2AC5" w14:textId="77777777" w:rsidR="00810FA7" w:rsidRPr="00810FA7" w:rsidRDefault="00810FA7" w:rsidP="00810FA7">
            <w:pPr>
              <w:rPr>
                <w:sz w:val="20"/>
                <w:lang w:val="en-US"/>
              </w:rPr>
            </w:pPr>
            <w:r w:rsidRPr="00810FA7">
              <w:rPr>
                <w:sz w:val="20"/>
                <w:lang w:val="en-US"/>
              </w:rPr>
              <w:t>EC2</w:t>
            </w:r>
          </w:p>
        </w:tc>
        <w:tc>
          <w:tcPr>
            <w:tcW w:w="268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03B1B9FC" w14:textId="77777777" w:rsidR="00810FA7" w:rsidRPr="00810FA7" w:rsidRDefault="00810FA7" w:rsidP="00810FA7">
            <w:pPr>
              <w:rPr>
                <w:sz w:val="20"/>
                <w:lang w:val="en-US"/>
              </w:rPr>
            </w:pPr>
            <w:r w:rsidRPr="00810FA7">
              <w:rPr>
                <w:sz w:val="20"/>
                <w:lang w:val="en-US"/>
              </w:rPr>
              <w:t>$6,449.74</w:t>
            </w:r>
          </w:p>
        </w:tc>
        <w:tc>
          <w:tcPr>
            <w:tcW w:w="268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5438BA09" w14:textId="77777777" w:rsidR="00810FA7" w:rsidRPr="00810FA7" w:rsidRDefault="00810FA7" w:rsidP="00810FA7">
            <w:pPr>
              <w:rPr>
                <w:sz w:val="20"/>
                <w:lang w:val="en-US"/>
              </w:rPr>
            </w:pPr>
            <w:r w:rsidRPr="00810FA7">
              <w:rPr>
                <w:sz w:val="20"/>
                <w:lang w:val="en-US"/>
              </w:rPr>
              <w:t>$3,035.56</w:t>
            </w:r>
          </w:p>
        </w:tc>
        <w:tc>
          <w:tcPr>
            <w:tcW w:w="268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1F45BBAB" w14:textId="77777777" w:rsidR="00810FA7" w:rsidRPr="00810FA7" w:rsidRDefault="00810FA7" w:rsidP="00810FA7">
            <w:pPr>
              <w:rPr>
                <w:sz w:val="20"/>
                <w:lang w:val="en-US"/>
              </w:rPr>
            </w:pPr>
            <w:r w:rsidRPr="00810FA7">
              <w:rPr>
                <w:sz w:val="20"/>
                <w:lang w:val="en-US"/>
              </w:rPr>
              <w:t>$4,659.24</w:t>
            </w:r>
          </w:p>
        </w:tc>
      </w:tr>
      <w:tr w:rsidR="00810FA7" w:rsidRPr="00810FA7" w14:paraId="0D1F7486" w14:textId="77777777" w:rsidTr="00810FA7">
        <w:trPr>
          <w:trHeight w:val="288"/>
        </w:trPr>
        <w:tc>
          <w:tcPr>
            <w:tcW w:w="2680" w:type="dxa"/>
            <w:tcBorders>
              <w:top w:val="nil"/>
              <w:left w:val="nil"/>
              <w:bottom w:val="nil"/>
              <w:right w:val="nil"/>
            </w:tcBorders>
            <w:shd w:val="clear" w:color="auto" w:fill="auto"/>
            <w:tcMar>
              <w:top w:w="72" w:type="dxa"/>
              <w:left w:w="144" w:type="dxa"/>
              <w:bottom w:w="72" w:type="dxa"/>
              <w:right w:w="144" w:type="dxa"/>
            </w:tcMar>
            <w:hideMark/>
          </w:tcPr>
          <w:p w14:paraId="3B5DDDA3" w14:textId="77777777" w:rsidR="00810FA7" w:rsidRPr="00810FA7" w:rsidRDefault="00810FA7" w:rsidP="00810FA7">
            <w:pPr>
              <w:rPr>
                <w:sz w:val="20"/>
                <w:lang w:val="en-US"/>
              </w:rPr>
            </w:pPr>
            <w:r w:rsidRPr="00810FA7">
              <w:rPr>
                <w:sz w:val="20"/>
                <w:lang w:val="en-US"/>
              </w:rPr>
              <w:t>EBS</w:t>
            </w:r>
          </w:p>
        </w:tc>
        <w:tc>
          <w:tcPr>
            <w:tcW w:w="2680" w:type="dxa"/>
            <w:tcBorders>
              <w:top w:val="nil"/>
              <w:left w:val="nil"/>
              <w:bottom w:val="nil"/>
              <w:right w:val="nil"/>
            </w:tcBorders>
            <w:shd w:val="clear" w:color="auto" w:fill="auto"/>
            <w:tcMar>
              <w:top w:w="72" w:type="dxa"/>
              <w:left w:w="144" w:type="dxa"/>
              <w:bottom w:w="72" w:type="dxa"/>
              <w:right w:w="144" w:type="dxa"/>
            </w:tcMar>
            <w:hideMark/>
          </w:tcPr>
          <w:p w14:paraId="1B0C7B9A" w14:textId="77777777" w:rsidR="00810FA7" w:rsidRPr="00810FA7" w:rsidRDefault="00810FA7" w:rsidP="00810FA7">
            <w:pPr>
              <w:rPr>
                <w:sz w:val="20"/>
                <w:lang w:val="en-US"/>
              </w:rPr>
            </w:pPr>
            <w:r w:rsidRPr="00810FA7">
              <w:rPr>
                <w:sz w:val="20"/>
                <w:lang w:val="en-US"/>
              </w:rPr>
              <w:t>$515.29</w:t>
            </w:r>
          </w:p>
        </w:tc>
        <w:tc>
          <w:tcPr>
            <w:tcW w:w="2680" w:type="dxa"/>
            <w:tcBorders>
              <w:top w:val="nil"/>
              <w:left w:val="nil"/>
              <w:bottom w:val="nil"/>
              <w:right w:val="nil"/>
            </w:tcBorders>
            <w:shd w:val="clear" w:color="auto" w:fill="auto"/>
            <w:tcMar>
              <w:top w:w="72" w:type="dxa"/>
              <w:left w:w="144" w:type="dxa"/>
              <w:bottom w:w="72" w:type="dxa"/>
              <w:right w:w="144" w:type="dxa"/>
            </w:tcMar>
            <w:hideMark/>
          </w:tcPr>
          <w:p w14:paraId="48EE7E10" w14:textId="77777777" w:rsidR="00810FA7" w:rsidRPr="00810FA7" w:rsidRDefault="00810FA7" w:rsidP="00810FA7">
            <w:pPr>
              <w:rPr>
                <w:sz w:val="20"/>
                <w:lang w:val="en-US"/>
              </w:rPr>
            </w:pPr>
            <w:r w:rsidRPr="00810FA7">
              <w:rPr>
                <w:sz w:val="20"/>
                <w:lang w:val="en-US"/>
              </w:rPr>
              <w:t>$403.37</w:t>
            </w:r>
          </w:p>
        </w:tc>
        <w:tc>
          <w:tcPr>
            <w:tcW w:w="2680" w:type="dxa"/>
            <w:tcBorders>
              <w:top w:val="nil"/>
              <w:left w:val="nil"/>
              <w:bottom w:val="nil"/>
              <w:right w:val="nil"/>
            </w:tcBorders>
            <w:shd w:val="clear" w:color="auto" w:fill="auto"/>
            <w:tcMar>
              <w:top w:w="72" w:type="dxa"/>
              <w:left w:w="144" w:type="dxa"/>
              <w:bottom w:w="72" w:type="dxa"/>
              <w:right w:w="144" w:type="dxa"/>
            </w:tcMar>
            <w:hideMark/>
          </w:tcPr>
          <w:p w14:paraId="006711B8" w14:textId="77777777" w:rsidR="00810FA7" w:rsidRPr="00810FA7" w:rsidRDefault="00810FA7" w:rsidP="00810FA7">
            <w:pPr>
              <w:rPr>
                <w:sz w:val="20"/>
                <w:lang w:val="en-US"/>
              </w:rPr>
            </w:pPr>
            <w:r w:rsidRPr="00810FA7">
              <w:rPr>
                <w:sz w:val="20"/>
                <w:lang w:val="en-US"/>
              </w:rPr>
              <w:t>$403.37</w:t>
            </w:r>
          </w:p>
        </w:tc>
      </w:tr>
      <w:tr w:rsidR="00810FA7" w:rsidRPr="00810FA7" w14:paraId="7F1D174F" w14:textId="77777777" w:rsidTr="00810FA7">
        <w:trPr>
          <w:trHeight w:val="288"/>
        </w:trPr>
        <w:tc>
          <w:tcPr>
            <w:tcW w:w="2680" w:type="dxa"/>
            <w:tcBorders>
              <w:top w:val="nil"/>
              <w:left w:val="nil"/>
              <w:bottom w:val="nil"/>
              <w:right w:val="nil"/>
            </w:tcBorders>
            <w:shd w:val="clear" w:color="auto" w:fill="E7F6EF"/>
            <w:tcMar>
              <w:top w:w="72" w:type="dxa"/>
              <w:left w:w="144" w:type="dxa"/>
              <w:bottom w:w="72" w:type="dxa"/>
              <w:right w:w="144" w:type="dxa"/>
            </w:tcMar>
            <w:hideMark/>
          </w:tcPr>
          <w:p w14:paraId="0AC5E066" w14:textId="77777777" w:rsidR="00810FA7" w:rsidRPr="00810FA7" w:rsidRDefault="00810FA7" w:rsidP="00810FA7">
            <w:pPr>
              <w:rPr>
                <w:sz w:val="20"/>
                <w:lang w:val="en-US"/>
              </w:rPr>
            </w:pPr>
            <w:r w:rsidRPr="00810FA7">
              <w:rPr>
                <w:sz w:val="20"/>
                <w:lang w:val="en-US"/>
              </w:rPr>
              <w:t>RDS</w:t>
            </w:r>
          </w:p>
        </w:tc>
        <w:tc>
          <w:tcPr>
            <w:tcW w:w="2680" w:type="dxa"/>
            <w:tcBorders>
              <w:top w:val="nil"/>
              <w:left w:val="nil"/>
              <w:bottom w:val="nil"/>
              <w:right w:val="nil"/>
            </w:tcBorders>
            <w:shd w:val="clear" w:color="auto" w:fill="E7F6EF"/>
            <w:tcMar>
              <w:top w:w="72" w:type="dxa"/>
              <w:left w:w="144" w:type="dxa"/>
              <w:bottom w:w="72" w:type="dxa"/>
              <w:right w:w="144" w:type="dxa"/>
            </w:tcMar>
            <w:hideMark/>
          </w:tcPr>
          <w:p w14:paraId="643E4EE2" w14:textId="77777777" w:rsidR="00810FA7" w:rsidRPr="00810FA7" w:rsidRDefault="00810FA7" w:rsidP="00810FA7">
            <w:pPr>
              <w:rPr>
                <w:sz w:val="20"/>
                <w:lang w:val="en-US"/>
              </w:rPr>
            </w:pPr>
            <w:r w:rsidRPr="00810FA7">
              <w:rPr>
                <w:sz w:val="20"/>
                <w:lang w:val="en-US"/>
              </w:rPr>
              <w:t>$0.00</w:t>
            </w:r>
          </w:p>
        </w:tc>
        <w:tc>
          <w:tcPr>
            <w:tcW w:w="2680" w:type="dxa"/>
            <w:tcBorders>
              <w:top w:val="nil"/>
              <w:left w:val="nil"/>
              <w:bottom w:val="nil"/>
              <w:right w:val="nil"/>
            </w:tcBorders>
            <w:shd w:val="clear" w:color="auto" w:fill="E7F6EF"/>
            <w:tcMar>
              <w:top w:w="72" w:type="dxa"/>
              <w:left w:w="144" w:type="dxa"/>
              <w:bottom w:w="72" w:type="dxa"/>
              <w:right w:w="144" w:type="dxa"/>
            </w:tcMar>
            <w:hideMark/>
          </w:tcPr>
          <w:p w14:paraId="45651AA2" w14:textId="77777777" w:rsidR="00810FA7" w:rsidRPr="00810FA7" w:rsidRDefault="00810FA7" w:rsidP="00810FA7">
            <w:pPr>
              <w:rPr>
                <w:sz w:val="20"/>
                <w:lang w:val="en-US"/>
              </w:rPr>
            </w:pPr>
            <w:r w:rsidRPr="00810FA7">
              <w:rPr>
                <w:sz w:val="20"/>
                <w:lang w:val="en-US"/>
              </w:rPr>
              <w:t>$365.38</w:t>
            </w:r>
          </w:p>
        </w:tc>
        <w:tc>
          <w:tcPr>
            <w:tcW w:w="2680" w:type="dxa"/>
            <w:tcBorders>
              <w:top w:val="nil"/>
              <w:left w:val="nil"/>
              <w:bottom w:val="nil"/>
              <w:right w:val="nil"/>
            </w:tcBorders>
            <w:shd w:val="clear" w:color="auto" w:fill="E7F6EF"/>
            <w:tcMar>
              <w:top w:w="72" w:type="dxa"/>
              <w:left w:w="144" w:type="dxa"/>
              <w:bottom w:w="72" w:type="dxa"/>
              <w:right w:w="144" w:type="dxa"/>
            </w:tcMar>
            <w:hideMark/>
          </w:tcPr>
          <w:p w14:paraId="52BB8654" w14:textId="77777777" w:rsidR="00810FA7" w:rsidRPr="00810FA7" w:rsidRDefault="00810FA7" w:rsidP="00810FA7">
            <w:pPr>
              <w:rPr>
                <w:sz w:val="20"/>
                <w:lang w:val="en-US"/>
              </w:rPr>
            </w:pPr>
            <w:r w:rsidRPr="00810FA7">
              <w:rPr>
                <w:sz w:val="20"/>
                <w:lang w:val="en-US"/>
              </w:rPr>
              <w:t>$365.38</w:t>
            </w:r>
          </w:p>
        </w:tc>
      </w:tr>
      <w:tr w:rsidR="00810FA7" w:rsidRPr="00810FA7" w14:paraId="14E9520C" w14:textId="77777777" w:rsidTr="00810FA7">
        <w:trPr>
          <w:trHeight w:val="288"/>
        </w:trPr>
        <w:tc>
          <w:tcPr>
            <w:tcW w:w="2680" w:type="dxa"/>
            <w:tcBorders>
              <w:top w:val="nil"/>
              <w:left w:val="nil"/>
              <w:bottom w:val="single" w:sz="8" w:space="0" w:color="00CC99"/>
              <w:right w:val="nil"/>
            </w:tcBorders>
            <w:shd w:val="clear" w:color="auto" w:fill="auto"/>
            <w:tcMar>
              <w:top w:w="72" w:type="dxa"/>
              <w:left w:w="144" w:type="dxa"/>
              <w:bottom w:w="72" w:type="dxa"/>
              <w:right w:w="144" w:type="dxa"/>
            </w:tcMar>
            <w:hideMark/>
          </w:tcPr>
          <w:p w14:paraId="1A1426E4" w14:textId="77777777" w:rsidR="00810FA7" w:rsidRPr="00810FA7" w:rsidRDefault="00810FA7" w:rsidP="00810FA7">
            <w:pPr>
              <w:rPr>
                <w:sz w:val="20"/>
                <w:lang w:val="en-US"/>
              </w:rPr>
            </w:pPr>
            <w:r w:rsidRPr="00810FA7">
              <w:rPr>
                <w:sz w:val="20"/>
                <w:lang w:val="en-US"/>
              </w:rPr>
              <w:t>Total Monthly</w:t>
            </w:r>
          </w:p>
        </w:tc>
        <w:tc>
          <w:tcPr>
            <w:tcW w:w="2680" w:type="dxa"/>
            <w:tcBorders>
              <w:top w:val="nil"/>
              <w:left w:val="nil"/>
              <w:bottom w:val="single" w:sz="8" w:space="0" w:color="00CC99"/>
              <w:right w:val="nil"/>
            </w:tcBorders>
            <w:shd w:val="clear" w:color="auto" w:fill="auto"/>
            <w:tcMar>
              <w:top w:w="72" w:type="dxa"/>
              <w:left w:w="144" w:type="dxa"/>
              <w:bottom w:w="72" w:type="dxa"/>
              <w:right w:w="144" w:type="dxa"/>
            </w:tcMar>
            <w:hideMark/>
          </w:tcPr>
          <w:p w14:paraId="1224AF9B" w14:textId="77777777" w:rsidR="00810FA7" w:rsidRPr="00810FA7" w:rsidRDefault="00810FA7" w:rsidP="00810FA7">
            <w:pPr>
              <w:rPr>
                <w:sz w:val="20"/>
                <w:lang w:val="en-US"/>
              </w:rPr>
            </w:pPr>
            <w:r w:rsidRPr="00810FA7">
              <w:rPr>
                <w:sz w:val="20"/>
                <w:lang w:val="en-US"/>
              </w:rPr>
              <w:t>$6,965.03</w:t>
            </w:r>
          </w:p>
        </w:tc>
        <w:tc>
          <w:tcPr>
            <w:tcW w:w="2680" w:type="dxa"/>
            <w:tcBorders>
              <w:top w:val="nil"/>
              <w:left w:val="nil"/>
              <w:bottom w:val="single" w:sz="8" w:space="0" w:color="00CC99"/>
              <w:right w:val="nil"/>
            </w:tcBorders>
            <w:shd w:val="clear" w:color="auto" w:fill="auto"/>
            <w:tcMar>
              <w:top w:w="72" w:type="dxa"/>
              <w:left w:w="144" w:type="dxa"/>
              <w:bottom w:w="72" w:type="dxa"/>
              <w:right w:w="144" w:type="dxa"/>
            </w:tcMar>
            <w:hideMark/>
          </w:tcPr>
          <w:p w14:paraId="24717852" w14:textId="77777777" w:rsidR="00810FA7" w:rsidRPr="00810FA7" w:rsidRDefault="00810FA7" w:rsidP="00810FA7">
            <w:pPr>
              <w:rPr>
                <w:sz w:val="20"/>
                <w:lang w:val="en-US"/>
              </w:rPr>
            </w:pPr>
            <w:r w:rsidRPr="00810FA7">
              <w:rPr>
                <w:sz w:val="20"/>
                <w:lang w:val="en-US"/>
              </w:rPr>
              <w:t>$3,804.31</w:t>
            </w:r>
          </w:p>
        </w:tc>
        <w:tc>
          <w:tcPr>
            <w:tcW w:w="2680" w:type="dxa"/>
            <w:tcBorders>
              <w:top w:val="nil"/>
              <w:left w:val="nil"/>
              <w:bottom w:val="single" w:sz="8" w:space="0" w:color="00CC99"/>
              <w:right w:val="nil"/>
            </w:tcBorders>
            <w:shd w:val="clear" w:color="auto" w:fill="auto"/>
            <w:tcMar>
              <w:top w:w="72" w:type="dxa"/>
              <w:left w:w="144" w:type="dxa"/>
              <w:bottom w:w="72" w:type="dxa"/>
              <w:right w:w="144" w:type="dxa"/>
            </w:tcMar>
            <w:hideMark/>
          </w:tcPr>
          <w:p w14:paraId="30219F4E" w14:textId="77777777" w:rsidR="00810FA7" w:rsidRPr="00810FA7" w:rsidRDefault="00810FA7" w:rsidP="00810FA7">
            <w:pPr>
              <w:rPr>
                <w:sz w:val="20"/>
                <w:lang w:val="en-US"/>
              </w:rPr>
            </w:pPr>
            <w:r w:rsidRPr="00810FA7">
              <w:rPr>
                <w:sz w:val="20"/>
                <w:lang w:val="en-US"/>
              </w:rPr>
              <w:t>$5,427.99</w:t>
            </w:r>
          </w:p>
        </w:tc>
      </w:tr>
    </w:tbl>
    <w:p w14:paraId="55FD609D" w14:textId="77777777" w:rsidR="00810FA7" w:rsidRPr="00810FA7" w:rsidRDefault="00810FA7" w:rsidP="00810FA7">
      <w:pPr>
        <w:rPr>
          <w:sz w:val="18"/>
        </w:rPr>
      </w:pPr>
      <w:r w:rsidRPr="00810FA7">
        <w:rPr>
          <w:sz w:val="18"/>
        </w:rPr>
        <w:t>(*) Running all necessary instances 100% of the time due to support requirements</w:t>
      </w:r>
    </w:p>
    <w:p w14:paraId="74704119" w14:textId="58CCA2F7" w:rsidR="00810FA7" w:rsidRDefault="00810FA7" w:rsidP="00810FA7">
      <w:pPr>
        <w:jc w:val="center"/>
        <w:rPr>
          <w:sz w:val="20"/>
        </w:rPr>
      </w:pPr>
      <w:r>
        <w:rPr>
          <w:sz w:val="20"/>
        </w:rPr>
        <w:t xml:space="preserve">Table </w:t>
      </w:r>
      <w:r w:rsidR="00390257">
        <w:rPr>
          <w:sz w:val="20"/>
        </w:rPr>
        <w:t>5.2.4-2</w:t>
      </w:r>
      <w:r>
        <w:rPr>
          <w:sz w:val="20"/>
        </w:rPr>
        <w:t xml:space="preserve"> Sixty users on eight hours shift monthly cost comparison </w:t>
      </w:r>
    </w:p>
    <w:p w14:paraId="117E42A9" w14:textId="77777777" w:rsidR="00810FA7" w:rsidRPr="00810FA7" w:rsidRDefault="00810FA7" w:rsidP="006119D7">
      <w:pPr>
        <w:rPr>
          <w:sz w:val="20"/>
        </w:rPr>
      </w:pPr>
    </w:p>
    <w:p w14:paraId="06DA71D3" w14:textId="77777777" w:rsidR="007F0328" w:rsidRDefault="007F0328" w:rsidP="007F0328">
      <w:pPr>
        <w:pStyle w:val="Standard"/>
      </w:pPr>
      <w:r>
        <w:t>In both cases we can see a cost saving of almost half when the framework runs using the typical scenario.  Typical scenario means letting the framework start and stop the virtual machines as needed.  The second case shows a “CCDP Max Cost”, which is  approximately 22% lower that the legacy cost.  This is when the framework was instantiated and all the virtual machines required to support sixty users were launched regardless of whether they are actually being used.</w:t>
      </w:r>
    </w:p>
    <w:p w14:paraId="51955074" w14:textId="77777777" w:rsidR="009131C9" w:rsidRDefault="009131C9" w:rsidP="009B6153"/>
    <w:p w14:paraId="683C5591" w14:textId="77777777" w:rsidR="00DD2464" w:rsidRPr="00E22571" w:rsidRDefault="00057844" w:rsidP="00007A60">
      <w:pPr>
        <w:pStyle w:val="AOEGHeading1"/>
      </w:pPr>
      <w:bookmarkStart w:id="30" w:name="__RefHeading___Toc645_3133517156"/>
      <w:bookmarkStart w:id="31" w:name="_Toc515891753"/>
      <w:bookmarkEnd w:id="30"/>
      <w:r w:rsidRPr="00E22571">
        <w:t>Visualization</w:t>
      </w:r>
      <w:bookmarkEnd w:id="31"/>
    </w:p>
    <w:p w14:paraId="06CB29B2" w14:textId="77777777" w:rsidR="007F0328" w:rsidRDefault="007F0328" w:rsidP="00C5472B">
      <w:pPr>
        <w:pStyle w:val="AOEGBodyText"/>
      </w:pPr>
      <w:r>
        <w:t>The primary objective of the visualization pages is to provide a visual representation of the system health.  Figure 6-1 depicts a notional page with a fictional scenario.</w:t>
      </w:r>
    </w:p>
    <w:p w14:paraId="6BBE75F3" w14:textId="7F6CE90B" w:rsidR="00B30DAA" w:rsidRDefault="00905FA2" w:rsidP="00C5472B">
      <w:pPr>
        <w:pStyle w:val="AOEGBodyText"/>
      </w:pPr>
      <w:r>
        <w:object w:dxaOrig="14791" w:dyaOrig="9316" w14:anchorId="6FA0D076">
          <v:shape id="_x0000_i1030" type="#_x0000_t75" style="width:467.25pt;height:294.75pt" o:ole="">
            <v:imagedata r:id="rId18" o:title=""/>
          </v:shape>
          <o:OLEObject Type="Embed" ProgID="Visio.Drawing.15" ShapeID="_x0000_i1030" DrawAspect="Content" ObjectID="_1598843368" r:id="rId19"/>
        </w:object>
      </w:r>
      <w:r w:rsidR="000A0AFF">
        <w:br/>
        <w:t xml:space="preserve">Figure </w:t>
      </w:r>
      <w:r w:rsidR="005B46D7">
        <w:t>6</w:t>
      </w:r>
      <w:r w:rsidR="000A0AFF">
        <w:t>-1 Notional visualization page</w:t>
      </w:r>
    </w:p>
    <w:p w14:paraId="7AC1CD98" w14:textId="77777777" w:rsidR="007F0328" w:rsidRDefault="007F0328" w:rsidP="00C5472B">
      <w:pPr>
        <w:pStyle w:val="AOEGBodyText"/>
      </w:pPr>
      <w:r>
        <w:t>The page contains a series of tables and graphs with data accumulated in the past.  The information on the top of the page represents a higher level of the system.  The first table shows all the sessions currently running and their current average load.  The graph on its right contains the average resource load for a determined period of time.  The table below contains a list of virtual machines that belong to one or more sessions.  The session(s) is selected by simply clicking on the respective row in the system view.  The user can select more than one session by simply holding the control key while selecting.  Just as before, the graph on the right represents an average resource load of all the instances that belong to the session(s) previously selected.  Finally, the last table contains all the instances currently running with the tasking allocation.</w:t>
      </w:r>
    </w:p>
    <w:p w14:paraId="77F94537" w14:textId="77777777" w:rsidR="007F0328" w:rsidRDefault="007F0328" w:rsidP="00C5472B">
      <w:pPr>
        <w:pStyle w:val="AOEGBodyText"/>
      </w:pPr>
      <w:r>
        <w:t xml:space="preserve">By default, the page shows the last 24 hours of activity for the free agents session.  Users can modify this behavior by clicking on the configuration icon on the top right corner.  The </w:t>
      </w:r>
      <w:r>
        <w:lastRenderedPageBreak/>
        <w:t>configuration contains a set of predefined times, such as last hour, day, week, month, and year, as well as a place to set the start and end time.</w:t>
      </w:r>
    </w:p>
    <w:p w14:paraId="30E138B5" w14:textId="77777777" w:rsidR="007F0328" w:rsidRDefault="007F0328" w:rsidP="00C5472B">
      <w:pPr>
        <w:pStyle w:val="AOEGBodyText"/>
      </w:pPr>
      <w:r>
        <w:t>Each table has a different set of columns to display.  Users can right-click on the heading section of each table and select which columns to show or hide.  This action can also be constructed in the configuration section, specifying  the default columns to show.</w:t>
      </w:r>
    </w:p>
    <w:p w14:paraId="0EF12793" w14:textId="77777777" w:rsidR="00162733" w:rsidRDefault="00162733" w:rsidP="00C5472B">
      <w:pPr>
        <w:pStyle w:val="AOEGBodyText"/>
      </w:pPr>
      <w:r>
        <w:t>In similar manner, the graphs show the average CPU and memory load for the system or a session(s).  It can also show other resources such as disk space used, free disk space, etc.  The user can show or hide this information by either right-clicking on the graph or setting the default behavior in the configuration section.</w:t>
      </w:r>
    </w:p>
    <w:p w14:paraId="5487FC0E" w14:textId="77777777" w:rsidR="00162733" w:rsidRDefault="00162733" w:rsidP="00162733">
      <w:pPr>
        <w:pStyle w:val="Standard"/>
        <w:rPr>
          <w:rFonts w:ascii="Cambria" w:hAnsi="Cambria"/>
          <w:sz w:val="24"/>
          <w:szCs w:val="24"/>
          <w:lang w:val="en-US"/>
        </w:rPr>
      </w:pPr>
      <w:r>
        <w:rPr>
          <w:rFonts w:ascii="Cambria" w:hAnsi="Cambria"/>
          <w:sz w:val="24"/>
          <w:szCs w:val="24"/>
          <w:lang w:val="en-US"/>
        </w:rPr>
        <w:t>Figure 6-2 shows the configuration panel once open.</w:t>
      </w:r>
    </w:p>
    <w:p w14:paraId="44987BBA" w14:textId="7FDD9420" w:rsidR="00DD2464" w:rsidRPr="001D6BD5" w:rsidRDefault="00DD2464" w:rsidP="00F84615">
      <w:pPr>
        <w:contextualSpacing/>
        <w:rPr>
          <w:rFonts w:asciiTheme="minorHAnsi" w:hAnsiTheme="minorHAnsi"/>
          <w:sz w:val="24"/>
          <w:szCs w:val="24"/>
          <w:lang w:val="en-US"/>
        </w:rPr>
      </w:pPr>
    </w:p>
    <w:p w14:paraId="28CF55AE" w14:textId="6AE8FE81" w:rsidR="00433D16" w:rsidRDefault="00433D16" w:rsidP="001D6BD5">
      <w:pPr>
        <w:contextualSpacing/>
        <w:jc w:val="center"/>
        <w:rPr>
          <w:rFonts w:asciiTheme="minorHAnsi" w:hAnsiTheme="minorHAnsi"/>
          <w:sz w:val="24"/>
          <w:szCs w:val="24"/>
          <w:lang w:val="en-US"/>
        </w:rPr>
      </w:pPr>
      <w:r>
        <w:object w:dxaOrig="5836" w:dyaOrig="4590" w14:anchorId="076A2047">
          <v:shape id="_x0000_i1031" type="#_x0000_t75" style="width:292.5pt;height:229.5pt" o:ole="">
            <v:imagedata r:id="rId20" o:title=""/>
          </v:shape>
          <o:OLEObject Type="Embed" ProgID="Visio.Drawing.15" ShapeID="_x0000_i1031" DrawAspect="Content" ObjectID="_1598843369" r:id="rId21"/>
        </w:object>
      </w:r>
      <w:r>
        <w:br/>
      </w:r>
      <w:r w:rsidR="00E77B0F">
        <w:rPr>
          <w:rFonts w:asciiTheme="minorHAnsi" w:hAnsiTheme="minorHAnsi"/>
          <w:sz w:val="24"/>
          <w:szCs w:val="24"/>
          <w:lang w:val="en-US"/>
        </w:rPr>
        <w:t>Figure 6</w:t>
      </w:r>
      <w:r w:rsidRPr="001D6BD5">
        <w:rPr>
          <w:rFonts w:asciiTheme="minorHAnsi" w:hAnsiTheme="minorHAnsi"/>
          <w:sz w:val="24"/>
          <w:szCs w:val="24"/>
          <w:lang w:val="en-US"/>
        </w:rPr>
        <w:t>-2 Visualization page configuration panel</w:t>
      </w:r>
    </w:p>
    <w:p w14:paraId="3516B626" w14:textId="7071A872" w:rsidR="001D6BD5" w:rsidRDefault="001D6BD5" w:rsidP="001D6BD5">
      <w:pPr>
        <w:contextualSpacing/>
        <w:rPr>
          <w:rFonts w:asciiTheme="minorHAnsi" w:hAnsiTheme="minorHAnsi"/>
          <w:sz w:val="24"/>
          <w:szCs w:val="24"/>
          <w:lang w:val="en-US"/>
        </w:rPr>
      </w:pPr>
    </w:p>
    <w:p w14:paraId="74D9FA90" w14:textId="77777777" w:rsidR="00162733" w:rsidRDefault="00162733" w:rsidP="00162733">
      <w:pPr>
        <w:pStyle w:val="Standard"/>
        <w:rPr>
          <w:rFonts w:ascii="Cambria" w:hAnsi="Cambria"/>
          <w:sz w:val="24"/>
          <w:szCs w:val="24"/>
          <w:lang w:val="en-US"/>
        </w:rPr>
      </w:pPr>
      <w:r>
        <w:rPr>
          <w:rFonts w:ascii="Cambria" w:hAnsi="Cambria"/>
          <w:sz w:val="24"/>
          <w:szCs w:val="24"/>
          <w:lang w:val="en-US"/>
        </w:rPr>
        <w:t>The configuration panel shows all the information available to the users.  Columns containing a gray background indicates that these fields are required.  They represent the unique identifier for each record on each table and therefore the need to show.</w:t>
      </w:r>
    </w:p>
    <w:p w14:paraId="535812E7" w14:textId="742D1B98" w:rsidR="00162733" w:rsidRDefault="00162733" w:rsidP="001D6BD5">
      <w:pPr>
        <w:contextualSpacing/>
        <w:rPr>
          <w:rFonts w:asciiTheme="minorHAnsi" w:hAnsiTheme="minorHAnsi"/>
          <w:sz w:val="24"/>
          <w:szCs w:val="24"/>
          <w:lang w:val="en-US"/>
        </w:rPr>
      </w:pPr>
    </w:p>
    <w:p w14:paraId="018892C1" w14:textId="627240CA" w:rsidR="006F13F9" w:rsidRDefault="006F13F9" w:rsidP="006D371B">
      <w:pPr>
        <w:pStyle w:val="AOEGHeading1"/>
        <w:rPr>
          <w:lang w:val="en-US"/>
        </w:rPr>
      </w:pPr>
      <w:bookmarkStart w:id="32" w:name="_Toc515891754"/>
      <w:r>
        <w:rPr>
          <w:lang w:val="en-US"/>
        </w:rPr>
        <w:lastRenderedPageBreak/>
        <w:t>Appendixes</w:t>
      </w:r>
      <w:bookmarkEnd w:id="32"/>
    </w:p>
    <w:p w14:paraId="02895FB4" w14:textId="511C845B" w:rsidR="004F075B" w:rsidRDefault="006F13F9" w:rsidP="004F075B">
      <w:pPr>
        <w:pStyle w:val="AOEGHeading2"/>
        <w:rPr>
          <w:lang w:val="en-US"/>
        </w:rPr>
      </w:pPr>
      <w:bookmarkStart w:id="33" w:name="_Toc515891755"/>
      <w:r>
        <w:rPr>
          <w:lang w:val="en-US"/>
        </w:rPr>
        <w:t>Appendix A</w:t>
      </w:r>
      <w:bookmarkEnd w:id="33"/>
    </w:p>
    <w:p w14:paraId="4E0E89B3" w14:textId="16C1421A" w:rsidR="004F075B" w:rsidRPr="004F075B" w:rsidRDefault="004F075B" w:rsidP="004F075B">
      <w:pPr>
        <w:pStyle w:val="AOEGBodyText"/>
      </w:pPr>
      <w:r>
        <w:t>The following steps assumes the user has the awscli tool properly installed and configured.  All the access keys and passphrases were assigned and properly set prior to start creating the auto-scaling group.</w:t>
      </w:r>
    </w:p>
    <w:p w14:paraId="6D2ACE2E" w14:textId="62463C8F" w:rsidR="006D371B" w:rsidRDefault="00555753" w:rsidP="00555753">
      <w:pPr>
        <w:pStyle w:val="AOEGHeading3"/>
        <w:rPr>
          <w:lang w:val="en-US"/>
        </w:rPr>
      </w:pPr>
      <w:bookmarkStart w:id="34" w:name="_Toc515891756"/>
      <w:r>
        <w:rPr>
          <w:lang w:val="en-US"/>
        </w:rPr>
        <w:t>Create Launch Configuration</w:t>
      </w:r>
      <w:bookmarkEnd w:id="34"/>
    </w:p>
    <w:p w14:paraId="0533DDF4" w14:textId="77777777" w:rsidR="00555753" w:rsidRDefault="00555753" w:rsidP="00254A2B">
      <w:pPr>
        <w:pStyle w:val="ListParagraph"/>
        <w:ind w:left="0"/>
      </w:pPr>
      <w:r>
        <w:t>aws autoscaling create-launch-configuration\</w:t>
      </w:r>
    </w:p>
    <w:p w14:paraId="31D685B3" w14:textId="77777777" w:rsidR="00555753" w:rsidRDefault="00555753" w:rsidP="00254A2B">
      <w:pPr>
        <w:pStyle w:val="ListParagraph"/>
        <w:ind w:left="0"/>
      </w:pPr>
      <w:r>
        <w:t xml:space="preserve">                --launch-configuration-name my-custom-asg-config\</w:t>
      </w:r>
    </w:p>
    <w:p w14:paraId="0DD3F660" w14:textId="77777777" w:rsidR="00555753" w:rsidRDefault="00555753" w:rsidP="00254A2B">
      <w:pPr>
        <w:pStyle w:val="ListParagraph"/>
        <w:ind w:left="0"/>
      </w:pPr>
      <w:r>
        <w:t xml:space="preserve">                --associate-public-ip-address\</w:t>
      </w:r>
    </w:p>
    <w:p w14:paraId="179F8C41" w14:textId="77777777" w:rsidR="00555753" w:rsidRDefault="00555753" w:rsidP="00254A2B">
      <w:pPr>
        <w:pStyle w:val="ListParagraph"/>
        <w:ind w:left="0"/>
      </w:pPr>
      <w:r>
        <w:t xml:space="preserve">                --instance-monitoring Enabled=true\</w:t>
      </w:r>
    </w:p>
    <w:p w14:paraId="5ED4691C" w14:textId="6D56209C" w:rsidR="00555753" w:rsidRDefault="00555753" w:rsidP="00254A2B">
      <w:pPr>
        <w:pStyle w:val="ListParagraph"/>
        <w:ind w:left="0"/>
      </w:pPr>
      <w:r>
        <w:t xml:space="preserve">                --image-id </w:t>
      </w:r>
      <w:r w:rsidR="00544B29">
        <w:t>&lt;</w:t>
      </w:r>
      <w:r w:rsidR="00544B29" w:rsidRPr="00544B29">
        <w:rPr>
          <w:b/>
        </w:rPr>
        <w:t>the image id</w:t>
      </w:r>
      <w:r w:rsidR="00544B29">
        <w:t>&gt;</w:t>
      </w:r>
      <w:r>
        <w:t>\</w:t>
      </w:r>
    </w:p>
    <w:p w14:paraId="15D14CAA" w14:textId="77777777" w:rsidR="00555753" w:rsidRDefault="00555753" w:rsidP="00254A2B">
      <w:pPr>
        <w:pStyle w:val="ListParagraph"/>
        <w:ind w:left="0"/>
      </w:pPr>
      <w:r>
        <w:t xml:space="preserve">                --instance-type t2.micro\</w:t>
      </w:r>
    </w:p>
    <w:p w14:paraId="1976C20B" w14:textId="0F4FD4E4" w:rsidR="00555753" w:rsidRDefault="00555753" w:rsidP="00254A2B">
      <w:pPr>
        <w:pStyle w:val="ListParagraph"/>
        <w:ind w:left="0"/>
      </w:pPr>
      <w:r>
        <w:t xml:space="preserve">                --security-groups </w:t>
      </w:r>
      <w:r w:rsidR="00544B29">
        <w:t>&lt;</w:t>
      </w:r>
      <w:r w:rsidR="00544B29" w:rsidRPr="00544B29">
        <w:rPr>
          <w:b/>
        </w:rPr>
        <w:t xml:space="preserve">the </w:t>
      </w:r>
      <w:r w:rsidR="00544B29">
        <w:rPr>
          <w:b/>
        </w:rPr>
        <w:t>security group</w:t>
      </w:r>
      <w:r w:rsidR="00544B29" w:rsidRPr="00544B29">
        <w:rPr>
          <w:b/>
        </w:rPr>
        <w:t xml:space="preserve"> id</w:t>
      </w:r>
      <w:r w:rsidR="00544B29">
        <w:t>&gt;</w:t>
      </w:r>
      <w:r>
        <w:t>\</w:t>
      </w:r>
    </w:p>
    <w:p w14:paraId="7BFEE0E1" w14:textId="77777777" w:rsidR="00555753" w:rsidRDefault="00555753" w:rsidP="00254A2B">
      <w:pPr>
        <w:pStyle w:val="ListParagraph"/>
        <w:ind w:left="0"/>
      </w:pPr>
      <w:r>
        <w:t xml:space="preserve">                --key aws_serv_server_key\</w:t>
      </w:r>
    </w:p>
    <w:p w14:paraId="7C06237A" w14:textId="77777777" w:rsidR="00555753" w:rsidRDefault="00555753" w:rsidP="00254A2B">
      <w:pPr>
        <w:pStyle w:val="ListParagraph"/>
        <w:ind w:left="0"/>
      </w:pPr>
      <w:r>
        <w:t xml:space="preserve">                --iam-instance-profile  CcdpCustomMetricsAS\</w:t>
      </w:r>
    </w:p>
    <w:p w14:paraId="128BF662" w14:textId="2874C371" w:rsidR="00555753" w:rsidRPr="00A03A8F" w:rsidRDefault="00555753" w:rsidP="00254A2B">
      <w:pPr>
        <w:pStyle w:val="ListParagraph"/>
        <w:ind w:left="0"/>
        <w:rPr>
          <w:b/>
        </w:rPr>
      </w:pPr>
      <w:r>
        <w:t xml:space="preserve">                --user-data file://</w:t>
      </w:r>
      <w:r w:rsidR="00A03A8F">
        <w:rPr>
          <w:b/>
        </w:rPr>
        <w:t>/the/path/to/metrics_and_cfg_file.sh</w:t>
      </w:r>
    </w:p>
    <w:p w14:paraId="348B2C9B" w14:textId="77777777" w:rsidR="00555753" w:rsidRDefault="00555753" w:rsidP="001D6BD5">
      <w:pPr>
        <w:contextualSpacing/>
        <w:rPr>
          <w:rFonts w:asciiTheme="minorHAnsi" w:hAnsiTheme="minorHAnsi"/>
          <w:sz w:val="24"/>
          <w:szCs w:val="24"/>
          <w:lang w:val="en-US"/>
        </w:rPr>
      </w:pPr>
    </w:p>
    <w:p w14:paraId="3B8E26AC" w14:textId="71C52E39" w:rsidR="00555753" w:rsidRDefault="00555753" w:rsidP="00555753">
      <w:pPr>
        <w:pStyle w:val="AOEGHeading3"/>
        <w:rPr>
          <w:lang w:val="en-US"/>
        </w:rPr>
      </w:pPr>
      <w:bookmarkStart w:id="35" w:name="_Toc515891757"/>
      <w:r>
        <w:rPr>
          <w:lang w:val="en-US"/>
        </w:rPr>
        <w:t>Create Auto Scaling Group</w:t>
      </w:r>
      <w:bookmarkEnd w:id="35"/>
    </w:p>
    <w:p w14:paraId="498F78FB" w14:textId="77777777" w:rsidR="00555753" w:rsidRDefault="00555753" w:rsidP="00254A2B">
      <w:pPr>
        <w:pStyle w:val="ListParagraph"/>
        <w:ind w:left="0"/>
      </w:pPr>
      <w:r>
        <w:t>aws autoscaling create-auto-scaling-group\</w:t>
      </w:r>
    </w:p>
    <w:p w14:paraId="202112FF" w14:textId="77777777" w:rsidR="00555753" w:rsidRDefault="00555753" w:rsidP="00254A2B">
      <w:pPr>
        <w:pStyle w:val="ListParagraph"/>
        <w:ind w:left="0"/>
      </w:pPr>
      <w:r>
        <w:t xml:space="preserve">                --auto-scaling-group-name my-custom-asg\</w:t>
      </w:r>
    </w:p>
    <w:p w14:paraId="2FE28400" w14:textId="77777777" w:rsidR="00555753" w:rsidRDefault="00555753" w:rsidP="00254A2B">
      <w:pPr>
        <w:pStyle w:val="ListParagraph"/>
        <w:ind w:left="0"/>
      </w:pPr>
      <w:r>
        <w:t xml:space="preserve">                --launch-configuration my-custom-asg-config\</w:t>
      </w:r>
    </w:p>
    <w:p w14:paraId="1FEEB2CB" w14:textId="77777777" w:rsidR="00555753" w:rsidRDefault="00555753" w:rsidP="00254A2B">
      <w:pPr>
        <w:pStyle w:val="ListParagraph"/>
        <w:ind w:left="0"/>
      </w:pPr>
      <w:r>
        <w:t xml:space="preserve">                --min-size 1\</w:t>
      </w:r>
    </w:p>
    <w:p w14:paraId="234DD177" w14:textId="77777777" w:rsidR="00555753" w:rsidRDefault="00555753" w:rsidP="00254A2B">
      <w:pPr>
        <w:pStyle w:val="ListParagraph"/>
        <w:ind w:left="0"/>
      </w:pPr>
      <w:r>
        <w:t xml:space="preserve">                --max-size 3\</w:t>
      </w:r>
    </w:p>
    <w:p w14:paraId="7B699326" w14:textId="77777777" w:rsidR="00555753" w:rsidRDefault="00555753" w:rsidP="00254A2B">
      <w:pPr>
        <w:pStyle w:val="ListParagraph"/>
        <w:ind w:left="0"/>
      </w:pPr>
      <w:r>
        <w:t xml:space="preserve">                --default-cooldown 180\</w:t>
      </w:r>
    </w:p>
    <w:p w14:paraId="1C3F1F9A" w14:textId="77777777" w:rsidR="00555753" w:rsidRDefault="00555753" w:rsidP="00254A2B">
      <w:pPr>
        <w:pStyle w:val="ListParagraph"/>
        <w:ind w:left="0"/>
      </w:pPr>
      <w:r>
        <w:t xml:space="preserve">                --desired-capacity 1\</w:t>
      </w:r>
    </w:p>
    <w:p w14:paraId="3CAC2818" w14:textId="77777777" w:rsidR="00555753" w:rsidRDefault="00555753" w:rsidP="00254A2B">
      <w:pPr>
        <w:pStyle w:val="ListParagraph"/>
        <w:ind w:left="0"/>
      </w:pPr>
      <w:r>
        <w:t xml:space="preserve">                --health-check-grace-period 240\</w:t>
      </w:r>
    </w:p>
    <w:p w14:paraId="338AEFB2" w14:textId="77777777" w:rsidR="00555753" w:rsidRDefault="00555753" w:rsidP="00254A2B">
      <w:pPr>
        <w:pStyle w:val="ListParagraph"/>
        <w:ind w:left="0"/>
      </w:pPr>
      <w:r>
        <w:t xml:space="preserve">                --tag "Key=Name,Value=my-custom-asg,PropagateAtLaunch=true"\</w:t>
      </w:r>
    </w:p>
    <w:p w14:paraId="741A445F" w14:textId="48E09F74" w:rsidR="00555753" w:rsidRDefault="00555753" w:rsidP="00254A2B">
      <w:pPr>
        <w:pStyle w:val="ListParagraph"/>
        <w:ind w:left="0"/>
      </w:pPr>
      <w:r>
        <w:t xml:space="preserve">                --vpc-zone-identifier </w:t>
      </w:r>
      <w:r w:rsidR="00A03A8F">
        <w:t>&lt;</w:t>
      </w:r>
      <w:r w:rsidR="00A03A8F" w:rsidRPr="00544B29">
        <w:rPr>
          <w:b/>
        </w:rPr>
        <w:t xml:space="preserve">the </w:t>
      </w:r>
      <w:r w:rsidR="00A03A8F">
        <w:rPr>
          <w:b/>
        </w:rPr>
        <w:t>subnet</w:t>
      </w:r>
      <w:r w:rsidR="00A03A8F" w:rsidRPr="00544B29">
        <w:rPr>
          <w:b/>
        </w:rPr>
        <w:t xml:space="preserve"> id</w:t>
      </w:r>
      <w:r w:rsidR="00A03A8F">
        <w:t>&gt;</w:t>
      </w:r>
      <w:r>
        <w:t>\</w:t>
      </w:r>
    </w:p>
    <w:p w14:paraId="2EBDE002" w14:textId="38D86A66" w:rsidR="00555753" w:rsidRDefault="00555753" w:rsidP="00254A2B">
      <w:pPr>
        <w:pStyle w:val="ListParagraph"/>
        <w:ind w:left="0"/>
      </w:pPr>
      <w:r>
        <w:t xml:space="preserve">                --availability-zones </w:t>
      </w:r>
      <w:r w:rsidR="00A03A8F">
        <w:t>&lt;</w:t>
      </w:r>
      <w:r w:rsidR="00A03A8F" w:rsidRPr="00544B29">
        <w:rPr>
          <w:b/>
        </w:rPr>
        <w:t xml:space="preserve">the </w:t>
      </w:r>
      <w:r w:rsidR="00A03A8F">
        <w:rPr>
          <w:b/>
        </w:rPr>
        <w:t>availability zone</w:t>
      </w:r>
      <w:r w:rsidR="00A03A8F">
        <w:t>&gt;</w:t>
      </w:r>
    </w:p>
    <w:p w14:paraId="22BAC285" w14:textId="45476AFE" w:rsidR="00555753" w:rsidRDefault="00555753" w:rsidP="001D6BD5">
      <w:pPr>
        <w:contextualSpacing/>
        <w:rPr>
          <w:rFonts w:asciiTheme="minorHAnsi" w:hAnsiTheme="minorHAnsi"/>
          <w:sz w:val="24"/>
          <w:szCs w:val="24"/>
          <w:lang w:val="en-US"/>
        </w:rPr>
      </w:pPr>
    </w:p>
    <w:p w14:paraId="5FE069F0" w14:textId="25198853" w:rsidR="00555753" w:rsidRDefault="00555753" w:rsidP="00AB6BB7">
      <w:pPr>
        <w:pStyle w:val="AOEGHeading3"/>
        <w:rPr>
          <w:lang w:val="en-US"/>
        </w:rPr>
      </w:pPr>
      <w:bookmarkStart w:id="36" w:name="_Toc515891758"/>
      <w:r>
        <w:rPr>
          <w:lang w:val="en-US"/>
        </w:rPr>
        <w:t>Create Up Auto Scaling Policy</w:t>
      </w:r>
      <w:bookmarkEnd w:id="36"/>
    </w:p>
    <w:p w14:paraId="7529AB32" w14:textId="77777777" w:rsidR="00AB6BB7" w:rsidRDefault="00AB6BB7" w:rsidP="00254A2B">
      <w:pPr>
        <w:pStyle w:val="ListParagraph"/>
        <w:ind w:left="0"/>
      </w:pPr>
      <w:r>
        <w:t>aws autoscaling put-scaling-policy\</w:t>
      </w:r>
    </w:p>
    <w:p w14:paraId="5A998324" w14:textId="77777777" w:rsidR="00AB6BB7" w:rsidRDefault="00AB6BB7" w:rsidP="00254A2B">
      <w:pPr>
        <w:pStyle w:val="ListParagraph"/>
        <w:ind w:left="0"/>
      </w:pPr>
      <w:r>
        <w:t xml:space="preserve">                --policy-name LoadHighPolicy\</w:t>
      </w:r>
    </w:p>
    <w:p w14:paraId="4E48DE29" w14:textId="77777777" w:rsidR="00AB6BB7" w:rsidRDefault="00AB6BB7" w:rsidP="00254A2B">
      <w:pPr>
        <w:pStyle w:val="ListParagraph"/>
        <w:ind w:left="0"/>
      </w:pPr>
      <w:r>
        <w:t xml:space="preserve">                --auto-scaling-group-name my-custom-asg\</w:t>
      </w:r>
    </w:p>
    <w:p w14:paraId="5C7F9BD1" w14:textId="77777777" w:rsidR="00AB6BB7" w:rsidRDefault="00AB6BB7" w:rsidP="00254A2B">
      <w:pPr>
        <w:pStyle w:val="ListParagraph"/>
        <w:ind w:left="0"/>
      </w:pPr>
      <w:r>
        <w:t xml:space="preserve">                --scaling-adjustment=1\</w:t>
      </w:r>
    </w:p>
    <w:p w14:paraId="2689815C" w14:textId="77777777" w:rsidR="00AB6BB7" w:rsidRDefault="00AB6BB7" w:rsidP="00254A2B">
      <w:pPr>
        <w:pStyle w:val="ListParagraph"/>
        <w:ind w:left="0"/>
      </w:pPr>
      <w:r>
        <w:t xml:space="preserve">                --adjustment-type ChangeInCapacity</w:t>
      </w:r>
    </w:p>
    <w:p w14:paraId="04347780" w14:textId="77777777" w:rsidR="00AB6BB7" w:rsidRDefault="00AB6BB7" w:rsidP="00254A2B">
      <w:pPr>
        <w:pStyle w:val="ListParagraph"/>
        <w:ind w:left="0"/>
      </w:pPr>
    </w:p>
    <w:p w14:paraId="6BD90B24" w14:textId="0606B864" w:rsidR="00AB6BB7" w:rsidRDefault="00A03A8F" w:rsidP="00254A2B">
      <w:pPr>
        <w:pStyle w:val="ListParagraph"/>
        <w:ind w:left="0"/>
      </w:pPr>
      <w:r>
        <w:lastRenderedPageBreak/>
        <w:t>This step return an Amazon Resource Name (ARN) that id</w:t>
      </w:r>
      <w:r w:rsidR="00523820">
        <w:t>entifies each resource and is a</w:t>
      </w:r>
      <w:r>
        <w:t xml:space="preserve"> unique id.  This ARN needs to be saved as it is used in the step below.  The following is an example of what the command above returns:</w:t>
      </w:r>
    </w:p>
    <w:p w14:paraId="008D5347" w14:textId="5A94EF02" w:rsidR="00AB6BB7" w:rsidRDefault="00AB6BB7" w:rsidP="00254A2B">
      <w:pPr>
        <w:pStyle w:val="ListParagraph"/>
        <w:ind w:left="0"/>
      </w:pPr>
    </w:p>
    <w:p w14:paraId="48C06D2F" w14:textId="77777777" w:rsidR="00AB6BB7" w:rsidRPr="00A04E79" w:rsidRDefault="00AB6BB7" w:rsidP="00254A2B">
      <w:pPr>
        <w:pStyle w:val="ListParagraph"/>
        <w:ind w:left="0"/>
        <w:rPr>
          <w:rFonts w:ascii="Courier New" w:hAnsi="Courier New" w:cs="Courier New"/>
          <w:sz w:val="20"/>
        </w:rPr>
      </w:pPr>
      <w:r w:rsidRPr="00A04E79">
        <w:rPr>
          <w:rFonts w:ascii="Courier New" w:hAnsi="Courier New" w:cs="Courier New"/>
          <w:sz w:val="20"/>
        </w:rPr>
        <w:t>{</w:t>
      </w:r>
    </w:p>
    <w:p w14:paraId="19298C3A" w14:textId="77777777" w:rsidR="00AB6BB7" w:rsidRPr="00A04E79" w:rsidRDefault="00AB6BB7" w:rsidP="00254A2B">
      <w:pPr>
        <w:pStyle w:val="ListParagraph"/>
        <w:ind w:left="0"/>
        <w:rPr>
          <w:rFonts w:ascii="Courier New" w:hAnsi="Courier New" w:cs="Courier New"/>
          <w:sz w:val="20"/>
        </w:rPr>
      </w:pPr>
      <w:r w:rsidRPr="00A04E79">
        <w:rPr>
          <w:rFonts w:ascii="Courier New" w:hAnsi="Courier New" w:cs="Courier New"/>
          <w:sz w:val="20"/>
        </w:rPr>
        <w:t xml:space="preserve">    "Alarms": [], </w:t>
      </w:r>
    </w:p>
    <w:p w14:paraId="69F55E71" w14:textId="2DBED4BA" w:rsidR="00AB6BB7" w:rsidRPr="00A04E79" w:rsidRDefault="00AB6BB7" w:rsidP="00254A2B">
      <w:pPr>
        <w:pStyle w:val="ListParagraph"/>
        <w:ind w:left="0"/>
        <w:rPr>
          <w:rFonts w:ascii="Courier New" w:hAnsi="Courier New" w:cs="Courier New"/>
          <w:sz w:val="20"/>
        </w:rPr>
      </w:pPr>
      <w:r w:rsidRPr="00A04E79">
        <w:rPr>
          <w:rFonts w:ascii="Courier New" w:hAnsi="Courier New" w:cs="Courier New"/>
          <w:sz w:val="20"/>
        </w:rPr>
        <w:t xml:space="preserve">    "PolicyARN": "arn:aws:autoscaling:</w:t>
      </w:r>
      <w:r w:rsidR="00A04E79">
        <w:rPr>
          <w:rFonts w:ascii="Courier New" w:hAnsi="Courier New" w:cs="Courier New"/>
          <w:sz w:val="20"/>
        </w:rPr>
        <w:t>zone</w:t>
      </w:r>
      <w:r w:rsidRPr="00A04E79">
        <w:rPr>
          <w:rFonts w:ascii="Courier New" w:hAnsi="Courier New" w:cs="Courier New"/>
          <w:sz w:val="20"/>
        </w:rPr>
        <w:t>:</w:t>
      </w:r>
      <w:r w:rsidR="00A04E79">
        <w:rPr>
          <w:rFonts w:ascii="Courier New" w:hAnsi="Courier New" w:cs="Courier New"/>
          <w:sz w:val="20"/>
        </w:rPr>
        <w:t>uid-1</w:t>
      </w:r>
      <w:r w:rsidRPr="00A04E79">
        <w:rPr>
          <w:rFonts w:ascii="Courier New" w:hAnsi="Courier New" w:cs="Courier New"/>
          <w:sz w:val="20"/>
        </w:rPr>
        <w:t>:scalingPolicy:</w:t>
      </w:r>
      <w:r w:rsidR="00A04E79">
        <w:rPr>
          <w:rFonts w:ascii="Courier New" w:hAnsi="Courier New" w:cs="Courier New"/>
          <w:sz w:val="20"/>
        </w:rPr>
        <w:t>uid-2</w:t>
      </w:r>
      <w:r w:rsidRPr="00A04E79">
        <w:rPr>
          <w:rFonts w:ascii="Courier New" w:hAnsi="Courier New" w:cs="Courier New"/>
          <w:sz w:val="20"/>
        </w:rPr>
        <w:t>:autoScalingGroupName/</w:t>
      </w:r>
      <w:r w:rsidR="00A04E79">
        <w:rPr>
          <w:rFonts w:ascii="Courier New" w:hAnsi="Courier New" w:cs="Courier New"/>
          <w:sz w:val="20"/>
        </w:rPr>
        <w:t>name</w:t>
      </w:r>
      <w:r w:rsidRPr="00A04E79">
        <w:rPr>
          <w:rFonts w:ascii="Courier New" w:hAnsi="Courier New" w:cs="Courier New"/>
          <w:sz w:val="20"/>
        </w:rPr>
        <w:t>:policyName/</w:t>
      </w:r>
      <w:r w:rsidR="00A04E79">
        <w:rPr>
          <w:rFonts w:ascii="Courier New" w:hAnsi="Courier New" w:cs="Courier New"/>
          <w:sz w:val="20"/>
        </w:rPr>
        <w:t>policy</w:t>
      </w:r>
      <w:r w:rsidRPr="00A04E79">
        <w:rPr>
          <w:rFonts w:ascii="Courier New" w:hAnsi="Courier New" w:cs="Courier New"/>
          <w:sz w:val="20"/>
        </w:rPr>
        <w:t>"</w:t>
      </w:r>
    </w:p>
    <w:p w14:paraId="0534F8EF" w14:textId="77777777" w:rsidR="00AB6BB7" w:rsidRPr="00A04E79" w:rsidRDefault="00AB6BB7" w:rsidP="00254A2B">
      <w:pPr>
        <w:pStyle w:val="ListParagraph"/>
        <w:ind w:left="0"/>
        <w:rPr>
          <w:rFonts w:ascii="Courier New" w:hAnsi="Courier New" w:cs="Courier New"/>
          <w:sz w:val="20"/>
        </w:rPr>
      </w:pPr>
      <w:r w:rsidRPr="00A04E79">
        <w:rPr>
          <w:rFonts w:ascii="Courier New" w:hAnsi="Courier New" w:cs="Courier New"/>
          <w:sz w:val="20"/>
        </w:rPr>
        <w:t>}</w:t>
      </w:r>
    </w:p>
    <w:p w14:paraId="5C3EA12B" w14:textId="6A81D370" w:rsidR="00AB6BB7" w:rsidRDefault="00A03A8F" w:rsidP="00254A2B">
      <w:pPr>
        <w:pStyle w:val="ListParagraph"/>
        <w:ind w:left="0"/>
      </w:pPr>
      <w:r>
        <w:t>Enter then everything after “</w:t>
      </w:r>
      <w:r w:rsidR="00AB6BB7">
        <w:t>PolicyARN</w:t>
      </w:r>
      <w:r>
        <w:t xml:space="preserve">” into the next step </w:t>
      </w:r>
    </w:p>
    <w:p w14:paraId="5F8FAA1F" w14:textId="69B9DF3C" w:rsidR="00555753" w:rsidRDefault="00555753" w:rsidP="001D6BD5">
      <w:pPr>
        <w:contextualSpacing/>
        <w:rPr>
          <w:rFonts w:asciiTheme="minorHAnsi" w:hAnsiTheme="minorHAnsi"/>
          <w:sz w:val="24"/>
          <w:szCs w:val="24"/>
          <w:lang w:val="en-US"/>
        </w:rPr>
      </w:pPr>
    </w:p>
    <w:p w14:paraId="1AB6013A" w14:textId="384D4DD5" w:rsidR="00AB6BB7" w:rsidRDefault="00AB6BB7" w:rsidP="00AF3B30">
      <w:pPr>
        <w:pStyle w:val="AOEGHeading3"/>
        <w:rPr>
          <w:lang w:val="en-US"/>
        </w:rPr>
      </w:pPr>
      <w:bookmarkStart w:id="37" w:name="_Toc515891759"/>
      <w:r>
        <w:rPr>
          <w:lang w:val="en-US"/>
        </w:rPr>
        <w:t>Create Up Auto Scaling Alarm</w:t>
      </w:r>
      <w:bookmarkEnd w:id="37"/>
    </w:p>
    <w:p w14:paraId="09D8CAB5" w14:textId="77777777" w:rsidR="00AF3B30" w:rsidRDefault="00AF3B30" w:rsidP="00254A2B">
      <w:pPr>
        <w:pStyle w:val="ListParagraph"/>
        <w:ind w:left="0"/>
      </w:pPr>
      <w:r>
        <w:t>aws cloudwatch put-metric-alarm\</w:t>
      </w:r>
    </w:p>
    <w:p w14:paraId="5CE53BBF" w14:textId="77777777" w:rsidR="00AF3B30" w:rsidRDefault="00AF3B30" w:rsidP="00254A2B">
      <w:pPr>
        <w:pStyle w:val="ListParagraph"/>
        <w:ind w:left="0"/>
      </w:pPr>
      <w:r>
        <w:t xml:space="preserve">                --alarm-name HighLoadAlarm\</w:t>
      </w:r>
    </w:p>
    <w:p w14:paraId="6131FEDA" w14:textId="77777777" w:rsidR="00AF3B30" w:rsidRDefault="00AF3B30" w:rsidP="00254A2B">
      <w:pPr>
        <w:pStyle w:val="ListParagraph"/>
        <w:ind w:left="0"/>
      </w:pPr>
      <w:r>
        <w:t xml:space="preserve">                --comparison-operator GreaterThanThreshold\</w:t>
      </w:r>
    </w:p>
    <w:p w14:paraId="560AE3AF" w14:textId="77777777" w:rsidR="00AF3B30" w:rsidRDefault="00AF3B30" w:rsidP="00254A2B">
      <w:pPr>
        <w:pStyle w:val="ListParagraph"/>
        <w:ind w:left="0"/>
      </w:pPr>
      <w:r>
        <w:t xml:space="preserve">                --evaluation-periods 1\</w:t>
      </w:r>
    </w:p>
    <w:p w14:paraId="7ACD9F64" w14:textId="77777777" w:rsidR="00AF3B30" w:rsidRDefault="00AF3B30" w:rsidP="00254A2B">
      <w:pPr>
        <w:pStyle w:val="ListParagraph"/>
        <w:ind w:left="0"/>
      </w:pPr>
      <w:r>
        <w:t xml:space="preserve">                --metric-name "LoadAverage1Min"\</w:t>
      </w:r>
    </w:p>
    <w:p w14:paraId="3D68B1F8" w14:textId="77777777" w:rsidR="00AF3B30" w:rsidRDefault="00AF3B30" w:rsidP="00254A2B">
      <w:pPr>
        <w:pStyle w:val="ListParagraph"/>
        <w:ind w:left="0"/>
      </w:pPr>
      <w:r>
        <w:t xml:space="preserve">                --namespace "System/Detail/Linux"\</w:t>
      </w:r>
    </w:p>
    <w:p w14:paraId="74804DA2" w14:textId="77777777" w:rsidR="00AF3B30" w:rsidRDefault="00AF3B30" w:rsidP="00254A2B">
      <w:pPr>
        <w:pStyle w:val="ListParagraph"/>
        <w:ind w:left="0"/>
      </w:pPr>
      <w:r>
        <w:t xml:space="preserve">                --period 60\</w:t>
      </w:r>
    </w:p>
    <w:p w14:paraId="792F382F" w14:textId="77777777" w:rsidR="00AF3B30" w:rsidRDefault="00AF3B30" w:rsidP="00254A2B">
      <w:pPr>
        <w:pStyle w:val="ListParagraph"/>
        <w:ind w:left="0"/>
      </w:pPr>
      <w:r>
        <w:t xml:space="preserve">                --statistic Average\</w:t>
      </w:r>
    </w:p>
    <w:p w14:paraId="238B587D" w14:textId="77777777" w:rsidR="00AF3B30" w:rsidRDefault="00AF3B30" w:rsidP="00254A2B">
      <w:pPr>
        <w:pStyle w:val="ListParagraph"/>
        <w:ind w:left="0"/>
      </w:pPr>
      <w:r>
        <w:t xml:space="preserve">                --threshold 10\</w:t>
      </w:r>
    </w:p>
    <w:p w14:paraId="33CE7F2A" w14:textId="77777777" w:rsidR="00AF3B30" w:rsidRDefault="00AF3B30" w:rsidP="00254A2B">
      <w:pPr>
        <w:pStyle w:val="ListParagraph"/>
        <w:ind w:left="0"/>
      </w:pPr>
      <w:r>
        <w:t xml:space="preserve">                --dimensions Name=AutoScalingGroupName,Value=my-custom-asg\</w:t>
      </w:r>
    </w:p>
    <w:p w14:paraId="08AFBF6C" w14:textId="008ED816" w:rsidR="00AB6BB7" w:rsidRDefault="00AF3B30" w:rsidP="00254A2B">
      <w:pPr>
        <w:contextualSpacing/>
      </w:pPr>
      <w:r>
        <w:t xml:space="preserve">                --alarm-actions &lt; </w:t>
      </w:r>
      <w:r w:rsidR="00A26131">
        <w:rPr>
          <w:b/>
        </w:rPr>
        <w:t>The PolicyARN from the step above</w:t>
      </w:r>
      <w:r w:rsidR="006E249B">
        <w:rPr>
          <w:b/>
        </w:rPr>
        <w:t xml:space="preserve"> </w:t>
      </w:r>
      <w:r>
        <w:t>&gt;</w:t>
      </w:r>
    </w:p>
    <w:p w14:paraId="374517BB" w14:textId="77777777" w:rsidR="00AF3B30" w:rsidRDefault="00AF3B30" w:rsidP="00AF3B30">
      <w:pPr>
        <w:contextualSpacing/>
        <w:rPr>
          <w:rFonts w:asciiTheme="minorHAnsi" w:hAnsiTheme="minorHAnsi"/>
          <w:sz w:val="24"/>
          <w:szCs w:val="24"/>
          <w:lang w:val="en-US"/>
        </w:rPr>
      </w:pPr>
    </w:p>
    <w:p w14:paraId="7BB064C8" w14:textId="19A94D73" w:rsidR="00555753" w:rsidRDefault="00555753" w:rsidP="00AF3B30">
      <w:pPr>
        <w:pStyle w:val="AOEGHeading3"/>
        <w:rPr>
          <w:lang w:val="en-US"/>
        </w:rPr>
      </w:pPr>
      <w:bookmarkStart w:id="38" w:name="_Toc515891760"/>
      <w:r>
        <w:rPr>
          <w:lang w:val="en-US"/>
        </w:rPr>
        <w:t>Create Down Auto Scaling Policy</w:t>
      </w:r>
      <w:bookmarkEnd w:id="38"/>
    </w:p>
    <w:p w14:paraId="6036368E" w14:textId="77777777" w:rsidR="00AF3B30" w:rsidRDefault="00AF3B30" w:rsidP="00254A2B">
      <w:pPr>
        <w:pStyle w:val="ListParagraph"/>
        <w:ind w:left="0"/>
      </w:pPr>
      <w:r>
        <w:t>aws autoscaling put-scaling-policy\</w:t>
      </w:r>
    </w:p>
    <w:p w14:paraId="1AD7D1EF" w14:textId="77777777" w:rsidR="00AF3B30" w:rsidRDefault="00AF3B30" w:rsidP="00254A2B">
      <w:pPr>
        <w:pStyle w:val="ListParagraph"/>
        <w:ind w:left="0"/>
      </w:pPr>
      <w:r>
        <w:t xml:space="preserve">                --policy-name LoadLowPolicy\</w:t>
      </w:r>
    </w:p>
    <w:p w14:paraId="649D8A53" w14:textId="77777777" w:rsidR="00AF3B30" w:rsidRDefault="00AF3B30" w:rsidP="00254A2B">
      <w:pPr>
        <w:pStyle w:val="ListParagraph"/>
        <w:ind w:left="0"/>
      </w:pPr>
      <w:r>
        <w:t xml:space="preserve">                --auto-scaling-group-name my-custom-asg\</w:t>
      </w:r>
    </w:p>
    <w:p w14:paraId="0AD07D74" w14:textId="77777777" w:rsidR="00AF3B30" w:rsidRDefault="00AF3B30" w:rsidP="00254A2B">
      <w:pPr>
        <w:pStyle w:val="ListParagraph"/>
        <w:ind w:left="0"/>
      </w:pPr>
      <w:r>
        <w:t xml:space="preserve">                --scaling-adjustment=-1\</w:t>
      </w:r>
    </w:p>
    <w:p w14:paraId="7B6982CF" w14:textId="77777777" w:rsidR="00AF3B30" w:rsidRDefault="00AF3B30" w:rsidP="00254A2B">
      <w:pPr>
        <w:pStyle w:val="ListParagraph"/>
        <w:ind w:left="0"/>
      </w:pPr>
      <w:r>
        <w:t xml:space="preserve">                --adjustment-type ChangeInCapacity</w:t>
      </w:r>
    </w:p>
    <w:p w14:paraId="19CC3DD5" w14:textId="77777777" w:rsidR="00AF3B30" w:rsidRDefault="00AF3B30" w:rsidP="00254A2B">
      <w:pPr>
        <w:pStyle w:val="ListParagraph"/>
        <w:ind w:left="0"/>
      </w:pPr>
    </w:p>
    <w:p w14:paraId="4B6CC6F5" w14:textId="77777777" w:rsidR="00AF3B30" w:rsidRDefault="00AF3B30" w:rsidP="00254A2B">
      <w:pPr>
        <w:pStyle w:val="ListParagraph"/>
        <w:ind w:left="0"/>
      </w:pPr>
    </w:p>
    <w:p w14:paraId="6AEAF17F" w14:textId="77777777" w:rsidR="00856403" w:rsidRDefault="00856403" w:rsidP="00254A2B">
      <w:pPr>
        <w:pStyle w:val="ListParagraph"/>
        <w:ind w:left="0"/>
      </w:pPr>
      <w:r>
        <w:t>This step return an Amazon Resource Name (ARN) that identifies each resource and is a unique id.  This ARN needs to be saved as it is used in the step below.  The following is an example of what the command above returns:</w:t>
      </w:r>
    </w:p>
    <w:p w14:paraId="523F85C1" w14:textId="77777777" w:rsidR="00856403" w:rsidRDefault="00856403" w:rsidP="00254A2B">
      <w:pPr>
        <w:pStyle w:val="ListParagraph"/>
        <w:ind w:left="0"/>
      </w:pPr>
    </w:p>
    <w:p w14:paraId="69FB1740" w14:textId="77777777" w:rsidR="00856403" w:rsidRPr="00A04E79" w:rsidRDefault="00856403" w:rsidP="00254A2B">
      <w:pPr>
        <w:pStyle w:val="ListParagraph"/>
        <w:ind w:left="0"/>
        <w:rPr>
          <w:rFonts w:ascii="Courier New" w:hAnsi="Courier New" w:cs="Courier New"/>
          <w:sz w:val="20"/>
        </w:rPr>
      </w:pPr>
      <w:r w:rsidRPr="00A04E79">
        <w:rPr>
          <w:rFonts w:ascii="Courier New" w:hAnsi="Courier New" w:cs="Courier New"/>
          <w:sz w:val="20"/>
        </w:rPr>
        <w:t>{</w:t>
      </w:r>
    </w:p>
    <w:p w14:paraId="60B7DFCB" w14:textId="77777777" w:rsidR="00856403" w:rsidRPr="00A04E79" w:rsidRDefault="00856403" w:rsidP="00254A2B">
      <w:pPr>
        <w:pStyle w:val="ListParagraph"/>
        <w:ind w:left="0"/>
        <w:rPr>
          <w:rFonts w:ascii="Courier New" w:hAnsi="Courier New" w:cs="Courier New"/>
          <w:sz w:val="20"/>
        </w:rPr>
      </w:pPr>
      <w:r w:rsidRPr="00A04E79">
        <w:rPr>
          <w:rFonts w:ascii="Courier New" w:hAnsi="Courier New" w:cs="Courier New"/>
          <w:sz w:val="20"/>
        </w:rPr>
        <w:t xml:space="preserve">    "Alarms": [], </w:t>
      </w:r>
    </w:p>
    <w:p w14:paraId="09115E05" w14:textId="77777777" w:rsidR="00856403" w:rsidRPr="00A04E79" w:rsidRDefault="00856403" w:rsidP="00254A2B">
      <w:pPr>
        <w:pStyle w:val="ListParagraph"/>
        <w:ind w:left="0"/>
        <w:rPr>
          <w:rFonts w:ascii="Courier New" w:hAnsi="Courier New" w:cs="Courier New"/>
          <w:sz w:val="20"/>
        </w:rPr>
      </w:pPr>
      <w:r w:rsidRPr="00A04E79">
        <w:rPr>
          <w:rFonts w:ascii="Courier New" w:hAnsi="Courier New" w:cs="Courier New"/>
          <w:sz w:val="20"/>
        </w:rPr>
        <w:t xml:space="preserve">    "PolicyARN": "arn:aws:autoscaling:</w:t>
      </w:r>
      <w:r>
        <w:rPr>
          <w:rFonts w:ascii="Courier New" w:hAnsi="Courier New" w:cs="Courier New"/>
          <w:sz w:val="20"/>
        </w:rPr>
        <w:t>zone</w:t>
      </w:r>
      <w:r w:rsidRPr="00A04E79">
        <w:rPr>
          <w:rFonts w:ascii="Courier New" w:hAnsi="Courier New" w:cs="Courier New"/>
          <w:sz w:val="20"/>
        </w:rPr>
        <w:t>:</w:t>
      </w:r>
      <w:r>
        <w:rPr>
          <w:rFonts w:ascii="Courier New" w:hAnsi="Courier New" w:cs="Courier New"/>
          <w:sz w:val="20"/>
        </w:rPr>
        <w:t>uid-1</w:t>
      </w:r>
      <w:r w:rsidRPr="00A04E79">
        <w:rPr>
          <w:rFonts w:ascii="Courier New" w:hAnsi="Courier New" w:cs="Courier New"/>
          <w:sz w:val="20"/>
        </w:rPr>
        <w:t>:scalingPolicy:</w:t>
      </w:r>
      <w:r>
        <w:rPr>
          <w:rFonts w:ascii="Courier New" w:hAnsi="Courier New" w:cs="Courier New"/>
          <w:sz w:val="20"/>
        </w:rPr>
        <w:t>uid-2</w:t>
      </w:r>
      <w:r w:rsidRPr="00A04E79">
        <w:rPr>
          <w:rFonts w:ascii="Courier New" w:hAnsi="Courier New" w:cs="Courier New"/>
          <w:sz w:val="20"/>
        </w:rPr>
        <w:t>:autoScalingGroupName/</w:t>
      </w:r>
      <w:r>
        <w:rPr>
          <w:rFonts w:ascii="Courier New" w:hAnsi="Courier New" w:cs="Courier New"/>
          <w:sz w:val="20"/>
        </w:rPr>
        <w:t>name</w:t>
      </w:r>
      <w:r w:rsidRPr="00A04E79">
        <w:rPr>
          <w:rFonts w:ascii="Courier New" w:hAnsi="Courier New" w:cs="Courier New"/>
          <w:sz w:val="20"/>
        </w:rPr>
        <w:t>:policyName/</w:t>
      </w:r>
      <w:r>
        <w:rPr>
          <w:rFonts w:ascii="Courier New" w:hAnsi="Courier New" w:cs="Courier New"/>
          <w:sz w:val="20"/>
        </w:rPr>
        <w:t>policy</w:t>
      </w:r>
      <w:r w:rsidRPr="00A04E79">
        <w:rPr>
          <w:rFonts w:ascii="Courier New" w:hAnsi="Courier New" w:cs="Courier New"/>
          <w:sz w:val="20"/>
        </w:rPr>
        <w:t>"</w:t>
      </w:r>
    </w:p>
    <w:p w14:paraId="7A508F2C" w14:textId="77777777" w:rsidR="00856403" w:rsidRPr="00A04E79" w:rsidRDefault="00856403" w:rsidP="00254A2B">
      <w:pPr>
        <w:pStyle w:val="ListParagraph"/>
        <w:ind w:left="0"/>
        <w:rPr>
          <w:rFonts w:ascii="Courier New" w:hAnsi="Courier New" w:cs="Courier New"/>
          <w:sz w:val="20"/>
        </w:rPr>
      </w:pPr>
      <w:r w:rsidRPr="00A04E79">
        <w:rPr>
          <w:rFonts w:ascii="Courier New" w:hAnsi="Courier New" w:cs="Courier New"/>
          <w:sz w:val="20"/>
        </w:rPr>
        <w:t>}</w:t>
      </w:r>
    </w:p>
    <w:p w14:paraId="6B24B5F0" w14:textId="7F919560" w:rsidR="00AB6BB7" w:rsidRDefault="00856403" w:rsidP="00856403">
      <w:pPr>
        <w:contextualSpacing/>
        <w:rPr>
          <w:rFonts w:asciiTheme="minorHAnsi" w:hAnsiTheme="minorHAnsi"/>
          <w:sz w:val="24"/>
          <w:szCs w:val="24"/>
          <w:lang w:val="en-US"/>
        </w:rPr>
      </w:pPr>
      <w:r>
        <w:t>Enter then everything after “PolicyARN” into the next step</w:t>
      </w:r>
    </w:p>
    <w:p w14:paraId="00345D6E" w14:textId="5BE2A267" w:rsidR="00AB6BB7" w:rsidRDefault="00AB6BB7" w:rsidP="00AF3B30">
      <w:pPr>
        <w:pStyle w:val="AOEGHeading3"/>
        <w:rPr>
          <w:lang w:val="en-US"/>
        </w:rPr>
      </w:pPr>
      <w:bookmarkStart w:id="39" w:name="_Toc515891761"/>
      <w:r>
        <w:rPr>
          <w:lang w:val="en-US"/>
        </w:rPr>
        <w:lastRenderedPageBreak/>
        <w:t>Create Down Auto Scaling Alarm</w:t>
      </w:r>
      <w:bookmarkEnd w:id="39"/>
    </w:p>
    <w:p w14:paraId="12B23CA6" w14:textId="77777777" w:rsidR="00AF3B30" w:rsidRDefault="00AF3B30" w:rsidP="00254A2B">
      <w:pPr>
        <w:pStyle w:val="ListParagraph"/>
        <w:ind w:left="0"/>
      </w:pPr>
      <w:r>
        <w:t>aws cloudwatch put-metric-alarm\</w:t>
      </w:r>
    </w:p>
    <w:p w14:paraId="5ACD7150" w14:textId="77777777" w:rsidR="00AF3B30" w:rsidRDefault="00AF3B30" w:rsidP="00254A2B">
      <w:pPr>
        <w:pStyle w:val="ListParagraph"/>
        <w:ind w:left="0"/>
      </w:pPr>
      <w:r>
        <w:t xml:space="preserve">                --alarm-name LowTCPAlarm\</w:t>
      </w:r>
    </w:p>
    <w:p w14:paraId="1680EF12" w14:textId="77777777" w:rsidR="00AF3B30" w:rsidRDefault="00AF3B30" w:rsidP="00254A2B">
      <w:pPr>
        <w:pStyle w:val="ListParagraph"/>
        <w:ind w:left="0"/>
      </w:pPr>
      <w:r>
        <w:t xml:space="preserve">                --comparison-operator LessThanThreshold\</w:t>
      </w:r>
    </w:p>
    <w:p w14:paraId="6B603351" w14:textId="77777777" w:rsidR="00AF3B30" w:rsidRDefault="00AF3B30" w:rsidP="00254A2B">
      <w:pPr>
        <w:pStyle w:val="ListParagraph"/>
        <w:ind w:left="0"/>
      </w:pPr>
      <w:r>
        <w:t xml:space="preserve">                --evaluation-periods 1\</w:t>
      </w:r>
    </w:p>
    <w:p w14:paraId="649DA9F4" w14:textId="77777777" w:rsidR="00AF3B30" w:rsidRDefault="00AF3B30" w:rsidP="00254A2B">
      <w:pPr>
        <w:pStyle w:val="ListParagraph"/>
        <w:ind w:left="0"/>
      </w:pPr>
      <w:r>
        <w:t xml:space="preserve">                --metric-name "LoadAverage1Min"\</w:t>
      </w:r>
    </w:p>
    <w:p w14:paraId="0F8DD57A" w14:textId="77777777" w:rsidR="00AF3B30" w:rsidRDefault="00AF3B30" w:rsidP="00254A2B">
      <w:pPr>
        <w:pStyle w:val="ListParagraph"/>
        <w:ind w:left="0"/>
      </w:pPr>
      <w:r>
        <w:t xml:space="preserve">                --namespace "System/Detail/Linux"\</w:t>
      </w:r>
    </w:p>
    <w:p w14:paraId="4F436902" w14:textId="77777777" w:rsidR="00AF3B30" w:rsidRDefault="00AF3B30" w:rsidP="00254A2B">
      <w:pPr>
        <w:pStyle w:val="ListParagraph"/>
        <w:ind w:left="0"/>
      </w:pPr>
      <w:r>
        <w:t xml:space="preserve">                --period 60\</w:t>
      </w:r>
    </w:p>
    <w:p w14:paraId="68205AB3" w14:textId="77777777" w:rsidR="00AF3B30" w:rsidRDefault="00AF3B30" w:rsidP="00254A2B">
      <w:pPr>
        <w:pStyle w:val="ListParagraph"/>
        <w:ind w:left="0"/>
      </w:pPr>
      <w:r>
        <w:t xml:space="preserve">                --statistic Average\</w:t>
      </w:r>
    </w:p>
    <w:p w14:paraId="3C447139" w14:textId="77777777" w:rsidR="00AF3B30" w:rsidRDefault="00AF3B30" w:rsidP="00254A2B">
      <w:pPr>
        <w:pStyle w:val="ListParagraph"/>
        <w:ind w:left="0"/>
      </w:pPr>
      <w:r>
        <w:t xml:space="preserve">                --threshold 15\</w:t>
      </w:r>
    </w:p>
    <w:p w14:paraId="28B87CA3" w14:textId="77777777" w:rsidR="00AF3B30" w:rsidRDefault="00AF3B30" w:rsidP="00254A2B">
      <w:pPr>
        <w:pStyle w:val="ListParagraph"/>
        <w:ind w:left="0"/>
      </w:pPr>
      <w:r>
        <w:t xml:space="preserve">                --dimensions Name=AutoScalingGroupName,Value=my-custom-asg\</w:t>
      </w:r>
    </w:p>
    <w:p w14:paraId="70B78E40" w14:textId="211BBC1B" w:rsidR="00634A06" w:rsidRDefault="00AF3B30" w:rsidP="00634A06">
      <w:pPr>
        <w:contextualSpacing/>
      </w:pPr>
      <w:r>
        <w:t xml:space="preserve">                --alarm-actions </w:t>
      </w:r>
      <w:r w:rsidR="00634A06">
        <w:t xml:space="preserve">&lt; </w:t>
      </w:r>
      <w:r w:rsidR="00634A06">
        <w:rPr>
          <w:b/>
        </w:rPr>
        <w:t>The PolicyARN from the step above</w:t>
      </w:r>
      <w:r w:rsidR="00036154">
        <w:rPr>
          <w:b/>
        </w:rPr>
        <w:t xml:space="preserve"> </w:t>
      </w:r>
      <w:r w:rsidR="00634A06">
        <w:t>&gt;</w:t>
      </w:r>
    </w:p>
    <w:p w14:paraId="50001859" w14:textId="07054869" w:rsidR="00AF3B30" w:rsidRDefault="00AF3B30" w:rsidP="00254A2B">
      <w:pPr>
        <w:pStyle w:val="ListParagraph"/>
        <w:ind w:left="0"/>
      </w:pPr>
    </w:p>
    <w:p w14:paraId="24637073" w14:textId="23E62AAE" w:rsidR="00555753" w:rsidRPr="001D6BD5" w:rsidRDefault="00555753" w:rsidP="00254A2B">
      <w:pPr>
        <w:contextualSpacing/>
        <w:rPr>
          <w:rFonts w:asciiTheme="minorHAnsi" w:hAnsiTheme="minorHAnsi"/>
          <w:sz w:val="24"/>
          <w:szCs w:val="24"/>
          <w:lang w:val="en-US"/>
        </w:rPr>
      </w:pPr>
    </w:p>
    <w:sectPr w:rsidR="00555753" w:rsidRPr="001D6BD5">
      <w:pgSz w:w="12240" w:h="15840"/>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OpenSymbol">
    <w:charset w:val="02"/>
    <w:family w:val="auto"/>
    <w:pitch w:val="default"/>
  </w:font>
  <w:font w:name="Wingdings 2">
    <w:panose1 w:val="05020102010507070707"/>
    <w:charset w:val="02"/>
    <w:family w:val="roman"/>
    <w:pitch w:val="variable"/>
    <w:sig w:usb0="00000000" w:usb1="10000000" w:usb2="00000000" w:usb3="00000000" w:csb0="80000000" w:csb1="00000000"/>
  </w:font>
  <w:font w:name="Liberation Sans">
    <w:altName w:val="Arial"/>
    <w:charset w:val="01"/>
    <w:family w:val="swiss"/>
    <w:pitch w:val="variable"/>
  </w:font>
  <w:font w:name="Noto Sans CJK SC Regular">
    <w:charset w:val="00"/>
    <w:family w:val="auto"/>
    <w:pitch w:val="variable"/>
  </w:font>
  <w:font w:name="Lohit Devanagari">
    <w:altName w:val="MV Boli"/>
    <w:charset w:val="00"/>
    <w:family w:val="auto"/>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62F1"/>
    <w:multiLevelType w:val="multilevel"/>
    <w:tmpl w:val="F2EE6006"/>
    <w:styleLink w:val="WWNum2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28018F6"/>
    <w:multiLevelType w:val="multilevel"/>
    <w:tmpl w:val="871A52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66922B3"/>
    <w:multiLevelType w:val="multilevel"/>
    <w:tmpl w:val="A92698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4232815"/>
    <w:multiLevelType w:val="multilevel"/>
    <w:tmpl w:val="EFF0870A"/>
    <w:styleLink w:val="WW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174E3B71"/>
    <w:multiLevelType w:val="multilevel"/>
    <w:tmpl w:val="2D14A546"/>
    <w:styleLink w:val="WWNum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7DF7BA5"/>
    <w:multiLevelType w:val="multilevel"/>
    <w:tmpl w:val="6ED0B0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F065E71"/>
    <w:multiLevelType w:val="multilevel"/>
    <w:tmpl w:val="498A8E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C15FC6"/>
    <w:multiLevelType w:val="multilevel"/>
    <w:tmpl w:val="074644E4"/>
    <w:styleLink w:val="WWNum2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31EE2F5C"/>
    <w:multiLevelType w:val="multilevel"/>
    <w:tmpl w:val="1BC49E28"/>
    <w:styleLink w:val="WWNum2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4F97E54"/>
    <w:multiLevelType w:val="multilevel"/>
    <w:tmpl w:val="41CA4FF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9610F71"/>
    <w:multiLevelType w:val="multilevel"/>
    <w:tmpl w:val="167A864C"/>
    <w:styleLink w:val="WWNum2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41256A4F"/>
    <w:multiLevelType w:val="multilevel"/>
    <w:tmpl w:val="28FA856C"/>
    <w:styleLink w:val="WWNum2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443F5C21"/>
    <w:multiLevelType w:val="hybridMultilevel"/>
    <w:tmpl w:val="62FCD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4F419E"/>
    <w:multiLevelType w:val="multilevel"/>
    <w:tmpl w:val="01740C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AE55904"/>
    <w:multiLevelType w:val="multilevel"/>
    <w:tmpl w:val="865CEC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766A1724"/>
    <w:multiLevelType w:val="multilevel"/>
    <w:tmpl w:val="DD8A8360"/>
    <w:styleLink w:val="WWNum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7CFB0554"/>
    <w:multiLevelType w:val="multilevel"/>
    <w:tmpl w:val="335A8D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7DB718F0"/>
    <w:multiLevelType w:val="multilevel"/>
    <w:tmpl w:val="BEA2EA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5"/>
  </w:num>
  <w:num w:numId="3">
    <w:abstractNumId w:val="15"/>
  </w:num>
  <w:num w:numId="4">
    <w:abstractNumId w:val="10"/>
  </w:num>
  <w:num w:numId="5">
    <w:abstractNumId w:val="10"/>
  </w:num>
  <w:num w:numId="6">
    <w:abstractNumId w:val="11"/>
  </w:num>
  <w:num w:numId="7">
    <w:abstractNumId w:val="11"/>
  </w:num>
  <w:num w:numId="8">
    <w:abstractNumId w:val="3"/>
  </w:num>
  <w:num w:numId="9">
    <w:abstractNumId w:val="3"/>
  </w:num>
  <w:num w:numId="10">
    <w:abstractNumId w:val="4"/>
  </w:num>
  <w:num w:numId="11">
    <w:abstractNumId w:val="4"/>
  </w:num>
  <w:num w:numId="12">
    <w:abstractNumId w:val="0"/>
  </w:num>
  <w:num w:numId="13">
    <w:abstractNumId w:val="0"/>
  </w:num>
  <w:num w:numId="14">
    <w:abstractNumId w:val="7"/>
  </w:num>
  <w:num w:numId="15">
    <w:abstractNumId w:val="7"/>
  </w:num>
  <w:num w:numId="16">
    <w:abstractNumId w:val="8"/>
  </w:num>
  <w:num w:numId="17">
    <w:abstractNumId w:val="8"/>
  </w:num>
  <w:num w:numId="18">
    <w:abstractNumId w:val="12"/>
  </w:num>
  <w:num w:numId="19">
    <w:abstractNumId w:val="17"/>
  </w:num>
  <w:num w:numId="20">
    <w:abstractNumId w:val="9"/>
  </w:num>
  <w:num w:numId="21">
    <w:abstractNumId w:val="5"/>
  </w:num>
  <w:num w:numId="22">
    <w:abstractNumId w:val="1"/>
  </w:num>
  <w:num w:numId="23">
    <w:abstractNumId w:val="14"/>
  </w:num>
  <w:num w:numId="24">
    <w:abstractNumId w:val="16"/>
  </w:num>
  <w:num w:numId="25">
    <w:abstractNumId w:val="2"/>
  </w:num>
  <w:num w:numId="26">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464"/>
    <w:rsid w:val="00007A60"/>
    <w:rsid w:val="00010D6A"/>
    <w:rsid w:val="0001626F"/>
    <w:rsid w:val="00036154"/>
    <w:rsid w:val="00043E10"/>
    <w:rsid w:val="0005767E"/>
    <w:rsid w:val="00057844"/>
    <w:rsid w:val="00062CBE"/>
    <w:rsid w:val="00086BF7"/>
    <w:rsid w:val="00086E25"/>
    <w:rsid w:val="000A0AFF"/>
    <w:rsid w:val="000A4542"/>
    <w:rsid w:val="000A6E87"/>
    <w:rsid w:val="000D0860"/>
    <w:rsid w:val="000E092C"/>
    <w:rsid w:val="000E1A94"/>
    <w:rsid w:val="00105811"/>
    <w:rsid w:val="00107076"/>
    <w:rsid w:val="00116E05"/>
    <w:rsid w:val="001338A9"/>
    <w:rsid w:val="00140DB5"/>
    <w:rsid w:val="001412EF"/>
    <w:rsid w:val="00162733"/>
    <w:rsid w:val="00171767"/>
    <w:rsid w:val="001A03B9"/>
    <w:rsid w:val="001A1850"/>
    <w:rsid w:val="001A5404"/>
    <w:rsid w:val="001D3D08"/>
    <w:rsid w:val="001D6BD5"/>
    <w:rsid w:val="001D6CFA"/>
    <w:rsid w:val="001F0F4E"/>
    <w:rsid w:val="001F546D"/>
    <w:rsid w:val="002171E7"/>
    <w:rsid w:val="002531CC"/>
    <w:rsid w:val="00254A2B"/>
    <w:rsid w:val="00283F5C"/>
    <w:rsid w:val="00286072"/>
    <w:rsid w:val="002A69EE"/>
    <w:rsid w:val="002C0585"/>
    <w:rsid w:val="003033C6"/>
    <w:rsid w:val="00313FAD"/>
    <w:rsid w:val="00322375"/>
    <w:rsid w:val="003427F5"/>
    <w:rsid w:val="00353DEF"/>
    <w:rsid w:val="0037593B"/>
    <w:rsid w:val="00390257"/>
    <w:rsid w:val="003B1D4D"/>
    <w:rsid w:val="003E256A"/>
    <w:rsid w:val="003E418F"/>
    <w:rsid w:val="003F0741"/>
    <w:rsid w:val="003F1736"/>
    <w:rsid w:val="003F1BEC"/>
    <w:rsid w:val="003F6961"/>
    <w:rsid w:val="00402000"/>
    <w:rsid w:val="00422063"/>
    <w:rsid w:val="00433D16"/>
    <w:rsid w:val="00457474"/>
    <w:rsid w:val="00492485"/>
    <w:rsid w:val="004B49B1"/>
    <w:rsid w:val="004C560C"/>
    <w:rsid w:val="004D657B"/>
    <w:rsid w:val="004F075B"/>
    <w:rsid w:val="004F0FD0"/>
    <w:rsid w:val="004F5AB1"/>
    <w:rsid w:val="0050243B"/>
    <w:rsid w:val="005030D4"/>
    <w:rsid w:val="0051176A"/>
    <w:rsid w:val="00516FEA"/>
    <w:rsid w:val="005173FB"/>
    <w:rsid w:val="00523820"/>
    <w:rsid w:val="0052436F"/>
    <w:rsid w:val="00533E52"/>
    <w:rsid w:val="00536172"/>
    <w:rsid w:val="00544B29"/>
    <w:rsid w:val="00555753"/>
    <w:rsid w:val="00556333"/>
    <w:rsid w:val="005603D7"/>
    <w:rsid w:val="00584BEF"/>
    <w:rsid w:val="005A1EAF"/>
    <w:rsid w:val="005A3A02"/>
    <w:rsid w:val="005B1753"/>
    <w:rsid w:val="005B46D7"/>
    <w:rsid w:val="005B4D2A"/>
    <w:rsid w:val="005C2105"/>
    <w:rsid w:val="005C2BEE"/>
    <w:rsid w:val="005E1B82"/>
    <w:rsid w:val="005E3BC2"/>
    <w:rsid w:val="005E44D8"/>
    <w:rsid w:val="005F2797"/>
    <w:rsid w:val="005F3BFA"/>
    <w:rsid w:val="00607F5A"/>
    <w:rsid w:val="006119D7"/>
    <w:rsid w:val="0061565C"/>
    <w:rsid w:val="00634A06"/>
    <w:rsid w:val="00657368"/>
    <w:rsid w:val="006708F6"/>
    <w:rsid w:val="006857CA"/>
    <w:rsid w:val="00692B38"/>
    <w:rsid w:val="006A29E2"/>
    <w:rsid w:val="006A311C"/>
    <w:rsid w:val="006B1FCA"/>
    <w:rsid w:val="006C0334"/>
    <w:rsid w:val="006C204F"/>
    <w:rsid w:val="006D259E"/>
    <w:rsid w:val="006D371B"/>
    <w:rsid w:val="006D435E"/>
    <w:rsid w:val="006D4375"/>
    <w:rsid w:val="006D5070"/>
    <w:rsid w:val="006E11EC"/>
    <w:rsid w:val="006E249B"/>
    <w:rsid w:val="006E523C"/>
    <w:rsid w:val="006E545F"/>
    <w:rsid w:val="006F13F9"/>
    <w:rsid w:val="006F380E"/>
    <w:rsid w:val="006F49AA"/>
    <w:rsid w:val="007026CD"/>
    <w:rsid w:val="007151C1"/>
    <w:rsid w:val="007163A4"/>
    <w:rsid w:val="007243A1"/>
    <w:rsid w:val="007249F1"/>
    <w:rsid w:val="0073030F"/>
    <w:rsid w:val="00740D2B"/>
    <w:rsid w:val="00742910"/>
    <w:rsid w:val="00754262"/>
    <w:rsid w:val="007543B7"/>
    <w:rsid w:val="007648FF"/>
    <w:rsid w:val="0078149D"/>
    <w:rsid w:val="0078240B"/>
    <w:rsid w:val="007A2B87"/>
    <w:rsid w:val="007D6892"/>
    <w:rsid w:val="007D7DA5"/>
    <w:rsid w:val="007F0328"/>
    <w:rsid w:val="007F0C1F"/>
    <w:rsid w:val="00810FA7"/>
    <w:rsid w:val="00856403"/>
    <w:rsid w:val="00884ADD"/>
    <w:rsid w:val="00887D61"/>
    <w:rsid w:val="00891210"/>
    <w:rsid w:val="00892418"/>
    <w:rsid w:val="00897AA0"/>
    <w:rsid w:val="008A6145"/>
    <w:rsid w:val="008C1D13"/>
    <w:rsid w:val="008E0C9F"/>
    <w:rsid w:val="00904B51"/>
    <w:rsid w:val="00905FA2"/>
    <w:rsid w:val="00910629"/>
    <w:rsid w:val="009131C9"/>
    <w:rsid w:val="009838FD"/>
    <w:rsid w:val="009B6153"/>
    <w:rsid w:val="009E0D77"/>
    <w:rsid w:val="009E2F6D"/>
    <w:rsid w:val="00A03A8F"/>
    <w:rsid w:val="00A04E79"/>
    <w:rsid w:val="00A17751"/>
    <w:rsid w:val="00A26131"/>
    <w:rsid w:val="00A34750"/>
    <w:rsid w:val="00A36467"/>
    <w:rsid w:val="00A40B30"/>
    <w:rsid w:val="00A61060"/>
    <w:rsid w:val="00A624CE"/>
    <w:rsid w:val="00A913F2"/>
    <w:rsid w:val="00AB6BB7"/>
    <w:rsid w:val="00AD57A7"/>
    <w:rsid w:val="00AF1E9C"/>
    <w:rsid w:val="00AF3B30"/>
    <w:rsid w:val="00B0796A"/>
    <w:rsid w:val="00B30DAA"/>
    <w:rsid w:val="00B32D23"/>
    <w:rsid w:val="00B40027"/>
    <w:rsid w:val="00B43697"/>
    <w:rsid w:val="00B56C91"/>
    <w:rsid w:val="00B85F62"/>
    <w:rsid w:val="00BA4050"/>
    <w:rsid w:val="00BB46ED"/>
    <w:rsid w:val="00BD4534"/>
    <w:rsid w:val="00BD50CB"/>
    <w:rsid w:val="00BE218E"/>
    <w:rsid w:val="00C036BF"/>
    <w:rsid w:val="00C1788A"/>
    <w:rsid w:val="00C25262"/>
    <w:rsid w:val="00C3290C"/>
    <w:rsid w:val="00C33768"/>
    <w:rsid w:val="00C43B7C"/>
    <w:rsid w:val="00C5472B"/>
    <w:rsid w:val="00C7778E"/>
    <w:rsid w:val="00C82A0C"/>
    <w:rsid w:val="00C83241"/>
    <w:rsid w:val="00C83531"/>
    <w:rsid w:val="00C93F48"/>
    <w:rsid w:val="00CA2150"/>
    <w:rsid w:val="00CA2BA4"/>
    <w:rsid w:val="00CA4EF2"/>
    <w:rsid w:val="00CA5BEF"/>
    <w:rsid w:val="00CC1343"/>
    <w:rsid w:val="00D205DB"/>
    <w:rsid w:val="00D70D48"/>
    <w:rsid w:val="00D716D1"/>
    <w:rsid w:val="00D72CE4"/>
    <w:rsid w:val="00D7778B"/>
    <w:rsid w:val="00D778AB"/>
    <w:rsid w:val="00D81190"/>
    <w:rsid w:val="00D90978"/>
    <w:rsid w:val="00DB2ADA"/>
    <w:rsid w:val="00DC1214"/>
    <w:rsid w:val="00DC7400"/>
    <w:rsid w:val="00DD2464"/>
    <w:rsid w:val="00DE363D"/>
    <w:rsid w:val="00DF0E04"/>
    <w:rsid w:val="00DF6BE2"/>
    <w:rsid w:val="00E22571"/>
    <w:rsid w:val="00E51233"/>
    <w:rsid w:val="00E56A10"/>
    <w:rsid w:val="00E61792"/>
    <w:rsid w:val="00E77B0F"/>
    <w:rsid w:val="00E9389C"/>
    <w:rsid w:val="00EB5A74"/>
    <w:rsid w:val="00EB5B08"/>
    <w:rsid w:val="00EC324F"/>
    <w:rsid w:val="00ED1A2B"/>
    <w:rsid w:val="00ED65F2"/>
    <w:rsid w:val="00EF7888"/>
    <w:rsid w:val="00F03C6C"/>
    <w:rsid w:val="00F235B4"/>
    <w:rsid w:val="00F55304"/>
    <w:rsid w:val="00F6662D"/>
    <w:rsid w:val="00F75A78"/>
    <w:rsid w:val="00F84615"/>
    <w:rsid w:val="00F936FD"/>
    <w:rsid w:val="00F9530D"/>
    <w:rsid w:val="00FA0B9F"/>
    <w:rsid w:val="00FA488C"/>
    <w:rsid w:val="00FB1B48"/>
    <w:rsid w:val="00FC562E"/>
    <w:rsid w:val="00FD04B7"/>
    <w:rsid w:val="00FD49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F6F4E"/>
  <w15:docId w15:val="{4DB676FA-80B1-42D7-9C44-E0314DD9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Cs w:val="22"/>
        <w:lang w:val="en"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rPr>
  </w:style>
  <w:style w:type="paragraph" w:styleId="Heading1">
    <w:name w:val="heading 1"/>
    <w:next w:val="Normal"/>
    <w:link w:val="Heading1Char"/>
    <w:qFormat/>
    <w:pPr>
      <w:keepNext/>
      <w:keepLines/>
      <w:widowControl w:val="0"/>
      <w:numPr>
        <w:numId w:val="1"/>
      </w:numPr>
      <w:spacing w:before="400" w:after="120"/>
      <w:outlineLvl w:val="0"/>
    </w:pPr>
    <w:rPr>
      <w:sz w:val="40"/>
      <w:szCs w:val="40"/>
    </w:rPr>
  </w:style>
  <w:style w:type="paragraph" w:styleId="Heading2">
    <w:name w:val="heading 2"/>
    <w:next w:val="Normal"/>
    <w:qFormat/>
    <w:pPr>
      <w:keepNext/>
      <w:keepLines/>
      <w:widowControl w:val="0"/>
      <w:numPr>
        <w:ilvl w:val="1"/>
        <w:numId w:val="1"/>
      </w:numPr>
      <w:spacing w:before="360" w:after="120"/>
      <w:outlineLvl w:val="1"/>
    </w:pPr>
    <w:rPr>
      <w:sz w:val="32"/>
      <w:szCs w:val="32"/>
    </w:rPr>
  </w:style>
  <w:style w:type="paragraph" w:styleId="Heading3">
    <w:name w:val="heading 3"/>
    <w:next w:val="Normal"/>
    <w:qFormat/>
    <w:pPr>
      <w:keepNext/>
      <w:keepLines/>
      <w:widowControl w:val="0"/>
      <w:numPr>
        <w:ilvl w:val="2"/>
        <w:numId w:val="1"/>
      </w:numPr>
      <w:spacing w:before="320" w:after="80"/>
      <w:outlineLvl w:val="2"/>
    </w:pPr>
    <w:rPr>
      <w:color w:val="434343"/>
      <w:sz w:val="28"/>
      <w:szCs w:val="28"/>
    </w:rPr>
  </w:style>
  <w:style w:type="paragraph" w:styleId="Heading4">
    <w:name w:val="heading 4"/>
    <w:next w:val="Normal"/>
    <w:qFormat/>
    <w:pPr>
      <w:keepNext/>
      <w:keepLines/>
      <w:widowControl w:val="0"/>
      <w:numPr>
        <w:ilvl w:val="3"/>
        <w:numId w:val="1"/>
      </w:numPr>
      <w:spacing w:before="280" w:after="80"/>
      <w:outlineLvl w:val="3"/>
    </w:pPr>
    <w:rPr>
      <w:color w:val="666666"/>
      <w:sz w:val="24"/>
      <w:szCs w:val="24"/>
    </w:rPr>
  </w:style>
  <w:style w:type="paragraph" w:styleId="Heading5">
    <w:name w:val="heading 5"/>
    <w:next w:val="Normal"/>
    <w:link w:val="Heading5Char"/>
    <w:qFormat/>
    <w:pPr>
      <w:keepNext/>
      <w:keepLines/>
      <w:widowControl w:val="0"/>
      <w:numPr>
        <w:ilvl w:val="4"/>
        <w:numId w:val="1"/>
      </w:numPr>
      <w:spacing w:before="240" w:after="80"/>
      <w:outlineLvl w:val="4"/>
    </w:pPr>
    <w:rPr>
      <w:color w:val="666666"/>
      <w:sz w:val="22"/>
    </w:rPr>
  </w:style>
  <w:style w:type="paragraph" w:styleId="Heading6">
    <w:name w:val="heading 6"/>
    <w:next w:val="Normal"/>
    <w:qFormat/>
    <w:pPr>
      <w:keepNext/>
      <w:keepLines/>
      <w:widowControl w:val="0"/>
      <w:numPr>
        <w:ilvl w:val="5"/>
        <w:numId w:val="1"/>
      </w:numPr>
      <w:spacing w:before="240" w:after="80"/>
      <w:outlineLvl w:val="5"/>
    </w:pPr>
    <w:rPr>
      <w:i/>
      <w:color w:val="666666"/>
      <w:sz w:val="22"/>
    </w:rPr>
  </w:style>
  <w:style w:type="paragraph" w:styleId="Heading7">
    <w:name w:val="heading 7"/>
    <w:basedOn w:val="Normal"/>
    <w:next w:val="Normal"/>
    <w:link w:val="Heading7Char"/>
    <w:uiPriority w:val="9"/>
    <w:semiHidden/>
    <w:unhideWhenUsed/>
    <w:qFormat/>
    <w:rsid w:val="000E1A94"/>
    <w:pPr>
      <w:keepNext/>
      <w:keepLines/>
      <w:numPr>
        <w:ilvl w:val="6"/>
        <w:numId w:val="1"/>
      </w:numPr>
      <w:spacing w:before="40"/>
      <w:outlineLvl w:val="6"/>
    </w:pPr>
    <w:rPr>
      <w:rFonts w:asciiTheme="majorHAnsi" w:eastAsiaTheme="majorEastAsia" w:hAnsiTheme="majorHAnsi" w:cs="Mangal"/>
      <w:i/>
      <w:iCs/>
      <w:color w:val="243F60" w:themeColor="accent1" w:themeShade="7F"/>
      <w:szCs w:val="20"/>
    </w:rPr>
  </w:style>
  <w:style w:type="paragraph" w:styleId="Heading8">
    <w:name w:val="heading 8"/>
    <w:basedOn w:val="Normal"/>
    <w:next w:val="Normal"/>
    <w:link w:val="Heading8Char"/>
    <w:uiPriority w:val="9"/>
    <w:semiHidden/>
    <w:unhideWhenUsed/>
    <w:qFormat/>
    <w:rsid w:val="000E1A94"/>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0E1A94"/>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Bullets">
    <w:name w:val="Bullets"/>
    <w:qFormat/>
    <w:rPr>
      <w:rFonts w:ascii="OpenSymbol" w:eastAsia="OpenSymbol" w:hAnsi="OpenSymbol" w:cs="OpenSymbol"/>
    </w:rPr>
  </w:style>
  <w:style w:type="character" w:customStyle="1" w:styleId="LineNumbering">
    <w:name w:val="Line Numbering"/>
  </w:style>
  <w:style w:type="character" w:customStyle="1" w:styleId="InternetLink">
    <w:name w:val="Internet Link"/>
    <w:rPr>
      <w:color w:val="000080"/>
      <w:u w:val="single"/>
    </w:rPr>
  </w:style>
  <w:style w:type="character" w:customStyle="1" w:styleId="IndexLink">
    <w:name w:val="Index Link"/>
    <w:qFormat/>
  </w:style>
  <w:style w:type="character" w:customStyle="1" w:styleId="ListLabel46">
    <w:name w:val="ListLabel 46"/>
    <w:qFormat/>
    <w:rPr>
      <w:rFonts w:cs="Wingdings"/>
      <w:u w:val="none"/>
    </w:rPr>
  </w:style>
  <w:style w:type="character" w:customStyle="1" w:styleId="ListLabel47">
    <w:name w:val="ListLabel 47"/>
    <w:qFormat/>
    <w:rPr>
      <w:rFonts w:cs="Wingdings 2"/>
      <w:u w:val="none"/>
    </w:rPr>
  </w:style>
  <w:style w:type="character" w:customStyle="1" w:styleId="ListLabel48">
    <w:name w:val="ListLabel 48"/>
    <w:qFormat/>
    <w:rPr>
      <w:rFonts w:cs="OpenSymbol"/>
      <w:u w:val="none"/>
    </w:rPr>
  </w:style>
  <w:style w:type="character" w:customStyle="1" w:styleId="ListLabel49">
    <w:name w:val="ListLabel 49"/>
    <w:qFormat/>
    <w:rPr>
      <w:rFonts w:cs="Wingdings"/>
      <w:u w:val="none"/>
    </w:rPr>
  </w:style>
  <w:style w:type="character" w:customStyle="1" w:styleId="ListLabel50">
    <w:name w:val="ListLabel 50"/>
    <w:qFormat/>
    <w:rPr>
      <w:rFonts w:cs="Wingdings 2"/>
      <w:u w:val="none"/>
    </w:rPr>
  </w:style>
  <w:style w:type="character" w:customStyle="1" w:styleId="ListLabel51">
    <w:name w:val="ListLabel 51"/>
    <w:qFormat/>
    <w:rPr>
      <w:rFonts w:cs="OpenSymbol"/>
      <w:u w:val="none"/>
    </w:rPr>
  </w:style>
  <w:style w:type="character" w:customStyle="1" w:styleId="ListLabel52">
    <w:name w:val="ListLabel 52"/>
    <w:qFormat/>
    <w:rPr>
      <w:rFonts w:cs="Wingdings"/>
      <w:u w:val="none"/>
    </w:rPr>
  </w:style>
  <w:style w:type="character" w:customStyle="1" w:styleId="ListLabel53">
    <w:name w:val="ListLabel 53"/>
    <w:qFormat/>
    <w:rPr>
      <w:rFonts w:cs="Wingdings 2"/>
      <w:u w:val="none"/>
    </w:rPr>
  </w:style>
  <w:style w:type="character" w:customStyle="1" w:styleId="ListLabel54">
    <w:name w:val="ListLabel 54"/>
    <w:qFormat/>
    <w:rPr>
      <w:rFonts w:cs="OpenSymbol"/>
      <w:u w:val="none"/>
    </w:rPr>
  </w:style>
  <w:style w:type="character" w:customStyle="1" w:styleId="ListLabel55">
    <w:name w:val="ListLabel 55"/>
    <w:qFormat/>
    <w:rPr>
      <w:rFonts w:cs="Wingdings"/>
      <w:u w:val="none"/>
    </w:rPr>
  </w:style>
  <w:style w:type="character" w:customStyle="1" w:styleId="ListLabel56">
    <w:name w:val="ListLabel 56"/>
    <w:qFormat/>
    <w:rPr>
      <w:rFonts w:cs="Wingdings 2"/>
      <w:u w:val="none"/>
    </w:rPr>
  </w:style>
  <w:style w:type="character" w:customStyle="1" w:styleId="ListLabel57">
    <w:name w:val="ListLabel 57"/>
    <w:qFormat/>
    <w:rPr>
      <w:rFonts w:cs="OpenSymbol"/>
      <w:u w:val="none"/>
    </w:rPr>
  </w:style>
  <w:style w:type="character" w:customStyle="1" w:styleId="ListLabel58">
    <w:name w:val="ListLabel 58"/>
    <w:qFormat/>
    <w:rPr>
      <w:rFonts w:cs="Wingdings"/>
      <w:u w:val="none"/>
    </w:rPr>
  </w:style>
  <w:style w:type="character" w:customStyle="1" w:styleId="ListLabel59">
    <w:name w:val="ListLabel 59"/>
    <w:qFormat/>
    <w:rPr>
      <w:rFonts w:cs="Wingdings 2"/>
      <w:u w:val="none"/>
    </w:rPr>
  </w:style>
  <w:style w:type="character" w:customStyle="1" w:styleId="ListLabel60">
    <w:name w:val="ListLabel 60"/>
    <w:qFormat/>
    <w:rPr>
      <w:rFonts w:cs="OpenSymbol"/>
      <w:u w:val="none"/>
    </w:rPr>
  </w:style>
  <w:style w:type="character" w:customStyle="1" w:styleId="ListLabel61">
    <w:name w:val="ListLabel 61"/>
    <w:qFormat/>
    <w:rPr>
      <w:rFonts w:cs="Wingdings"/>
      <w:u w:val="none"/>
    </w:rPr>
  </w:style>
  <w:style w:type="character" w:customStyle="1" w:styleId="ListLabel62">
    <w:name w:val="ListLabel 62"/>
    <w:qFormat/>
    <w:rPr>
      <w:rFonts w:cs="Wingdings 2"/>
      <w:u w:val="none"/>
    </w:rPr>
  </w:style>
  <w:style w:type="character" w:customStyle="1" w:styleId="ListLabel63">
    <w:name w:val="ListLabel 63"/>
    <w:qFormat/>
    <w:rPr>
      <w:rFonts w:cs="OpenSymbol"/>
      <w:u w:val="none"/>
    </w:rPr>
  </w:style>
  <w:style w:type="character" w:customStyle="1" w:styleId="ListLabel64">
    <w:name w:val="ListLabel 64"/>
    <w:qFormat/>
    <w:rPr>
      <w:rFonts w:cs="Wingdings"/>
      <w:u w:val="none"/>
    </w:rPr>
  </w:style>
  <w:style w:type="character" w:customStyle="1" w:styleId="ListLabel65">
    <w:name w:val="ListLabel 65"/>
    <w:qFormat/>
    <w:rPr>
      <w:rFonts w:cs="Wingdings 2"/>
      <w:u w:val="none"/>
    </w:rPr>
  </w:style>
  <w:style w:type="character" w:customStyle="1" w:styleId="ListLabel66">
    <w:name w:val="ListLabel 66"/>
    <w:qFormat/>
    <w:rPr>
      <w:rFonts w:cs="OpenSymbol"/>
      <w:u w:val="none"/>
    </w:rPr>
  </w:style>
  <w:style w:type="character" w:customStyle="1" w:styleId="ListLabel67">
    <w:name w:val="ListLabel 67"/>
    <w:qFormat/>
    <w:rPr>
      <w:rFonts w:cs="Wingdings"/>
      <w:u w:val="none"/>
    </w:rPr>
  </w:style>
  <w:style w:type="character" w:customStyle="1" w:styleId="ListLabel68">
    <w:name w:val="ListLabel 68"/>
    <w:qFormat/>
    <w:rPr>
      <w:rFonts w:cs="Wingdings 2"/>
      <w:u w:val="none"/>
    </w:rPr>
  </w:style>
  <w:style w:type="character" w:customStyle="1" w:styleId="ListLabel69">
    <w:name w:val="ListLabel 69"/>
    <w:qFormat/>
    <w:rPr>
      <w:rFonts w:cs="OpenSymbol"/>
      <w:u w:val="none"/>
    </w:rPr>
  </w:style>
  <w:style w:type="character" w:customStyle="1" w:styleId="ListLabel70">
    <w:name w:val="ListLabel 70"/>
    <w:qFormat/>
    <w:rPr>
      <w:rFonts w:cs="Wingdings"/>
      <w:u w:val="none"/>
    </w:rPr>
  </w:style>
  <w:style w:type="character" w:customStyle="1" w:styleId="ListLabel71">
    <w:name w:val="ListLabel 71"/>
    <w:qFormat/>
    <w:rPr>
      <w:rFonts w:cs="Wingdings 2"/>
      <w:u w:val="none"/>
    </w:rPr>
  </w:style>
  <w:style w:type="character" w:customStyle="1" w:styleId="ListLabel72">
    <w:name w:val="ListLabel 72"/>
    <w:qFormat/>
    <w:rPr>
      <w:rFonts w:cs="OpenSymbol"/>
      <w:u w:val="none"/>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rPr>
      <w:sz w:val="22"/>
    </w:rPr>
  </w:style>
  <w:style w:type="paragraph" w:styleId="Title">
    <w:name w:val="Title"/>
    <w:basedOn w:val="LO-normal"/>
    <w:next w:val="Normal"/>
    <w:qFormat/>
    <w:pPr>
      <w:keepNext/>
      <w:keepLines/>
      <w:spacing w:after="60"/>
    </w:pPr>
    <w:rPr>
      <w:sz w:val="52"/>
      <w:szCs w:val="52"/>
    </w:rPr>
  </w:style>
  <w:style w:type="paragraph" w:styleId="Subtitle">
    <w:name w:val="Subtitle"/>
    <w:basedOn w:val="LO-normal"/>
    <w:next w:val="Normal"/>
    <w:qFormat/>
    <w:pPr>
      <w:keepNext/>
      <w:keepLines/>
      <w:spacing w:after="320"/>
    </w:pPr>
    <w:rPr>
      <w:color w:val="666666"/>
      <w:sz w:val="30"/>
      <w:szCs w:val="30"/>
    </w:rPr>
  </w:style>
  <w:style w:type="paragraph" w:styleId="TOAHeading">
    <w:name w:val="toa heading"/>
    <w:basedOn w:val="Heading"/>
    <w:qFormat/>
    <w:pPr>
      <w:suppressLineNumbers/>
    </w:pPr>
    <w:rPr>
      <w:b/>
      <w:bCs/>
      <w:sz w:val="32"/>
      <w:szCs w:val="32"/>
    </w:rPr>
  </w:style>
  <w:style w:type="paragraph" w:styleId="Footer">
    <w:name w:val="footer"/>
    <w:basedOn w:val="Normal"/>
    <w:pPr>
      <w:suppressLineNumbers/>
      <w:tabs>
        <w:tab w:val="center" w:pos="4680"/>
        <w:tab w:val="right" w:pos="9360"/>
      </w:tabs>
    </w:pPr>
  </w:style>
  <w:style w:type="paragraph" w:styleId="TOC1">
    <w:name w:val="toc 1"/>
    <w:basedOn w:val="Index"/>
    <w:uiPriority w:val="39"/>
    <w:rsid w:val="001A1850"/>
    <w:pPr>
      <w:tabs>
        <w:tab w:val="left" w:pos="288"/>
        <w:tab w:val="right" w:leader="dot" w:pos="9360"/>
      </w:tabs>
    </w:pPr>
  </w:style>
  <w:style w:type="paragraph" w:styleId="TOC2">
    <w:name w:val="toc 2"/>
    <w:basedOn w:val="Index"/>
    <w:uiPriority w:val="39"/>
    <w:rsid w:val="001A1850"/>
    <w:pPr>
      <w:tabs>
        <w:tab w:val="left" w:pos="720"/>
        <w:tab w:val="right" w:leader="dot" w:pos="9360"/>
      </w:tabs>
      <w:ind w:left="288"/>
    </w:pPr>
  </w:style>
  <w:style w:type="paragraph" w:styleId="TOC3">
    <w:name w:val="toc 3"/>
    <w:basedOn w:val="Index"/>
    <w:uiPriority w:val="39"/>
    <w:rsid w:val="00457474"/>
    <w:pPr>
      <w:tabs>
        <w:tab w:val="left" w:pos="144"/>
        <w:tab w:val="right" w:leader="dot" w:pos="9360"/>
      </w:tabs>
      <w:ind w:left="576"/>
    </w:pPr>
  </w:style>
  <w:style w:type="paragraph" w:styleId="ListParagraph">
    <w:name w:val="List Paragraph"/>
    <w:basedOn w:val="Normal"/>
    <w:qFormat/>
    <w:rsid w:val="006C204F"/>
    <w:pPr>
      <w:ind w:left="720"/>
      <w:contextualSpacing/>
    </w:pPr>
    <w:rPr>
      <w:rFonts w:cs="Mangal"/>
      <w:szCs w:val="20"/>
    </w:rPr>
  </w:style>
  <w:style w:type="character" w:customStyle="1" w:styleId="Heading7Char">
    <w:name w:val="Heading 7 Char"/>
    <w:basedOn w:val="DefaultParagraphFont"/>
    <w:link w:val="Heading7"/>
    <w:uiPriority w:val="9"/>
    <w:semiHidden/>
    <w:rsid w:val="000E1A94"/>
    <w:rPr>
      <w:rFonts w:asciiTheme="majorHAnsi" w:eastAsiaTheme="majorEastAsia" w:hAnsiTheme="majorHAnsi" w:cs="Mangal"/>
      <w:i/>
      <w:iCs/>
      <w:color w:val="243F60" w:themeColor="accent1" w:themeShade="7F"/>
      <w:sz w:val="22"/>
      <w:szCs w:val="20"/>
    </w:rPr>
  </w:style>
  <w:style w:type="character" w:customStyle="1" w:styleId="Heading8Char">
    <w:name w:val="Heading 8 Char"/>
    <w:basedOn w:val="DefaultParagraphFont"/>
    <w:link w:val="Heading8"/>
    <w:uiPriority w:val="9"/>
    <w:semiHidden/>
    <w:rsid w:val="000E1A94"/>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E1A94"/>
    <w:rPr>
      <w:rFonts w:asciiTheme="majorHAnsi" w:eastAsiaTheme="majorEastAsia" w:hAnsiTheme="majorHAnsi" w:cs="Mangal"/>
      <w:i/>
      <w:iCs/>
      <w:color w:val="272727" w:themeColor="text1" w:themeTint="D8"/>
      <w:sz w:val="21"/>
      <w:szCs w:val="19"/>
    </w:rPr>
  </w:style>
  <w:style w:type="paragraph" w:styleId="TOCHeading">
    <w:name w:val="TOC Heading"/>
    <w:basedOn w:val="Heading1"/>
    <w:next w:val="Normal"/>
    <w:uiPriority w:val="39"/>
    <w:unhideWhenUsed/>
    <w:qFormat/>
    <w:rsid w:val="00C7778E"/>
    <w:pPr>
      <w:widowControl/>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bidi="ar-SA"/>
    </w:rPr>
  </w:style>
  <w:style w:type="character" w:styleId="Hyperlink">
    <w:name w:val="Hyperlink"/>
    <w:basedOn w:val="DefaultParagraphFont"/>
    <w:uiPriority w:val="99"/>
    <w:unhideWhenUsed/>
    <w:rsid w:val="00C7778E"/>
    <w:rPr>
      <w:color w:val="0000FF" w:themeColor="hyperlink"/>
      <w:u w:val="single"/>
    </w:rPr>
  </w:style>
  <w:style w:type="paragraph" w:customStyle="1" w:styleId="AOEGHeading1">
    <w:name w:val="A OEG Heading 1"/>
    <w:basedOn w:val="Heading1"/>
    <w:link w:val="AOEGHeading1Char"/>
    <w:autoRedefine/>
    <w:qFormat/>
    <w:rsid w:val="00007A60"/>
    <w:rPr>
      <w:color w:val="365F91" w:themeColor="accent1" w:themeShade="BF"/>
      <w:sz w:val="32"/>
      <w:szCs w:val="36"/>
    </w:rPr>
  </w:style>
  <w:style w:type="paragraph" w:customStyle="1" w:styleId="AOEGHeading2">
    <w:name w:val="A OEG Heading 2"/>
    <w:basedOn w:val="Heading2"/>
    <w:autoRedefine/>
    <w:qFormat/>
    <w:rsid w:val="00D81190"/>
    <w:rPr>
      <w:color w:val="365F91" w:themeColor="accent1" w:themeShade="BF"/>
      <w:sz w:val="28"/>
    </w:rPr>
  </w:style>
  <w:style w:type="character" w:customStyle="1" w:styleId="Heading1Char">
    <w:name w:val="Heading 1 Char"/>
    <w:basedOn w:val="DefaultParagraphFont"/>
    <w:link w:val="Heading1"/>
    <w:rsid w:val="00D81190"/>
    <w:rPr>
      <w:sz w:val="40"/>
      <w:szCs w:val="40"/>
    </w:rPr>
  </w:style>
  <w:style w:type="character" w:customStyle="1" w:styleId="AOEGHeading1Char">
    <w:name w:val="A OEG Heading 1 Char"/>
    <w:basedOn w:val="Heading1Char"/>
    <w:link w:val="AOEGHeading1"/>
    <w:rsid w:val="00007A60"/>
    <w:rPr>
      <w:color w:val="365F91" w:themeColor="accent1" w:themeShade="BF"/>
      <w:sz w:val="32"/>
      <w:szCs w:val="36"/>
    </w:rPr>
  </w:style>
  <w:style w:type="paragraph" w:customStyle="1" w:styleId="AOEGHeading3">
    <w:name w:val="A OEG Heading 3"/>
    <w:basedOn w:val="Heading3"/>
    <w:autoRedefine/>
    <w:qFormat/>
    <w:rsid w:val="00D7778B"/>
    <w:rPr>
      <w:color w:val="779DCB"/>
      <w:sz w:val="26"/>
      <w:szCs w:val="26"/>
    </w:rPr>
  </w:style>
  <w:style w:type="paragraph" w:customStyle="1" w:styleId="AOEGHeading4">
    <w:name w:val="A OEG Heading 4"/>
    <w:basedOn w:val="Heading4"/>
    <w:autoRedefine/>
    <w:qFormat/>
    <w:rsid w:val="00B43697"/>
    <w:rPr>
      <w:color w:val="95B3D7" w:themeColor="accent1" w:themeTint="99"/>
    </w:rPr>
  </w:style>
  <w:style w:type="paragraph" w:customStyle="1" w:styleId="AOEGHeading5">
    <w:name w:val="A OEG Heading 5"/>
    <w:basedOn w:val="Heading5"/>
    <w:link w:val="AOEGHeading5Char"/>
    <w:autoRedefine/>
    <w:qFormat/>
    <w:rsid w:val="0050243B"/>
    <w:rPr>
      <w:color w:val="8DB3E2" w:themeColor="text2" w:themeTint="66"/>
    </w:rPr>
  </w:style>
  <w:style w:type="paragraph" w:customStyle="1" w:styleId="AOEGBodyText">
    <w:name w:val="A OEG Body Text"/>
    <w:basedOn w:val="BodyText"/>
    <w:link w:val="AOEGBodyTextChar"/>
    <w:autoRedefine/>
    <w:qFormat/>
    <w:rsid w:val="00C5472B"/>
    <w:rPr>
      <w:rFonts w:asciiTheme="minorHAnsi" w:hAnsiTheme="minorHAnsi"/>
      <w:sz w:val="24"/>
      <w:szCs w:val="24"/>
      <w:lang w:val="en-US"/>
    </w:rPr>
  </w:style>
  <w:style w:type="character" w:customStyle="1" w:styleId="Heading5Char">
    <w:name w:val="Heading 5 Char"/>
    <w:basedOn w:val="DefaultParagraphFont"/>
    <w:link w:val="Heading5"/>
    <w:rsid w:val="0050243B"/>
    <w:rPr>
      <w:color w:val="666666"/>
      <w:sz w:val="22"/>
    </w:rPr>
  </w:style>
  <w:style w:type="character" w:customStyle="1" w:styleId="AOEGHeading5Char">
    <w:name w:val="A OEG Heading 5 Char"/>
    <w:basedOn w:val="Heading5Char"/>
    <w:link w:val="AOEGHeading5"/>
    <w:rsid w:val="0050243B"/>
    <w:rPr>
      <w:color w:val="8DB3E2" w:themeColor="text2" w:themeTint="66"/>
      <w:sz w:val="22"/>
    </w:rPr>
  </w:style>
  <w:style w:type="character" w:customStyle="1" w:styleId="BodyTextChar">
    <w:name w:val="Body Text Char"/>
    <w:basedOn w:val="DefaultParagraphFont"/>
    <w:link w:val="BodyText"/>
    <w:rsid w:val="00402000"/>
    <w:rPr>
      <w:sz w:val="22"/>
    </w:rPr>
  </w:style>
  <w:style w:type="character" w:customStyle="1" w:styleId="AOEGBodyTextChar">
    <w:name w:val="A OEG Body Text Char"/>
    <w:basedOn w:val="BodyTextChar"/>
    <w:link w:val="AOEGBodyText"/>
    <w:rsid w:val="00C5472B"/>
    <w:rPr>
      <w:rFonts w:asciiTheme="minorHAnsi" w:hAnsiTheme="minorHAnsi"/>
      <w:sz w:val="24"/>
      <w:szCs w:val="24"/>
      <w:lang w:val="en-US"/>
    </w:rPr>
  </w:style>
  <w:style w:type="character" w:styleId="CommentReference">
    <w:name w:val="annotation reference"/>
    <w:basedOn w:val="DefaultParagraphFont"/>
    <w:uiPriority w:val="99"/>
    <w:semiHidden/>
    <w:unhideWhenUsed/>
    <w:rsid w:val="00EB5B08"/>
    <w:rPr>
      <w:sz w:val="16"/>
      <w:szCs w:val="16"/>
    </w:rPr>
  </w:style>
  <w:style w:type="paragraph" w:styleId="CommentText">
    <w:name w:val="annotation text"/>
    <w:basedOn w:val="Normal"/>
    <w:link w:val="CommentTextChar"/>
    <w:uiPriority w:val="99"/>
    <w:semiHidden/>
    <w:unhideWhenUsed/>
    <w:rsid w:val="00EB5B08"/>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EB5B08"/>
    <w:rPr>
      <w:rFonts w:cs="Mangal"/>
      <w:szCs w:val="18"/>
    </w:rPr>
  </w:style>
  <w:style w:type="paragraph" w:styleId="CommentSubject">
    <w:name w:val="annotation subject"/>
    <w:basedOn w:val="CommentText"/>
    <w:next w:val="CommentText"/>
    <w:link w:val="CommentSubjectChar"/>
    <w:uiPriority w:val="99"/>
    <w:semiHidden/>
    <w:unhideWhenUsed/>
    <w:rsid w:val="00EB5B08"/>
    <w:rPr>
      <w:b/>
      <w:bCs/>
    </w:rPr>
  </w:style>
  <w:style w:type="character" w:customStyle="1" w:styleId="CommentSubjectChar">
    <w:name w:val="Comment Subject Char"/>
    <w:basedOn w:val="CommentTextChar"/>
    <w:link w:val="CommentSubject"/>
    <w:uiPriority w:val="99"/>
    <w:semiHidden/>
    <w:rsid w:val="00EB5B08"/>
    <w:rPr>
      <w:rFonts w:cs="Mangal"/>
      <w:b/>
      <w:bCs/>
      <w:szCs w:val="18"/>
    </w:rPr>
  </w:style>
  <w:style w:type="paragraph" w:styleId="BalloonText">
    <w:name w:val="Balloon Text"/>
    <w:basedOn w:val="Normal"/>
    <w:link w:val="BalloonTextChar"/>
    <w:uiPriority w:val="99"/>
    <w:semiHidden/>
    <w:unhideWhenUsed/>
    <w:rsid w:val="00EB5B08"/>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EB5B08"/>
    <w:rPr>
      <w:rFonts w:ascii="Segoe UI" w:hAnsi="Segoe UI" w:cs="Mangal"/>
      <w:sz w:val="18"/>
      <w:szCs w:val="16"/>
    </w:rPr>
  </w:style>
  <w:style w:type="numbering" w:customStyle="1" w:styleId="WWNum20">
    <w:name w:val="WWNum20"/>
    <w:basedOn w:val="NoList"/>
    <w:rsid w:val="007F0328"/>
    <w:pPr>
      <w:numPr>
        <w:numId w:val="2"/>
      </w:numPr>
    </w:pPr>
  </w:style>
  <w:style w:type="numbering" w:customStyle="1" w:styleId="WWNum21">
    <w:name w:val="WWNum21"/>
    <w:basedOn w:val="NoList"/>
    <w:rsid w:val="007F0328"/>
    <w:pPr>
      <w:numPr>
        <w:numId w:val="4"/>
      </w:numPr>
    </w:pPr>
  </w:style>
  <w:style w:type="numbering" w:customStyle="1" w:styleId="WWNum22">
    <w:name w:val="WWNum22"/>
    <w:basedOn w:val="NoList"/>
    <w:rsid w:val="007F0328"/>
    <w:pPr>
      <w:numPr>
        <w:numId w:val="6"/>
      </w:numPr>
    </w:pPr>
  </w:style>
  <w:style w:type="numbering" w:customStyle="1" w:styleId="WWNum23">
    <w:name w:val="WWNum23"/>
    <w:basedOn w:val="NoList"/>
    <w:rsid w:val="007F0328"/>
    <w:pPr>
      <w:numPr>
        <w:numId w:val="8"/>
      </w:numPr>
    </w:pPr>
  </w:style>
  <w:style w:type="numbering" w:customStyle="1" w:styleId="WWNum24">
    <w:name w:val="WWNum24"/>
    <w:basedOn w:val="NoList"/>
    <w:rsid w:val="007F0328"/>
    <w:pPr>
      <w:numPr>
        <w:numId w:val="10"/>
      </w:numPr>
    </w:pPr>
  </w:style>
  <w:style w:type="numbering" w:customStyle="1" w:styleId="WWNum25">
    <w:name w:val="WWNum25"/>
    <w:basedOn w:val="NoList"/>
    <w:rsid w:val="007F0328"/>
    <w:pPr>
      <w:numPr>
        <w:numId w:val="12"/>
      </w:numPr>
    </w:pPr>
  </w:style>
  <w:style w:type="numbering" w:customStyle="1" w:styleId="WWNum26">
    <w:name w:val="WWNum26"/>
    <w:basedOn w:val="NoList"/>
    <w:rsid w:val="007F0328"/>
    <w:pPr>
      <w:numPr>
        <w:numId w:val="14"/>
      </w:numPr>
    </w:pPr>
  </w:style>
  <w:style w:type="numbering" w:customStyle="1" w:styleId="WWNum27">
    <w:name w:val="WWNum27"/>
    <w:basedOn w:val="NoList"/>
    <w:rsid w:val="007F0328"/>
    <w:pPr>
      <w:numPr>
        <w:numId w:val="16"/>
      </w:numPr>
    </w:pPr>
  </w:style>
  <w:style w:type="paragraph" w:customStyle="1" w:styleId="Standard">
    <w:name w:val="Standard"/>
    <w:rsid w:val="007F0328"/>
    <w:pPr>
      <w:suppressAutoHyphens/>
      <w:autoSpaceDN w:val="0"/>
      <w:spacing w:line="276" w:lineRule="auto"/>
      <w:textAlignment w:val="baseline"/>
    </w:pPr>
    <w:rPr>
      <w:kern w:val="3"/>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020155">
      <w:bodyDiv w:val="1"/>
      <w:marLeft w:val="0"/>
      <w:marRight w:val="0"/>
      <w:marTop w:val="0"/>
      <w:marBottom w:val="0"/>
      <w:divBdr>
        <w:top w:val="none" w:sz="0" w:space="0" w:color="auto"/>
        <w:left w:val="none" w:sz="0" w:space="0" w:color="auto"/>
        <w:bottom w:val="none" w:sz="0" w:space="0" w:color="auto"/>
        <w:right w:val="none" w:sz="0" w:space="0" w:color="auto"/>
      </w:divBdr>
    </w:div>
    <w:div w:id="1749036846">
      <w:bodyDiv w:val="1"/>
      <w:marLeft w:val="0"/>
      <w:marRight w:val="0"/>
      <w:marTop w:val="0"/>
      <w:marBottom w:val="0"/>
      <w:divBdr>
        <w:top w:val="none" w:sz="0" w:space="0" w:color="auto"/>
        <w:left w:val="none" w:sz="0" w:space="0" w:color="auto"/>
        <w:bottom w:val="none" w:sz="0" w:space="0" w:color="auto"/>
        <w:right w:val="none" w:sz="0" w:space="0" w:color="auto"/>
      </w:divBdr>
      <w:divsChild>
        <w:div w:id="346566557">
          <w:marLeft w:val="1166"/>
          <w:marRight w:val="0"/>
          <w:marTop w:val="80"/>
          <w:marBottom w:val="0"/>
          <w:divBdr>
            <w:top w:val="none" w:sz="0" w:space="0" w:color="auto"/>
            <w:left w:val="none" w:sz="0" w:space="0" w:color="auto"/>
            <w:bottom w:val="none" w:sz="0" w:space="0" w:color="auto"/>
            <w:right w:val="none" w:sz="0" w:space="0" w:color="auto"/>
          </w:divBdr>
        </w:div>
        <w:div w:id="843786235">
          <w:marLeft w:val="547"/>
          <w:marRight w:val="0"/>
          <w:marTop w:val="80"/>
          <w:marBottom w:val="0"/>
          <w:divBdr>
            <w:top w:val="none" w:sz="0" w:space="0" w:color="auto"/>
            <w:left w:val="none" w:sz="0" w:space="0" w:color="auto"/>
            <w:bottom w:val="none" w:sz="0" w:space="0" w:color="auto"/>
            <w:right w:val="none" w:sz="0" w:space="0" w:color="auto"/>
          </w:divBdr>
        </w:div>
        <w:div w:id="986322097">
          <w:marLeft w:val="547"/>
          <w:marRight w:val="0"/>
          <w:marTop w:val="80"/>
          <w:marBottom w:val="0"/>
          <w:divBdr>
            <w:top w:val="none" w:sz="0" w:space="0" w:color="auto"/>
            <w:left w:val="none" w:sz="0" w:space="0" w:color="auto"/>
            <w:bottom w:val="none" w:sz="0" w:space="0" w:color="auto"/>
            <w:right w:val="none" w:sz="0" w:space="0" w:color="auto"/>
          </w:divBdr>
        </w:div>
        <w:div w:id="1090587525">
          <w:marLeft w:val="547"/>
          <w:marRight w:val="0"/>
          <w:marTop w:val="80"/>
          <w:marBottom w:val="0"/>
          <w:divBdr>
            <w:top w:val="none" w:sz="0" w:space="0" w:color="auto"/>
            <w:left w:val="none" w:sz="0" w:space="0" w:color="auto"/>
            <w:bottom w:val="none" w:sz="0" w:space="0" w:color="auto"/>
            <w:right w:val="none" w:sz="0" w:space="0" w:color="auto"/>
          </w:divBdr>
        </w:div>
        <w:div w:id="1110667271">
          <w:marLeft w:val="547"/>
          <w:marRight w:val="0"/>
          <w:marTop w:val="80"/>
          <w:marBottom w:val="0"/>
          <w:divBdr>
            <w:top w:val="none" w:sz="0" w:space="0" w:color="auto"/>
            <w:left w:val="none" w:sz="0" w:space="0" w:color="auto"/>
            <w:bottom w:val="none" w:sz="0" w:space="0" w:color="auto"/>
            <w:right w:val="none" w:sz="0" w:space="0" w:color="auto"/>
          </w:divBdr>
        </w:div>
        <w:div w:id="1224831069">
          <w:marLeft w:val="547"/>
          <w:marRight w:val="0"/>
          <w:marTop w:val="80"/>
          <w:marBottom w:val="0"/>
          <w:divBdr>
            <w:top w:val="none" w:sz="0" w:space="0" w:color="auto"/>
            <w:left w:val="none" w:sz="0" w:space="0" w:color="auto"/>
            <w:bottom w:val="none" w:sz="0" w:space="0" w:color="auto"/>
            <w:right w:val="none" w:sz="0" w:space="0" w:color="auto"/>
          </w:divBdr>
        </w:div>
        <w:div w:id="1331064291">
          <w:marLeft w:val="1166"/>
          <w:marRight w:val="0"/>
          <w:marTop w:val="80"/>
          <w:marBottom w:val="0"/>
          <w:divBdr>
            <w:top w:val="none" w:sz="0" w:space="0" w:color="auto"/>
            <w:left w:val="none" w:sz="0" w:space="0" w:color="auto"/>
            <w:bottom w:val="none" w:sz="0" w:space="0" w:color="auto"/>
            <w:right w:val="none" w:sz="0" w:space="0" w:color="auto"/>
          </w:divBdr>
        </w:div>
        <w:div w:id="1345782647">
          <w:marLeft w:val="547"/>
          <w:marRight w:val="0"/>
          <w:marTop w:val="80"/>
          <w:marBottom w:val="0"/>
          <w:divBdr>
            <w:top w:val="none" w:sz="0" w:space="0" w:color="auto"/>
            <w:left w:val="none" w:sz="0" w:space="0" w:color="auto"/>
            <w:bottom w:val="none" w:sz="0" w:space="0" w:color="auto"/>
            <w:right w:val="none" w:sz="0" w:space="0" w:color="auto"/>
          </w:divBdr>
        </w:div>
        <w:div w:id="1416703977">
          <w:marLeft w:val="547"/>
          <w:marRight w:val="0"/>
          <w:marTop w:val="80"/>
          <w:marBottom w:val="0"/>
          <w:divBdr>
            <w:top w:val="none" w:sz="0" w:space="0" w:color="auto"/>
            <w:left w:val="none" w:sz="0" w:space="0" w:color="auto"/>
            <w:bottom w:val="none" w:sz="0" w:space="0" w:color="auto"/>
            <w:right w:val="none" w:sz="0" w:space="0" w:color="auto"/>
          </w:divBdr>
        </w:div>
        <w:div w:id="1755779122">
          <w:marLeft w:val="547"/>
          <w:marRight w:val="0"/>
          <w:marTop w:val="80"/>
          <w:marBottom w:val="0"/>
          <w:divBdr>
            <w:top w:val="none" w:sz="0" w:space="0" w:color="auto"/>
            <w:left w:val="none" w:sz="0" w:space="0" w:color="auto"/>
            <w:bottom w:val="none" w:sz="0" w:space="0" w:color="auto"/>
            <w:right w:val="none" w:sz="0" w:space="0" w:color="auto"/>
          </w:divBdr>
        </w:div>
        <w:div w:id="1978603853">
          <w:marLeft w:val="547"/>
          <w:marRight w:val="0"/>
          <w:marTop w:val="80"/>
          <w:marBottom w:val="0"/>
          <w:divBdr>
            <w:top w:val="none" w:sz="0" w:space="0" w:color="auto"/>
            <w:left w:val="none" w:sz="0" w:space="0" w:color="auto"/>
            <w:bottom w:val="none" w:sz="0" w:space="0" w:color="auto"/>
            <w:right w:val="none" w:sz="0" w:space="0" w:color="auto"/>
          </w:divBdr>
        </w:div>
        <w:div w:id="2047632000">
          <w:marLeft w:val="547"/>
          <w:marRight w:val="0"/>
          <w:marTop w:val="80"/>
          <w:marBottom w:val="0"/>
          <w:divBdr>
            <w:top w:val="none" w:sz="0" w:space="0" w:color="auto"/>
            <w:left w:val="none" w:sz="0" w:space="0" w:color="auto"/>
            <w:bottom w:val="none" w:sz="0" w:space="0" w:color="auto"/>
            <w:right w:val="none" w:sz="0" w:space="0" w:color="auto"/>
          </w:divBdr>
        </w:div>
      </w:divsChild>
    </w:div>
    <w:div w:id="1823504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5.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package" Target="embeddings/Microsoft_Visio_Drawing6.vsdx"/><Relationship Id="rId7" Type="http://schemas.openxmlformats.org/officeDocument/2006/relationships/image" Target="media/image2.emf"/><Relationship Id="rId12" Type="http://schemas.openxmlformats.org/officeDocument/2006/relationships/package" Target="embeddings/Microsoft_Visio_Drawing2.vsdx"/><Relationship Id="rId17" Type="http://schemas.openxmlformats.org/officeDocument/2006/relationships/hyperlink" Target="https://aws.amazon.com/iam/details/manage-permissions/" TargetMode="Externa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Visio_Drawing3.vsdx"/><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89D9-E569-44B8-8500-C38254271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10762</TotalTime>
  <Pages>25</Pages>
  <Words>6288</Words>
  <Characters>35843</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Ganteaume, Oscar [Axios]</dc:creator>
  <cp:keywords/>
  <dc:description/>
  <cp:lastModifiedBy>Ganteaume, Oscar [Axios]</cp:lastModifiedBy>
  <cp:revision>5</cp:revision>
  <dcterms:created xsi:type="dcterms:W3CDTF">2018-03-02T12:33:00Z</dcterms:created>
  <dcterms:modified xsi:type="dcterms:W3CDTF">2018-09-19T10:23:00Z</dcterms:modified>
  <dc:language>en-US</dc:language>
</cp:coreProperties>
</file>