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5E" w:rsidRPr="0099355E" w:rsidRDefault="0099355E" w:rsidP="0099355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99355E" w:rsidRPr="0099355E" w:rsidRDefault="0099355E" w:rsidP="00993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355E" w:rsidRDefault="0099355E" w:rsidP="0099355E">
      <w:pPr>
        <w:spacing w:after="0" w:line="240" w:lineRule="atLeast"/>
        <w:jc w:val="center"/>
        <w:rPr>
          <w:rFonts w:ascii="Arial" w:eastAsia="Times New Roman" w:hAnsi="Arial" w:cs="Arial"/>
          <w:b/>
          <w:bCs/>
          <w:color w:val="FFFFFF"/>
          <w:sz w:val="16"/>
          <w:szCs w:val="16"/>
        </w:rPr>
        <w:sectPr w:rsidR="0099355E" w:rsidSect="0099355E">
          <w:pgSz w:w="12240" w:h="15840"/>
          <w:pgMar w:top="360" w:right="360" w:bottom="360" w:left="360" w:header="720" w:footer="720" w:gutter="0"/>
          <w:cols w:num="2" w:space="720"/>
          <w:docGrid w:linePitch="360"/>
        </w:sectPr>
      </w:pPr>
    </w:p>
    <w:tbl>
      <w:tblPr>
        <w:tblW w:w="8754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3253"/>
        <w:gridCol w:w="3210"/>
      </w:tblGrid>
      <w:tr w:rsidR="0099355E" w:rsidRPr="0099355E" w:rsidTr="0099355E">
        <w:trPr>
          <w:trHeight w:val="199"/>
        </w:trPr>
        <w:tc>
          <w:tcPr>
            <w:tcW w:w="2918" w:type="dxa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000000"/>
            <w:tcMar>
              <w:top w:w="150" w:type="dxa"/>
              <w:left w:w="105" w:type="dxa"/>
              <w:bottom w:w="0" w:type="dxa"/>
              <w:right w:w="105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lastRenderedPageBreak/>
              <w:t>Electrolytic Capacitor</w:t>
            </w:r>
          </w:p>
        </w:tc>
        <w:tc>
          <w:tcPr>
            <w:tcW w:w="2918" w:type="dxa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000000"/>
            <w:tcMar>
              <w:top w:w="150" w:type="dxa"/>
              <w:left w:w="105" w:type="dxa"/>
              <w:bottom w:w="0" w:type="dxa"/>
              <w:right w:w="105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Tantalum Capacitor</w:t>
            </w:r>
          </w:p>
        </w:tc>
        <w:tc>
          <w:tcPr>
            <w:tcW w:w="2918" w:type="dxa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000000"/>
            <w:tcMar>
              <w:top w:w="150" w:type="dxa"/>
              <w:left w:w="105" w:type="dxa"/>
              <w:bottom w:w="0" w:type="dxa"/>
              <w:right w:w="105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Monolithic Capacitor</w:t>
            </w:r>
          </w:p>
        </w:tc>
      </w:tr>
      <w:tr w:rsidR="0099355E" w:rsidRPr="0099355E" w:rsidTr="0099355E">
        <w:trPr>
          <w:trHeight w:val="2485"/>
        </w:trPr>
        <w:tc>
          <w:tcPr>
            <w:tcW w:w="2918" w:type="dxa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</w:rPr>
              <w:drawing>
                <wp:inline distT="0" distB="0" distL="0" distR="0" wp14:anchorId="211270C5" wp14:editId="5B7CED3D">
                  <wp:extent cx="1503045" cy="1438910"/>
                  <wp:effectExtent l="0" t="0" r="1905" b="8890"/>
                  <wp:docPr id="3" name="Picture 3" descr="Electrolytic Capaci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lectrolytic Capaci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045" cy="143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355E" w:rsidRPr="0099355E" w:rsidRDefault="0099355E" w:rsidP="0099355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These polarity-sensitive capacitors are the easiest to decipher because their value and maximum voltage ratings are listed directly on the metal component "can". The negative side (-) is usually clearly marked with the negative side being the shorter lead and the positive side (+) being the longer lead.</w:t>
            </w:r>
          </w:p>
        </w:tc>
        <w:tc>
          <w:tcPr>
            <w:tcW w:w="2918" w:type="dxa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</w:rPr>
              <w:drawing>
                <wp:inline distT="0" distB="0" distL="0" distR="0" wp14:anchorId="62A6156D" wp14:editId="1890CF64">
                  <wp:extent cx="1932305" cy="1503045"/>
                  <wp:effectExtent l="0" t="0" r="0" b="1905"/>
                  <wp:docPr id="2" name="Picture 2" descr="Tantalum Capaci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antalum Capaci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305" cy="150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355E" w:rsidRPr="0099355E" w:rsidRDefault="0099355E" w:rsidP="0099355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>These brightly colored "gumdrop" capacitors are polarity-sensitive, where the positive lead (+) is longer than the negative (-). Tantalum capacitors usually have the capacitance value, maximum voltage rating and polarity printed right on the component.</w:t>
            </w:r>
          </w:p>
        </w:tc>
        <w:tc>
          <w:tcPr>
            <w:tcW w:w="2918" w:type="dxa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150" w:type="dxa"/>
              <w:left w:w="105" w:type="dxa"/>
              <w:bottom w:w="150" w:type="dxa"/>
              <w:right w:w="105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</w:rPr>
              <w:drawing>
                <wp:inline distT="0" distB="0" distL="0" distR="0" wp14:anchorId="0670EC2C" wp14:editId="35211A58">
                  <wp:extent cx="1900555" cy="1503045"/>
                  <wp:effectExtent l="0" t="0" r="4445" b="1905"/>
                  <wp:docPr id="1" name="Picture 1" descr="Monolithic Capaci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onolithic Capaci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555" cy="150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355E" w:rsidRPr="0099355E" w:rsidRDefault="0099355E" w:rsidP="0099355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  <w:t xml:space="preserve">These non-polar capacitors have equal length leads that can be installed in </w:t>
            </w:r>
            <w:proofErr w:type="gramStart"/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either direction and</w:t>
            </w:r>
            <w:proofErr w:type="gramEnd"/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come in many colors. The chart illustrates how to determine their value using the three-number and letter code found on most monolithic capacitors.</w:t>
            </w:r>
          </w:p>
        </w:tc>
      </w:tr>
    </w:tbl>
    <w:p w:rsidR="0099355E" w:rsidRDefault="0099355E" w:rsidP="0099355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  <w:sectPr w:rsidR="0099355E" w:rsidSect="0099355E">
          <w:type w:val="continuous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:rsidR="0099355E" w:rsidRPr="0099355E" w:rsidRDefault="0099355E" w:rsidP="0099355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99355E">
        <w:rPr>
          <w:rFonts w:ascii="Arial" w:eastAsia="Times New Roman" w:hAnsi="Arial" w:cs="Arial"/>
          <w:color w:val="000000"/>
          <w:sz w:val="20"/>
          <w:szCs w:val="20"/>
        </w:rPr>
        <w:lastRenderedPageBreak/>
        <w:br/>
      </w:r>
      <w:r w:rsidRPr="0099355E">
        <w:rPr>
          <w:rFonts w:ascii="Arial" w:eastAsia="Times New Roman" w:hAnsi="Arial" w:cs="Arial"/>
          <w:b/>
          <w:bCs/>
          <w:color w:val="000000"/>
          <w:sz w:val="26"/>
          <w:szCs w:val="26"/>
        </w:rPr>
        <w:t>General Capacitor Codebreaker</w:t>
      </w:r>
    </w:p>
    <w:tbl>
      <w:tblPr>
        <w:tblW w:w="0" w:type="auto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990"/>
        <w:gridCol w:w="990"/>
        <w:gridCol w:w="1260"/>
      </w:tblGrid>
      <w:tr w:rsidR="0099355E" w:rsidRPr="0099355E" w:rsidTr="002E3B22">
        <w:trPr>
          <w:trHeight w:val="375"/>
        </w:trPr>
        <w:tc>
          <w:tcPr>
            <w:tcW w:w="162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E3E3E3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Common Capacitor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E3E3E3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PicoFarad</w:t>
            </w:r>
            <w:proofErr w:type="spellEnd"/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(pF)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E3E3E3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NanoFarad</w:t>
            </w:r>
            <w:proofErr w:type="spellEnd"/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nF</w:t>
            </w:r>
            <w:proofErr w:type="spellEnd"/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E3E3E3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MicroFarad</w:t>
            </w:r>
            <w:proofErr w:type="spellEnd"/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(mF/.µF/</w:t>
            </w:r>
            <w:proofErr w:type="spellStart"/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mfd</w:t>
            </w:r>
            <w:proofErr w:type="spellEnd"/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99355E" w:rsidRPr="0099355E" w:rsidTr="002E3B22">
        <w:trPr>
          <w:trHeight w:val="300"/>
        </w:trPr>
        <w:tc>
          <w:tcPr>
            <w:tcW w:w="162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or 1n</w:t>
            </w:r>
          </w:p>
        </w:tc>
        <w:tc>
          <w:tcPr>
            <w:tcW w:w="126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</w:t>
            </w:r>
          </w:p>
        </w:tc>
      </w:tr>
      <w:tr w:rsidR="0099355E" w:rsidRPr="0099355E" w:rsidTr="002E3B22">
        <w:trPr>
          <w:trHeight w:val="300"/>
        </w:trPr>
        <w:tc>
          <w:tcPr>
            <w:tcW w:w="162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 or 1n5</w:t>
            </w:r>
          </w:p>
        </w:tc>
        <w:tc>
          <w:tcPr>
            <w:tcW w:w="126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0.0015</w:t>
            </w:r>
          </w:p>
        </w:tc>
      </w:tr>
      <w:tr w:rsidR="0099355E" w:rsidRPr="0099355E" w:rsidTr="002E3B22">
        <w:trPr>
          <w:trHeight w:val="300"/>
        </w:trPr>
        <w:tc>
          <w:tcPr>
            <w:tcW w:w="162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2200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 or 2n2</w:t>
            </w:r>
          </w:p>
        </w:tc>
        <w:tc>
          <w:tcPr>
            <w:tcW w:w="126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0.0022</w:t>
            </w:r>
          </w:p>
        </w:tc>
      </w:tr>
      <w:tr w:rsidR="0099355E" w:rsidRPr="0099355E" w:rsidTr="002E3B22">
        <w:trPr>
          <w:trHeight w:val="300"/>
        </w:trPr>
        <w:tc>
          <w:tcPr>
            <w:tcW w:w="162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332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3300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 or 3n3</w:t>
            </w:r>
          </w:p>
        </w:tc>
        <w:tc>
          <w:tcPr>
            <w:tcW w:w="126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0.0033</w:t>
            </w:r>
          </w:p>
        </w:tc>
      </w:tr>
      <w:tr w:rsidR="0099355E" w:rsidRPr="0099355E" w:rsidTr="002E3B22">
        <w:trPr>
          <w:trHeight w:val="300"/>
        </w:trPr>
        <w:tc>
          <w:tcPr>
            <w:tcW w:w="162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472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4700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4.7 or 4n7</w:t>
            </w:r>
          </w:p>
        </w:tc>
        <w:tc>
          <w:tcPr>
            <w:tcW w:w="126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0.0047</w:t>
            </w:r>
          </w:p>
        </w:tc>
      </w:tr>
      <w:tr w:rsidR="0099355E" w:rsidRPr="0099355E" w:rsidTr="002E3B22">
        <w:trPr>
          <w:trHeight w:val="300"/>
        </w:trPr>
        <w:tc>
          <w:tcPr>
            <w:tcW w:w="162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6800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6.8 or 6n8</w:t>
            </w:r>
          </w:p>
        </w:tc>
        <w:tc>
          <w:tcPr>
            <w:tcW w:w="126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0.0068</w:t>
            </w:r>
          </w:p>
        </w:tc>
      </w:tr>
      <w:tr w:rsidR="0099355E" w:rsidRPr="0099355E" w:rsidTr="002E3B22">
        <w:trPr>
          <w:trHeight w:val="300"/>
        </w:trPr>
        <w:tc>
          <w:tcPr>
            <w:tcW w:w="162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 or 10n</w:t>
            </w:r>
          </w:p>
        </w:tc>
        <w:tc>
          <w:tcPr>
            <w:tcW w:w="126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</w:t>
            </w:r>
          </w:p>
        </w:tc>
      </w:tr>
      <w:tr w:rsidR="0099355E" w:rsidRPr="0099355E" w:rsidTr="002E3B22">
        <w:trPr>
          <w:trHeight w:val="300"/>
        </w:trPr>
        <w:tc>
          <w:tcPr>
            <w:tcW w:w="162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15000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 or 15n</w:t>
            </w:r>
          </w:p>
        </w:tc>
        <w:tc>
          <w:tcPr>
            <w:tcW w:w="126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0.015</w:t>
            </w:r>
          </w:p>
        </w:tc>
      </w:tr>
      <w:tr w:rsidR="0099355E" w:rsidRPr="0099355E" w:rsidTr="002E3B22">
        <w:trPr>
          <w:trHeight w:val="300"/>
        </w:trPr>
        <w:tc>
          <w:tcPr>
            <w:tcW w:w="162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22000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 or 22n</w:t>
            </w:r>
          </w:p>
        </w:tc>
        <w:tc>
          <w:tcPr>
            <w:tcW w:w="126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0.022</w:t>
            </w:r>
          </w:p>
        </w:tc>
      </w:tr>
      <w:tr w:rsidR="0099355E" w:rsidRPr="0099355E" w:rsidTr="002E3B22">
        <w:trPr>
          <w:trHeight w:val="300"/>
        </w:trPr>
        <w:tc>
          <w:tcPr>
            <w:tcW w:w="162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33000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 or 33n</w:t>
            </w:r>
          </w:p>
        </w:tc>
        <w:tc>
          <w:tcPr>
            <w:tcW w:w="126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0.033</w:t>
            </w:r>
          </w:p>
        </w:tc>
      </w:tr>
      <w:tr w:rsidR="0099355E" w:rsidRPr="0099355E" w:rsidTr="002E3B22">
        <w:trPr>
          <w:trHeight w:val="300"/>
        </w:trPr>
        <w:tc>
          <w:tcPr>
            <w:tcW w:w="162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473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47000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 or 47n</w:t>
            </w:r>
          </w:p>
        </w:tc>
        <w:tc>
          <w:tcPr>
            <w:tcW w:w="126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0.047</w:t>
            </w:r>
          </w:p>
        </w:tc>
      </w:tr>
      <w:tr w:rsidR="0099355E" w:rsidRPr="0099355E" w:rsidTr="002E3B22">
        <w:trPr>
          <w:trHeight w:val="300"/>
        </w:trPr>
        <w:tc>
          <w:tcPr>
            <w:tcW w:w="162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68000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 or 68n</w:t>
            </w:r>
          </w:p>
        </w:tc>
        <w:tc>
          <w:tcPr>
            <w:tcW w:w="126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0.068</w:t>
            </w:r>
          </w:p>
        </w:tc>
      </w:tr>
      <w:tr w:rsidR="0099355E" w:rsidRPr="0099355E" w:rsidTr="002E3B22">
        <w:trPr>
          <w:trHeight w:val="300"/>
        </w:trPr>
        <w:tc>
          <w:tcPr>
            <w:tcW w:w="162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100000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 or 100n</w:t>
            </w:r>
          </w:p>
        </w:tc>
        <w:tc>
          <w:tcPr>
            <w:tcW w:w="126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</w:t>
            </w:r>
          </w:p>
        </w:tc>
      </w:tr>
      <w:tr w:rsidR="0099355E" w:rsidRPr="0099355E" w:rsidTr="002E3B22">
        <w:trPr>
          <w:trHeight w:val="300"/>
        </w:trPr>
        <w:tc>
          <w:tcPr>
            <w:tcW w:w="162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150000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 or 150n</w:t>
            </w:r>
          </w:p>
        </w:tc>
        <w:tc>
          <w:tcPr>
            <w:tcW w:w="126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0.15</w:t>
            </w:r>
          </w:p>
        </w:tc>
      </w:tr>
      <w:tr w:rsidR="0099355E" w:rsidRPr="0099355E" w:rsidTr="002E3B22">
        <w:trPr>
          <w:trHeight w:val="300"/>
        </w:trPr>
        <w:tc>
          <w:tcPr>
            <w:tcW w:w="162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220000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220 or 220n</w:t>
            </w:r>
          </w:p>
        </w:tc>
        <w:tc>
          <w:tcPr>
            <w:tcW w:w="126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0.22</w:t>
            </w:r>
          </w:p>
        </w:tc>
      </w:tr>
      <w:tr w:rsidR="0099355E" w:rsidRPr="0099355E" w:rsidTr="002E3B22">
        <w:trPr>
          <w:trHeight w:val="300"/>
        </w:trPr>
        <w:tc>
          <w:tcPr>
            <w:tcW w:w="162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334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330000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330 or 330n</w:t>
            </w:r>
          </w:p>
        </w:tc>
        <w:tc>
          <w:tcPr>
            <w:tcW w:w="126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0.33</w:t>
            </w:r>
          </w:p>
        </w:tc>
      </w:tr>
      <w:tr w:rsidR="0099355E" w:rsidRPr="0099355E" w:rsidTr="002E3B22">
        <w:trPr>
          <w:trHeight w:val="300"/>
        </w:trPr>
        <w:tc>
          <w:tcPr>
            <w:tcW w:w="162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474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470000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470 or 470n</w:t>
            </w:r>
          </w:p>
        </w:tc>
        <w:tc>
          <w:tcPr>
            <w:tcW w:w="126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2E3B22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0.47</w:t>
            </w:r>
          </w:p>
        </w:tc>
      </w:tr>
    </w:tbl>
    <w:p w:rsidR="00E329D2" w:rsidRDefault="00E329D2" w:rsidP="0099355E">
      <w:pPr>
        <w:shd w:val="clear" w:color="auto" w:fill="FFFFFF"/>
        <w:spacing w:after="0" w:line="307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E329D2" w:rsidRDefault="00E329D2" w:rsidP="0099355E">
      <w:pPr>
        <w:shd w:val="clear" w:color="auto" w:fill="FFFFFF"/>
        <w:spacing w:after="0" w:line="307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E329D2" w:rsidRDefault="00E329D2" w:rsidP="0099355E">
      <w:pPr>
        <w:shd w:val="clear" w:color="auto" w:fill="FFFFFF"/>
        <w:spacing w:after="0" w:line="307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E329D2" w:rsidRDefault="00E329D2" w:rsidP="0099355E">
      <w:pPr>
        <w:shd w:val="clear" w:color="auto" w:fill="FFFFFF"/>
        <w:spacing w:after="0" w:line="307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99355E" w:rsidRPr="0099355E" w:rsidRDefault="0099355E" w:rsidP="0099355E">
      <w:pPr>
        <w:shd w:val="clear" w:color="auto" w:fill="FFFFFF"/>
        <w:spacing w:after="0" w:line="307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99355E">
        <w:rPr>
          <w:rFonts w:ascii="Arial" w:eastAsia="Times New Roman" w:hAnsi="Arial" w:cs="Arial"/>
          <w:b/>
          <w:bCs/>
          <w:color w:val="000000"/>
          <w:sz w:val="26"/>
          <w:szCs w:val="26"/>
        </w:rPr>
        <w:t>Capacitor Code Chart with Tolerances</w:t>
      </w:r>
    </w:p>
    <w:tbl>
      <w:tblPr>
        <w:tblW w:w="0" w:type="auto"/>
        <w:tblInd w:w="8" w:type="dxa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878"/>
        <w:gridCol w:w="540"/>
        <w:gridCol w:w="990"/>
      </w:tblGrid>
      <w:tr w:rsidR="0099355E" w:rsidRPr="0099355E" w:rsidTr="0099355E">
        <w:trPr>
          <w:trHeight w:val="375"/>
        </w:trPr>
        <w:tc>
          <w:tcPr>
            <w:tcW w:w="200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E3E3E3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Value (First and Second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significant figures)</w:t>
            </w:r>
          </w:p>
        </w:tc>
        <w:tc>
          <w:tcPr>
            <w:tcW w:w="87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E3E3E3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Multiplier</w:t>
            </w:r>
          </w:p>
        </w:tc>
        <w:tc>
          <w:tcPr>
            <w:tcW w:w="54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E3E3E3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Letter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E3E3E3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Tolerance</w:t>
            </w:r>
          </w:p>
        </w:tc>
      </w:tr>
      <w:tr w:rsidR="0099355E" w:rsidRPr="0099355E" w:rsidTr="0099355E">
        <w:trPr>
          <w:trHeight w:val="375"/>
        </w:trPr>
        <w:tc>
          <w:tcPr>
            <w:tcW w:w="200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±0.1pF</w:t>
            </w:r>
          </w:p>
        </w:tc>
      </w:tr>
      <w:tr w:rsidR="0099355E" w:rsidRPr="0099355E" w:rsidTr="0099355E">
        <w:trPr>
          <w:trHeight w:val="375"/>
        </w:trPr>
        <w:tc>
          <w:tcPr>
            <w:tcW w:w="200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±0.25pF</w:t>
            </w:r>
          </w:p>
        </w:tc>
      </w:tr>
      <w:tr w:rsidR="0099355E" w:rsidRPr="0099355E" w:rsidTr="0099355E">
        <w:trPr>
          <w:trHeight w:val="375"/>
        </w:trPr>
        <w:tc>
          <w:tcPr>
            <w:tcW w:w="200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54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±0.5pF</w:t>
            </w:r>
          </w:p>
        </w:tc>
      </w:tr>
      <w:tr w:rsidR="0099355E" w:rsidRPr="0099355E" w:rsidTr="0099355E">
        <w:trPr>
          <w:trHeight w:val="375"/>
        </w:trPr>
        <w:tc>
          <w:tcPr>
            <w:tcW w:w="200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87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54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±1%</w:t>
            </w:r>
          </w:p>
        </w:tc>
      </w:tr>
      <w:tr w:rsidR="0099355E" w:rsidRPr="0099355E" w:rsidTr="0099355E">
        <w:trPr>
          <w:trHeight w:val="375"/>
        </w:trPr>
        <w:tc>
          <w:tcPr>
            <w:tcW w:w="200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7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54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±2%</w:t>
            </w:r>
          </w:p>
        </w:tc>
      </w:tr>
      <w:tr w:rsidR="0099355E" w:rsidRPr="0099355E" w:rsidTr="0099355E">
        <w:trPr>
          <w:trHeight w:val="375"/>
        </w:trPr>
        <w:tc>
          <w:tcPr>
            <w:tcW w:w="200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87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54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±3%</w:t>
            </w:r>
          </w:p>
        </w:tc>
      </w:tr>
      <w:tr w:rsidR="0099355E" w:rsidRPr="0099355E" w:rsidTr="0099355E">
        <w:trPr>
          <w:trHeight w:val="375"/>
        </w:trPr>
        <w:tc>
          <w:tcPr>
            <w:tcW w:w="200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87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54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±5%</w:t>
            </w:r>
          </w:p>
        </w:tc>
      </w:tr>
      <w:tr w:rsidR="0099355E" w:rsidRPr="0099355E" w:rsidTr="0099355E">
        <w:trPr>
          <w:trHeight w:val="375"/>
        </w:trPr>
        <w:tc>
          <w:tcPr>
            <w:tcW w:w="200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87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54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±10%</w:t>
            </w:r>
          </w:p>
        </w:tc>
      </w:tr>
      <w:tr w:rsidR="0099355E" w:rsidRPr="0099355E" w:rsidTr="0099355E">
        <w:trPr>
          <w:trHeight w:val="375"/>
        </w:trPr>
        <w:tc>
          <w:tcPr>
            <w:tcW w:w="200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87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54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±20%</w:t>
            </w:r>
          </w:p>
        </w:tc>
      </w:tr>
      <w:tr w:rsidR="0099355E" w:rsidRPr="0099355E" w:rsidTr="0099355E">
        <w:trPr>
          <w:trHeight w:val="375"/>
        </w:trPr>
        <w:tc>
          <w:tcPr>
            <w:tcW w:w="2002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878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54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Z</w:t>
            </w:r>
          </w:p>
        </w:tc>
        <w:tc>
          <w:tcPr>
            <w:tcW w:w="99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:rsidR="0099355E" w:rsidRPr="0099355E" w:rsidRDefault="0099355E" w:rsidP="0099355E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9355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±80% / -20%</w:t>
            </w:r>
          </w:p>
        </w:tc>
      </w:tr>
    </w:tbl>
    <w:p w:rsidR="003D1152" w:rsidRDefault="007A01EF"/>
    <w:p w:rsidR="007A01EF" w:rsidRDefault="007A01EF"/>
    <w:p w:rsidR="007A01EF" w:rsidRDefault="007A01EF"/>
    <w:p w:rsidR="007A01EF" w:rsidRDefault="007A01EF"/>
    <w:p w:rsidR="007A01EF" w:rsidRDefault="007A01EF"/>
    <w:tbl>
      <w:tblPr>
        <w:tblW w:w="110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  <w:gridCol w:w="2025"/>
      </w:tblGrid>
      <w:tr w:rsidR="007A01EF" w:rsidRPr="00221178" w:rsidTr="002E3B22">
        <w:tc>
          <w:tcPr>
            <w:tcW w:w="9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01EF" w:rsidRPr="00221178" w:rsidRDefault="007A01EF" w:rsidP="002E3B22">
            <w:pPr>
              <w:spacing w:after="150" w:line="358" w:lineRule="atLeast"/>
              <w:outlineLvl w:val="0"/>
              <w:rPr>
                <w:rFonts w:ascii="Arial" w:eastAsia="Times New Roman" w:hAnsi="Arial" w:cs="Arial"/>
                <w:b/>
                <w:bCs/>
                <w:color w:val="000000"/>
                <w:kern w:val="36"/>
                <w:sz w:val="33"/>
                <w:szCs w:val="3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01EF" w:rsidRPr="00221178" w:rsidRDefault="007A01EF" w:rsidP="002E3B2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7A01EF" w:rsidRPr="00221178" w:rsidRDefault="007A01EF" w:rsidP="007A0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300"/>
        <w:gridCol w:w="6"/>
      </w:tblGrid>
      <w:tr w:rsidR="007A01EF" w:rsidRPr="00221178" w:rsidTr="002E3B2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01EF" w:rsidRPr="00221178" w:rsidRDefault="007A01EF" w:rsidP="002E3B2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01EF" w:rsidRPr="00221178" w:rsidRDefault="007A01EF" w:rsidP="002E3B2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A01EF" w:rsidRPr="00221178" w:rsidRDefault="007A01EF" w:rsidP="002E3B22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7A01EF" w:rsidRDefault="007A01EF" w:rsidP="007A01EF">
      <w:pPr>
        <w:shd w:val="clear" w:color="auto" w:fill="FFFFFF"/>
        <w:spacing w:after="75" w:line="307" w:lineRule="atLeast"/>
        <w:jc w:val="center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  <w:sectPr w:rsidR="007A01EF" w:rsidSect="0099355E">
          <w:type w:val="continuous"/>
          <w:pgSz w:w="12240" w:h="15840"/>
          <w:pgMar w:top="360" w:right="360" w:bottom="360" w:left="360" w:header="720" w:footer="720" w:gutter="0"/>
          <w:cols w:num="2" w:space="720"/>
          <w:docGrid w:linePitch="360"/>
        </w:sectPr>
      </w:pPr>
    </w:p>
    <w:p w:rsidR="007A01EF" w:rsidRPr="00221178" w:rsidRDefault="007A01EF" w:rsidP="007A01EF">
      <w:pPr>
        <w:shd w:val="clear" w:color="auto" w:fill="FFFFFF"/>
        <w:spacing w:after="75" w:line="307" w:lineRule="atLeast"/>
        <w:jc w:val="center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221178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Resistor Color Chart</w:t>
      </w:r>
    </w:p>
    <w:p w:rsidR="007A01EF" w:rsidRPr="00221178" w:rsidRDefault="007A01EF" w:rsidP="007A0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178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7A01EF" w:rsidRPr="00221178" w:rsidRDefault="007A01EF" w:rsidP="007A01EF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5311F668" wp14:editId="7326C766">
            <wp:extent cx="4389120" cy="6460640"/>
            <wp:effectExtent l="0" t="0" r="0" b="0"/>
            <wp:docPr id="7" name="Picture 7" descr="Re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is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255" cy="646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01EF" w:rsidRDefault="007A01EF" w:rsidP="007A01EF">
      <w:r w:rsidRPr="0022117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21178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Note:</w:t>
      </w:r>
      <w:r w:rsidRPr="0022117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The gold and silver band is only for tolerance. The band would be on the right side when reading. </w:t>
      </w:r>
    </w:p>
    <w:p w:rsidR="007A01EF" w:rsidRDefault="007A01EF">
      <w:pPr>
        <w:sectPr w:rsidR="007A01EF" w:rsidSect="007A01EF">
          <w:type w:val="continuous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:rsidR="007A01EF" w:rsidRDefault="007A01EF"/>
    <w:sectPr w:rsidR="007A01EF" w:rsidSect="0099355E">
      <w:type w:val="continuous"/>
      <w:pgSz w:w="12240" w:h="15840"/>
      <w:pgMar w:top="360" w:right="360" w:bottom="360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55E"/>
    <w:rsid w:val="006A0848"/>
    <w:rsid w:val="007A01EF"/>
    <w:rsid w:val="008E6FDF"/>
    <w:rsid w:val="0099355E"/>
    <w:rsid w:val="00E3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5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3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5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35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9355E"/>
  </w:style>
  <w:style w:type="paragraph" w:styleId="BalloonText">
    <w:name w:val="Balloon Text"/>
    <w:basedOn w:val="Normal"/>
    <w:link w:val="BalloonTextChar"/>
    <w:uiPriority w:val="99"/>
    <w:semiHidden/>
    <w:unhideWhenUsed/>
    <w:rsid w:val="0099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5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5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3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5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35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99355E"/>
  </w:style>
  <w:style w:type="paragraph" w:styleId="BalloonText">
    <w:name w:val="Balloon Text"/>
    <w:basedOn w:val="Normal"/>
    <w:link w:val="BalloonTextChar"/>
    <w:uiPriority w:val="99"/>
    <w:semiHidden/>
    <w:unhideWhenUsed/>
    <w:rsid w:val="0099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Ganteaume, Oscar E</dc:creator>
  <cp:lastModifiedBy>Ganteaume, Oscar E</cp:lastModifiedBy>
  <cp:revision>2</cp:revision>
  <dcterms:created xsi:type="dcterms:W3CDTF">2015-02-18T12:28:00Z</dcterms:created>
  <dcterms:modified xsi:type="dcterms:W3CDTF">2015-02-18T12:40:00Z</dcterms:modified>
</cp:coreProperties>
</file>