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СЧЁТ-ФАКТУРА</w:t>
      </w:r>
    </w:p>
    <w:p/>
    <w:p>
      <w:r>
        <w:t>№ {{ INVOICE_NUMBER }} от {{ INVOICE_DATE }}</w:t>
      </w:r>
    </w:p>
    <w:p>
      <w:r>
        <w:t>Покупатель: {{ CLIENT_NAME }}</w:t>
      </w:r>
    </w:p>
    <w:p/>
    <w:p>
      <w:r>
        <w:t>Перечень работ / услуг:</w:t>
      </w:r>
    </w:p>
    <w:p>
      <w:r>
        <w:t>{% for item in items %}</w:t>
        <w:br/>
        <w:t>{{ item.NAME }}  |  {{ item.QTY }} шт.  |  {{ item.PRICE }} руб.</w:t>
        <w:br/>
        <w:t>{% endfor %}</w:t>
      </w:r>
    </w:p>
    <w:p/>
    <w:p>
      <w:r>
        <w:t>Исполнитель: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