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 README would cover the following: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Genetic fitness Query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Abdul Dergham zyphur@csu.fullerton.edu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Chantalle Bril  cbril@csu.fullerton.edu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Luis Rangel luirangel@csu.fullerton.edu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Payne Lacsamana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•Contact info (email)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•Class number (481)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•Intro (see the Introduction section, above)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•No external requirements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•Build, Installation, and Setup (eg, Lisp type)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•Usage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•No extra features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•Bugs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