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r w:rsidR="00D7482F">
        <w:t>Payrun</w:t>
      </w:r>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6460CFDC"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0214BE" w:rsidRPr="000214BE">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0B711B4D"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0214BE" w:rsidRPr="000214BE">
        <w:rPr>
          <w:i/>
          <w:iCs/>
        </w:rPr>
        <w:t>Case und Case Fields</w:t>
      </w:r>
      <w:r w:rsidRPr="008D649B">
        <w:rPr>
          <w:i/>
          <w:iCs/>
        </w:rPr>
        <w:fldChar w:fldCharType="end"/>
      </w:r>
    </w:p>
    <w:p w14:paraId="22D3E3BB" w14:textId="2197E21B"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r w:rsidR="000214BE" w:rsidRPr="000214BE">
        <w:rPr>
          <w:i/>
          <w:iCs/>
        </w:rPr>
        <w:t>Lohnlauf</w:t>
      </w:r>
      <w:r w:rsidRPr="008D649B">
        <w:rPr>
          <w:i/>
          <w:iCs/>
        </w:rPr>
        <w:fldChar w:fldCharType="end"/>
      </w:r>
    </w:p>
    <w:p w14:paraId="4ABDD748" w14:textId="057913F3"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0214BE" w:rsidRPr="000214BE">
        <w:rPr>
          <w:i/>
          <w:iCs/>
        </w:rPr>
        <w:t>Report</w:t>
      </w:r>
      <w:r w:rsidR="001108BD" w:rsidRPr="001108BD">
        <w:rPr>
          <w:i/>
          <w:iCs/>
        </w:rPr>
        <w:fldChar w:fldCharType="end"/>
      </w:r>
    </w:p>
    <w:p w14:paraId="24AC37B3" w14:textId="60C96C54"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0214BE">
        <w:t xml:space="preserve">Payroll </w:t>
      </w:r>
      <w:r w:rsidR="000214BE" w:rsidRPr="000214BE">
        <w:rPr>
          <w:i/>
          <w:iCs/>
        </w:rPr>
        <w:t>Testing</w:t>
      </w:r>
      <w:r>
        <w:fldChar w:fldCharType="end"/>
      </w:r>
    </w:p>
    <w:p w14:paraId="78E4BD48" w14:textId="349E6A15"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0214BE" w:rsidRPr="000214BE">
        <w:rPr>
          <w:i/>
          <w:iCs/>
        </w:rPr>
        <w:t>Vererbung von Regulierungen</w:t>
      </w:r>
      <w:r w:rsidRPr="008D649B">
        <w:rPr>
          <w:i/>
          <w:iCs/>
        </w:rPr>
        <w:fldChar w:fldCharType="end"/>
      </w:r>
    </w:p>
    <w:p w14:paraId="29275249" w14:textId="756703A9"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0214BE" w:rsidRPr="000214BE">
        <w:rPr>
          <w:i/>
          <w:iCs/>
        </w:rPr>
        <w:t>Geteilte Regulierungen</w:t>
      </w:r>
      <w:r w:rsidRPr="005975F8">
        <w:rPr>
          <w:i/>
          <w:iCs/>
        </w:rPr>
        <w:fldChar w:fldCharType="end"/>
      </w:r>
    </w:p>
    <w:p w14:paraId="5139D436" w14:textId="6C35B750" w:rsidR="001D1EAB" w:rsidRDefault="005975F8" w:rsidP="001D1EAB">
      <w:pPr>
        <w:pStyle w:val="ListParagraph"/>
        <w:keepNext/>
        <w:keepLines/>
        <w:numPr>
          <w:ilvl w:val="0"/>
          <w:numId w:val="45"/>
        </w:numPr>
      </w:pPr>
      <w:r>
        <w:t>Software Deployment</w:t>
      </w:r>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0214BE" w:rsidRPr="000214BE">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40D0FEA5" w:rsidR="005F2095" w:rsidRDefault="00797D8E" w:rsidP="00DD53C7">
      <w:pPr>
        <w:spacing w:before="240"/>
      </w:pPr>
      <w:r>
        <w:t>Mittels Überlagerungen (</w:t>
      </w:r>
      <w:r w:rsidR="00C37B01">
        <w:t>Derived</w:t>
      </w:r>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0214BE" w:rsidRPr="000214BE">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376F165E"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0214BE">
        <w:t>Payroll</w:t>
      </w:r>
      <w:r w:rsidR="000214BE" w:rsidRPr="00C26305">
        <w:t xml:space="preserve"> Cluster</w:t>
      </w:r>
      <w:r w:rsidR="000214BE">
        <w:t>s</w:t>
      </w:r>
      <w:r w:rsidR="00C71495">
        <w:fldChar w:fldCharType="end"/>
      </w:r>
      <w:r>
        <w:t>)</w:t>
      </w:r>
      <w:r w:rsidR="00617C20" w:rsidRPr="00C26305">
        <w:t>.</w:t>
      </w:r>
    </w:p>
    <w:p w14:paraId="63E5A15D" w14:textId="3A52B88C"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0214BE" w:rsidRPr="000214BE">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56A9C278"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0214BE" w:rsidRPr="000214BE">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r>
              <w:rPr>
                <w:b/>
              </w:rPr>
              <w:t>Document</w:t>
            </w:r>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r>
              <w:rPr>
                <w:b/>
              </w:rPr>
              <w:t>Document</w:t>
            </w:r>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r>
              <w:rPr>
                <w:b/>
              </w:rPr>
              <w:t>Document</w:t>
            </w:r>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r w:rsidRPr="00C26305">
              <w:rPr>
                <w:b/>
              </w:rPr>
              <w:lastRenderedPageBreak/>
              <w:t xml:space="preserve">Employee Case </w:t>
            </w:r>
            <w:r>
              <w:rPr>
                <w:b/>
              </w:rPr>
              <w:t>Document</w:t>
            </w:r>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6F1A3164"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0214BE" w:rsidRPr="000214BE">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r w:rsidRPr="00B64013">
        <w:rPr>
          <w:i/>
          <w:iCs/>
        </w:rPr>
        <w:t>ClusterSet</w:t>
      </w:r>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Wage Type Period</w:t>
      </w:r>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3D93C019"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0214BE" w:rsidRPr="000214BE">
        <w:rPr>
          <w:i/>
          <w:iCs/>
        </w:rPr>
        <w:t>Scripting</w:t>
      </w:r>
      <w:r w:rsidR="000214BE" w:rsidRPr="00C26305">
        <w:t xml:space="preserve"> </w:t>
      </w:r>
      <w:r w:rsidR="000214BE" w:rsidRPr="000214BE">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r>
        <w:t>Sum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r w:rsidR="008551C1" w:rsidRPr="00D856D7">
        <w:rPr>
          <w:i/>
          <w:iCs/>
        </w:rPr>
        <w:t xml:space="preserve">Collector Apply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145DE791"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0214BE" w:rsidRPr="000214BE">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r w:rsidRPr="00C26305">
              <w:rPr>
                <w:b w:val="0"/>
                <w:sz w:val="20"/>
                <w:szCs w:val="20"/>
              </w:rPr>
              <w:t>Draft</w:t>
            </w:r>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r w:rsidRPr="00C26305">
              <w:rPr>
                <w:b w:val="0"/>
                <w:sz w:val="20"/>
                <w:szCs w:val="20"/>
              </w:rPr>
              <w:t>Process</w:t>
            </w:r>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PayrunJobProcess</w:t>
            </w:r>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r w:rsidRPr="00C26305">
              <w:rPr>
                <w:b w:val="0"/>
                <w:sz w:val="20"/>
                <w:szCs w:val="20"/>
              </w:rPr>
              <w:t>Complete</w:t>
            </w:r>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r w:rsidRPr="00933A1C">
              <w:rPr>
                <w:i/>
                <w:iCs/>
                <w:sz w:val="20"/>
                <w:szCs w:val="20"/>
              </w:rPr>
              <w:t>PayrunJobFinish</w:t>
            </w:r>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r w:rsidRPr="00C26305">
              <w:rPr>
                <w:b w:val="0"/>
                <w:sz w:val="20"/>
                <w:szCs w:val="20"/>
              </w:rPr>
              <w:t>Cancel</w:t>
            </w:r>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PayrunJobFinish</w:t>
            </w:r>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r w:rsidR="004D507D" w:rsidRPr="00C26305">
        <w:rPr>
          <w:i/>
        </w:rPr>
        <w:t>Draft</w:t>
      </w:r>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r w:rsidR="00835257" w:rsidRPr="00C26305">
        <w:rPr>
          <w:i/>
        </w:rPr>
        <w:t>Process</w:t>
      </w:r>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62906C04"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r w:rsidR="000214BE" w:rsidRPr="000214BE">
        <w:rPr>
          <w:i/>
          <w:iCs/>
        </w:rPr>
        <w:t>Payrun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5EA5FABC" w14:textId="77777777" w:rsidR="000214BE" w:rsidRPr="000214BE" w:rsidRDefault="00F95B43" w:rsidP="000214BE">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0214BE" w:rsidRPr="000214BE">
        <w:rPr>
          <w:i/>
          <w:iCs/>
        </w:rPr>
        <w:t>Objektvererbung</w:t>
      </w:r>
    </w:p>
    <w:p w14:paraId="2090E0D4" w14:textId="77777777" w:rsidR="000214BE" w:rsidRDefault="000214BE" w:rsidP="000214BE">
      <w:pPr>
        <w:spacing w:before="120"/>
      </w:pPr>
      <w:r w:rsidRPr="000214BE">
        <w:rPr>
          <w:i/>
          <w:iCs/>
        </w:rPr>
        <w:t>Anhang</w:t>
      </w:r>
      <w:r>
        <w:t xml:space="preserve"> des Überlagerungsschlüssels können Objekte aus unteren Schichten vererbt werden. Dabei werden die Werte aller Schichten dynamisch zu einem Objekt konsolidiert:</w:t>
      </w:r>
    </w:p>
    <w:p w14:paraId="710DF962" w14:textId="77777777" w:rsidR="000214BE" w:rsidRDefault="000214BE" w:rsidP="000214BE">
      <w:pPr>
        <w:pStyle w:val="ListParagraph"/>
        <w:numPr>
          <w:ilvl w:val="0"/>
          <w:numId w:val="45"/>
        </w:numPr>
      </w:pPr>
      <w:r>
        <w:t>Lokalisierungen</w:t>
      </w:r>
    </w:p>
    <w:p w14:paraId="402512AC" w14:textId="77777777" w:rsidR="000214BE" w:rsidRDefault="000214BE" w:rsidP="00FC12E1">
      <w:pPr>
        <w:pStyle w:val="ListParagraph"/>
        <w:numPr>
          <w:ilvl w:val="0"/>
          <w:numId w:val="45"/>
        </w:numPr>
      </w:pPr>
      <w:r>
        <w:t>Attribute</w:t>
      </w:r>
    </w:p>
    <w:p w14:paraId="694A23E1" w14:textId="77777777" w:rsidR="000214BE" w:rsidRDefault="000214BE" w:rsidP="00FC12E1">
      <w:pPr>
        <w:pStyle w:val="ListParagraph"/>
        <w:numPr>
          <w:ilvl w:val="0"/>
          <w:numId w:val="45"/>
        </w:numPr>
      </w:pPr>
      <w:r>
        <w:t>Clusters</w:t>
      </w:r>
    </w:p>
    <w:p w14:paraId="5C4F4EF2" w14:textId="77777777" w:rsidR="000214BE" w:rsidRDefault="000214BE" w:rsidP="00ED1A4D">
      <w:pPr>
        <w:pStyle w:val="ListParagraph"/>
        <w:numPr>
          <w:ilvl w:val="0"/>
          <w:numId w:val="45"/>
        </w:numPr>
      </w:pPr>
      <w:r>
        <w:t>Case Slots, Lookups und Actions</w:t>
      </w:r>
    </w:p>
    <w:p w14:paraId="69947C71" w14:textId="77777777" w:rsidR="000214BE" w:rsidRPr="002F5B37" w:rsidRDefault="000214BE" w:rsidP="00FC12E1">
      <w:pPr>
        <w:pStyle w:val="ListParagraph"/>
        <w:numPr>
          <w:ilvl w:val="0"/>
          <w:numId w:val="45"/>
        </w:numPr>
      </w:pPr>
      <w:r>
        <w:t>Textfelder</w:t>
      </w:r>
    </w:p>
    <w:p w14:paraId="571B579E" w14:textId="6EBFE7B9" w:rsidR="00F95B43" w:rsidRDefault="000214BE"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r w:rsidRPr="00C26305">
        <w:t>Lohnlauf</w:t>
      </w:r>
      <w:r>
        <w:t xml:space="preserve"> Neustart</w:t>
      </w:r>
    </w:p>
    <w:p w14:paraId="31D0EA86" w14:textId="4ED91A30" w:rsidR="008016EA" w:rsidRPr="009D3D4A" w:rsidRDefault="008016EA" w:rsidP="008016EA">
      <w:r>
        <w:t xml:space="preserve">In besonderen Fällen ist es erforderlich, den Lohnlauf neu zu starten. Anhand des Lohnlaufzählers kann die Lohnartenfunktion entsprechend reagieren (siehe </w:t>
      </w:r>
      <w:r w:rsidRPr="008016EA">
        <w:rPr>
          <w:i/>
          <w:iCs/>
        </w:rPr>
        <w:t>WageTypeFunction.ExecutionCount</w:t>
      </w:r>
      <w:r>
        <w:t xml:space="preserve"> und </w:t>
      </w:r>
      <w:r w:rsidRPr="008016EA">
        <w:rPr>
          <w:i/>
          <w:iCs/>
        </w:rPr>
        <w:t>WageTypeFunction.RestartExecution()</w:t>
      </w:r>
      <w:r>
        <w:t>)</w:t>
      </w:r>
      <w:r w:rsidRPr="00C26305">
        <w:t>.</w:t>
      </w:r>
      <w:r>
        <w:t xml:space="preserve"> Weitere Wiedereintritts-Informationen können in der Payrun-Runtime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Report Build</w:t>
      </w:r>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r w:rsidR="00197CB3" w:rsidRPr="00197CB3">
        <w:rPr>
          <w:i/>
          <w:iCs/>
        </w:rPr>
        <w:t>ReportTemplate</w:t>
      </w:r>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r w:rsidRPr="00FF5ECF">
        <w:rPr>
          <w:i/>
          <w:iCs/>
        </w:rPr>
        <w:t>docx</w:t>
      </w:r>
      <w:r w:rsidRPr="00933A1C">
        <w:t xml:space="preserve">, </w:t>
      </w:r>
      <w:r w:rsidR="00FF5ECF">
        <w:t>.</w:t>
      </w:r>
      <w:r w:rsidRPr="00FF5ECF">
        <w:rPr>
          <w:i/>
          <w:iCs/>
        </w:rPr>
        <w:t>rdlc</w:t>
      </w:r>
      <w:r w:rsidR="00FF5ECF">
        <w:t xml:space="preserve"> usw</w:t>
      </w:r>
      <w:r w:rsidRPr="00933A1C">
        <w:t>)</w:t>
      </w:r>
      <w:r>
        <w:t>.</w:t>
      </w:r>
    </w:p>
    <w:p w14:paraId="39C88255" w14:textId="3E55F815" w:rsidR="00516D55" w:rsidRDefault="00516D55" w:rsidP="00F95B43">
      <w:pPr>
        <w:spacing w:before="120"/>
      </w:pPr>
      <w:r>
        <w:t xml:space="preserve">Zusätzlich besitzt das </w:t>
      </w:r>
      <w:r w:rsidRPr="00516D55">
        <w:rPr>
          <w:i/>
          <w:iCs/>
        </w:rPr>
        <w:t>ReportTemplate</w:t>
      </w:r>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r>
        <w:rPr>
          <w:i/>
        </w:rPr>
        <w:t>Build</w:t>
      </w:r>
      <w:r w:rsidRPr="00C26305">
        <w:rPr>
          <w:i/>
        </w:rPr>
        <w:t xml:space="preserve"> Script</w:t>
      </w:r>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(Queries)</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r w:rsidRPr="00C26305">
              <w:rPr>
                <w:b w:val="0"/>
                <w:bCs w:val="0"/>
                <w:sz w:val="20"/>
                <w:szCs w:val="20"/>
              </w:rPr>
              <w:t>WebResource</w:t>
            </w:r>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r w:rsidR="00CD6D37" w:rsidRPr="00C26305">
              <w:rPr>
                <w:b w:val="0"/>
                <w:bCs w:val="0"/>
                <w:sz w:val="20"/>
                <w:szCs w:val="20"/>
              </w:rPr>
              <w:t>DateTime</w:t>
            </w:r>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DateTime</w:t>
            </w:r>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NumericBoolean</w:t>
            </w:r>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Number</w:t>
            </w:r>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r w:rsidRPr="00C26305">
              <w:rPr>
                <w:b w:val="0"/>
                <w:bCs w:val="0"/>
                <w:sz w:val="20"/>
                <w:szCs w:val="20"/>
              </w:rPr>
              <w:t>Timeless</w:t>
            </w:r>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r>
              <w:rPr>
                <w:b w:val="0"/>
                <w:sz w:val="20"/>
                <w:szCs w:val="20"/>
              </w:rPr>
              <w:t>Period</w:t>
            </w:r>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r>
              <w:rPr>
                <w:b w:val="0"/>
                <w:sz w:val="20"/>
                <w:szCs w:val="20"/>
              </w:rPr>
              <w:t>Scaled</w:t>
            </w:r>
            <w:r w:rsidRPr="00C26305">
              <w:rPr>
                <w:b w:val="0"/>
                <w:sz w:val="20"/>
                <w:szCs w:val="20"/>
              </w:rPr>
              <w:t>Period</w:t>
            </w:r>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Zeitberechnungen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r w:rsidRPr="004F3EEB">
        <w:rPr>
          <w:i/>
          <w:iCs/>
        </w:rPr>
        <w:t>January</w:t>
      </w:r>
      <w:r>
        <w:t>)</w:t>
      </w:r>
    </w:p>
    <w:p w14:paraId="6BDFFD0F" w14:textId="5031CB44" w:rsidR="004F3EEB" w:rsidRDefault="004F3EEB" w:rsidP="004F3EEB">
      <w:pPr>
        <w:pStyle w:val="ListParagraph"/>
        <w:numPr>
          <w:ilvl w:val="0"/>
          <w:numId w:val="47"/>
        </w:numPr>
      </w:pPr>
      <w:r>
        <w:t xml:space="preserve">Regel für die erste Woche im Jahr </w:t>
      </w:r>
      <w:hyperlink r:id="rId34" w:history="1">
        <w:r w:rsidRPr="004F3EEB">
          <w:rPr>
            <w:rStyle w:val="Hyperlink"/>
          </w:rPr>
          <w:t>CalendarWeekRule.FirstFourDayWeek</w:t>
        </w:r>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r w:rsidRPr="004F3EEB">
        <w:rPr>
          <w:i/>
          <w:iCs/>
        </w:rPr>
        <w:t>CalendarCalculationMode.MonthCalendarDay</w:t>
      </w:r>
      <w:r>
        <w:t>)</w:t>
      </w:r>
    </w:p>
    <w:p w14:paraId="372FCE64" w14:textId="43F64F2C" w:rsidR="004F3EEB" w:rsidRDefault="004F3EEB" w:rsidP="004F3EEB">
      <w:pPr>
        <w:spacing w:before="120"/>
      </w:pPr>
      <w:r>
        <w:t xml:space="preserve">Die Kalenderkonfiguration gilt für den </w:t>
      </w:r>
      <w:r w:rsidRPr="004F3EEB">
        <w:t>Mandant</w:t>
      </w:r>
      <w:r>
        <w:t>en und/oder dem Lohnlauf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r w:rsidRPr="004F3EEB">
        <w:rPr>
          <w:i/>
          <w:iCs/>
        </w:rPr>
        <w:t>Division.Calendar</w:t>
      </w:r>
      <w:r>
        <w:t>)</w:t>
      </w:r>
    </w:p>
    <w:p w14:paraId="67F47AE5" w14:textId="78A590BD" w:rsidR="004F3EEB" w:rsidRDefault="004F3EEB" w:rsidP="004F3EEB">
      <w:pPr>
        <w:pStyle w:val="ListParagraph"/>
        <w:numPr>
          <w:ilvl w:val="0"/>
          <w:numId w:val="48"/>
        </w:numPr>
      </w:pPr>
      <w:r>
        <w:t>Mandant Kalender (</w:t>
      </w:r>
      <w:r w:rsidRPr="004F3EEB">
        <w:rPr>
          <w:i/>
          <w:iCs/>
        </w:rPr>
        <w:t>Tenant.Calendar</w:t>
      </w:r>
      <w:r>
        <w:t>)</w:t>
      </w:r>
    </w:p>
    <w:p w14:paraId="291B89EB" w14:textId="7CA5B854" w:rsidR="004F3EEB" w:rsidRDefault="004F3EEB" w:rsidP="004F3EEB">
      <w:pPr>
        <w:pStyle w:val="ListParagraph"/>
        <w:numPr>
          <w:ilvl w:val="0"/>
          <w:numId w:val="48"/>
        </w:numPr>
      </w:pPr>
      <w:r>
        <w:t>Default Kalender (</w:t>
      </w:r>
      <w:r w:rsidRPr="004F3EEB">
        <w:rPr>
          <w:i/>
          <w:iCs/>
        </w:rPr>
        <w:t>CalendarConfiguration.DefaultConfiguration</w:t>
      </w:r>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r w:rsidR="007A1FDE" w:rsidRPr="00471C7E">
        <w:rPr>
          <w:i/>
          <w:iCs/>
        </w:rPr>
        <w:t>Created</w:t>
      </w:r>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r w:rsidRPr="00EA7EA8">
        <w:rPr>
          <w:lang w:val="en-US"/>
        </w:rPr>
        <w:t>Eingabe</w:t>
      </w:r>
      <w:r w:rsidR="00EA7EA8" w:rsidRPr="00EA7EA8">
        <w:rPr>
          <w:lang w:val="en-US"/>
        </w:rPr>
        <w:t>a</w:t>
      </w:r>
      <w:r w:rsidR="00085E65" w:rsidRPr="00EA7EA8">
        <w:rPr>
          <w:lang w:val="en-US"/>
        </w:rPr>
        <w:t xml:space="preserve">ttribut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r w:rsidRPr="00274CC6">
        <w:rPr>
          <w:i/>
          <w:iCs/>
        </w:rPr>
        <w:t>PayrunJob</w:t>
      </w:r>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2466EB2D"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0214BE" w:rsidRPr="000214BE">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13BEE480"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0214BE" w:rsidRPr="000214BE">
        <w:rPr>
          <w:i/>
          <w:iCs/>
        </w:rPr>
        <w:t>Payroll Konsole</w:t>
      </w:r>
      <w:r w:rsidRPr="001E35C4">
        <w:rPr>
          <w:i/>
          <w:iCs/>
        </w:rPr>
        <w:fldChar w:fldCharType="end"/>
      </w:r>
      <w:r>
        <w:t>) ausgeführt. Die Testergebnisse werden am Bildschirm angezeigt und Testfehler in Logdateien protokolliert.</w:t>
      </w:r>
    </w:p>
    <w:p w14:paraId="295CC1D5" w14:textId="31524A13"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0214BE" w:rsidRPr="000214BE">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ist ein API-First Produkt, welches sich von den herkömmlichen APIs in der Nutzungsweise unterscheidet. Die meisten APIs sind aus Sicht vom Business Blackboxen,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r w:rsidRPr="00E21709">
        <w:rPr>
          <w:lang w:val="en-US"/>
        </w:rPr>
        <w:t>OpenAPI 3.0 (OAS3)</w:t>
      </w:r>
      <w:r w:rsidR="00E21709" w:rsidRPr="00E21709">
        <w:rPr>
          <w:lang w:val="en-US"/>
        </w:rPr>
        <w:br/>
      </w:r>
      <w:r w:rsidR="00E21709">
        <w:rPr>
          <w:lang w:val="en-US"/>
        </w:rPr>
        <w:tab/>
      </w:r>
      <w:r w:rsidR="00E21709" w:rsidRPr="00E21709">
        <w:rPr>
          <w:lang w:val="en-US"/>
        </w:rPr>
        <w:t>Me</w:t>
      </w:r>
      <w:r w:rsidR="00E21709">
        <w:rPr>
          <w:lang w:val="en-US"/>
        </w:rPr>
        <w:t>dia type: application/json</w:t>
      </w:r>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OData</w:t>
      </w:r>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r w:rsidR="000C6022" w:rsidRPr="00701D75">
        <w:t>OData</w:t>
      </w:r>
    </w:p>
    <w:p w14:paraId="4E5869AC" w14:textId="747CA4BC" w:rsidR="000C6022" w:rsidRPr="00701D75" w:rsidRDefault="001015D9" w:rsidP="000C6022">
      <w:pPr>
        <w:pStyle w:val="ListParagraph"/>
        <w:numPr>
          <w:ilvl w:val="0"/>
          <w:numId w:val="32"/>
        </w:numPr>
      </w:pPr>
      <w:r w:rsidRPr="00701D75">
        <w:t>Feldauswa</w:t>
      </w:r>
      <w:r w:rsidR="00701D75">
        <w:t>h</w:t>
      </w:r>
      <w:r w:rsidRPr="00701D75">
        <w:t>l gemäss OData</w:t>
      </w:r>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r w:rsidR="007732F4">
        <w:rPr>
          <w:lang w:val="en-US"/>
        </w:rPr>
        <w:t>A</w:t>
      </w:r>
      <w:r w:rsidRPr="007732F4">
        <w:rPr>
          <w:lang w:val="en-US"/>
        </w:rPr>
        <w:t xml:space="preserve">ttribut: </w:t>
      </w:r>
      <w:r w:rsidRPr="007732F4">
        <w:rPr>
          <w:i/>
          <w:iCs/>
          <w:lang w:val="en-US"/>
        </w:rPr>
        <w:t>TA_</w:t>
      </w:r>
      <w:r w:rsidR="003E142A" w:rsidRPr="007732F4">
        <w:rPr>
          <w:lang w:val="en-US"/>
        </w:rPr>
        <w:br/>
      </w:r>
      <w:r w:rsidR="003E142A">
        <w:sym w:font="Symbol" w:char="F0AE"/>
      </w:r>
      <w:r w:rsidR="007A2B76" w:rsidRPr="007732F4">
        <w:rPr>
          <w:lang w:val="en-US"/>
        </w:rPr>
        <w:t xml:space="preserve"> Beispiel</w:t>
      </w:r>
      <w:r w:rsidR="003E142A" w:rsidRPr="007732F4">
        <w:rPr>
          <w:lang w:val="en-US"/>
        </w:rPr>
        <w:t>:</w:t>
      </w:r>
      <w:r w:rsidR="007A2B76" w:rsidRPr="007732F4">
        <w:rPr>
          <w:lang w:val="en-US"/>
        </w:rPr>
        <w:t xml:space="preserve"> </w:t>
      </w:r>
      <w:r w:rsidRPr="007732F4">
        <w:rPr>
          <w:i/>
          <w:iCs/>
          <w:lang w:val="en-US"/>
        </w:rPr>
        <w:t>TA</w:t>
      </w:r>
      <w:r w:rsidR="007A2B76" w:rsidRPr="007732F4">
        <w:rPr>
          <w:i/>
          <w:iCs/>
          <w:lang w:val="en-US"/>
        </w:rPr>
        <w:t>_MyName</w:t>
      </w:r>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r w:rsidRPr="003E142A">
        <w:rPr>
          <w:i/>
          <w:iCs/>
        </w:rPr>
        <w:t>DA_ProjectCreated</w:t>
      </w:r>
    </w:p>
    <w:p w14:paraId="6FDBEC13" w14:textId="398DE7A4" w:rsidR="0032087E" w:rsidRPr="007732F4" w:rsidRDefault="0032087E" w:rsidP="0032087E">
      <w:pPr>
        <w:pStyle w:val="ListParagraph"/>
        <w:numPr>
          <w:ilvl w:val="0"/>
          <w:numId w:val="34"/>
        </w:numPr>
        <w:spacing w:before="120"/>
        <w:rPr>
          <w:lang w:val="en-US"/>
        </w:rPr>
      </w:pPr>
      <w:r w:rsidRPr="007732F4">
        <w:rPr>
          <w:lang w:val="en-US"/>
        </w:rPr>
        <w:t>Zahl</w:t>
      </w:r>
      <w:r w:rsidR="007732F4" w:rsidRPr="007732F4">
        <w:rPr>
          <w:lang w:val="en-US"/>
        </w:rPr>
        <w:t xml:space="preserve"> </w:t>
      </w:r>
      <w:r w:rsidR="007732F4">
        <w:rPr>
          <w:lang w:val="en-US"/>
        </w:rPr>
        <w:t>A</w:t>
      </w:r>
      <w:r w:rsidRPr="007732F4">
        <w:rPr>
          <w:lang w:val="en-US"/>
        </w:rPr>
        <w:t xml:space="preserve">ttribut: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r w:rsidRPr="007732F4">
        <w:rPr>
          <w:lang w:val="en-US"/>
        </w:rPr>
        <w:t>Beispiel</w:t>
      </w:r>
      <w:r w:rsidR="003E142A" w:rsidRPr="007732F4">
        <w:rPr>
          <w:lang w:val="en-US"/>
        </w:rPr>
        <w:t>:</w:t>
      </w:r>
      <w:r w:rsidRPr="007732F4">
        <w:rPr>
          <w:lang w:val="en-US"/>
        </w:rPr>
        <w:t xml:space="preserve"> </w:t>
      </w:r>
      <w:r w:rsidRPr="007732F4">
        <w:rPr>
          <w:i/>
          <w:iCs/>
          <w:lang w:val="en-US"/>
        </w:rPr>
        <w:t>NA_</w:t>
      </w:r>
      <w:r w:rsidR="003E142A" w:rsidRPr="007732F4">
        <w:rPr>
          <w:i/>
          <w:iCs/>
          <w:lang w:val="en-US"/>
        </w:rPr>
        <w:t>SecurityLimit</w:t>
      </w:r>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r w:rsidRPr="004D0209">
              <w:rPr>
                <w:b w:val="0"/>
                <w:bCs w:val="0"/>
                <w:i/>
                <w:iCs/>
                <w:sz w:val="18"/>
                <w:szCs w:val="18"/>
              </w:rPr>
              <w:t>CaseFunctionRequest</w:t>
            </w:r>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r w:rsidRPr="004D0209">
              <w:rPr>
                <w:b w:val="0"/>
                <w:bCs w:val="0"/>
                <w:i/>
                <w:iCs/>
                <w:sz w:val="18"/>
                <w:szCs w:val="18"/>
              </w:rPr>
              <w:t>CaseValueAdded</w:t>
            </w:r>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CaseChange</w:t>
            </w:r>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r w:rsidRPr="004D0209">
              <w:rPr>
                <w:b w:val="0"/>
                <w:bCs w:val="0"/>
                <w:i/>
                <w:iCs/>
                <w:sz w:val="18"/>
                <w:szCs w:val="18"/>
              </w:rPr>
              <w:t>PayrunFunctionRequest</w:t>
            </w:r>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r w:rsidRPr="004D0209">
              <w:rPr>
                <w:b w:val="0"/>
                <w:bCs w:val="0"/>
                <w:i/>
                <w:iCs/>
                <w:sz w:val="18"/>
                <w:szCs w:val="18"/>
              </w:rPr>
              <w:t>PayrunJobStarted</w:t>
            </w:r>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r w:rsidRPr="004D0209">
              <w:rPr>
                <w:b w:val="0"/>
                <w:bCs w:val="0"/>
                <w:i/>
                <w:iCs/>
                <w:sz w:val="18"/>
                <w:szCs w:val="18"/>
              </w:rPr>
              <w:t>PayrunJobCompleted</w:t>
            </w:r>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Legal Payrun Job wurde beendet.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r w:rsidRPr="004D0209">
              <w:rPr>
                <w:b w:val="0"/>
                <w:bCs w:val="0"/>
                <w:i/>
                <w:iCs/>
                <w:sz w:val="18"/>
                <w:szCs w:val="18"/>
              </w:rPr>
              <w:t>ReportFunctionRequest</w:t>
            </w:r>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r w:rsidRPr="005F2637">
              <w:rPr>
                <w:b w:val="0"/>
                <w:bCs w:val="0"/>
                <w:i/>
                <w:iCs/>
                <w:sz w:val="18"/>
                <w:szCs w:val="18"/>
              </w:rPr>
              <w:t>TaskChange</w:t>
            </w:r>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Request: TaskChange</w:t>
            </w:r>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680FEAD5"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0214BE" w:rsidRPr="000214BE">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FEEC685" w:rsidR="00E35845" w:rsidRDefault="00E35845" w:rsidP="00E35845">
      <w:pPr>
        <w:spacing w:before="120"/>
      </w:pPr>
      <w:r>
        <w:t xml:space="preserve">Neben den Standard Webhooks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r w:rsidR="000214BE" w:rsidRPr="000214BE">
        <w:rPr>
          <w:i/>
          <w:iCs/>
        </w:rPr>
        <w:t>Webhooks</w:t>
      </w:r>
      <w:r w:rsidRPr="00E35845">
        <w:rPr>
          <w:i/>
          <w:iCs/>
        </w:rPr>
        <w:fldChar w:fldCharType="end"/>
      </w:r>
      <w:r>
        <w:t xml:space="preserve">) </w:t>
      </w:r>
      <w:r w:rsidR="00C33BB2">
        <w:t>sind benutzerdefinierte Webhooks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 xml:space="preserve">Related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7117C51C"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0214BE" w:rsidRPr="000214BE">
        <w:rPr>
          <w:i/>
          <w:iCs/>
        </w:rPr>
        <w:t>Payroll Script</w:t>
      </w:r>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Code beschrieben werden. Für das Case Management können die Funktionen mit No-Code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r w:rsidR="00F57075" w:rsidRPr="00F57075">
        <w:rPr>
          <w:i/>
          <w:iCs/>
        </w:rPr>
        <w:t>Collector Apply</w:t>
      </w:r>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(%ProgramData%</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r w:rsidRPr="00C26305">
        <w:rPr>
          <w:i/>
        </w:rPr>
        <w:t>ValueExpression</w:t>
      </w:r>
      <w:r w:rsidRPr="00C26305">
        <w:t xml:space="preserve"> und </w:t>
      </w:r>
      <w:r w:rsidRPr="00C26305">
        <w:rPr>
          <w:i/>
        </w:rPr>
        <w:t>ResultExpression</w:t>
      </w:r>
      <w:r w:rsidRPr="00C26305">
        <w:t>) und werde</w:t>
      </w:r>
      <w:r w:rsidR="00031B8F" w:rsidRPr="00C26305">
        <w:t xml:space="preserve">n beim Einspeisen des Objektes (POST) in Maschinencode kompiliert. Bei einem Syntaxfehler liefert der Payroll Dienst den Fehlercode </w:t>
      </w:r>
      <w:r w:rsidR="008D0C18" w:rsidRPr="00C26305">
        <w:t>“422 Unprocessable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r w:rsidRPr="007D3772">
        <w:rPr>
          <w:i/>
          <w:iCs/>
        </w:rPr>
        <w:t>Rebuild</w:t>
      </w:r>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(Swagger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Contract/Interface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(Swagger Endpoints</w:t>
            </w:r>
            <w:r w:rsidR="0048258D" w:rsidRPr="00C26305">
              <w:t>).</w:t>
            </w:r>
            <w:r w:rsidR="00E8798E" w:rsidRPr="00C26305">
              <w:t xml:space="preserve"> Ein Service kann </w:t>
            </w:r>
            <w:r w:rsidR="00CA7E72" w:rsidRPr="00C26305">
              <w:t>durch Vererbung oder Contract/Interface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r w:rsidRPr="00C26305">
              <w:rPr>
                <w:b/>
              </w:rPr>
              <w:t>Function</w:t>
            </w:r>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 xml:space="preserve">atei (.cs)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Landes- und Branchen-Regulierungen vorausgesetzt. Neben der Dokumentation wird der NuGet-Mechanismus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Regulation White Labeling</w:t>
      </w:r>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r w:rsidR="007D2B3E" w:rsidRPr="0004124C">
        <w:rPr>
          <w:i/>
          <w:iCs/>
        </w:rPr>
        <w:t xml:space="preserve">MySolution </w:t>
      </w:r>
      <w:r w:rsidR="0004124C">
        <w:t>de</w:t>
      </w:r>
      <w:r w:rsidR="007D2B3E">
        <w:t>r</w:t>
      </w:r>
      <w:r w:rsidR="0004124C">
        <w:t xml:space="preserve"> Namespaces </w:t>
      </w:r>
      <w:r w:rsidR="0004124C" w:rsidRPr="0004124C">
        <w:rPr>
          <w:i/>
          <w:iCs/>
        </w:rPr>
        <w:t>MyCopy</w:t>
      </w:r>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r w:rsidR="00663CBD" w:rsidRPr="0004124C">
        <w:rPr>
          <w:i/>
          <w:iCs/>
        </w:rPr>
        <w:t xml:space="preserve">MySolution </w:t>
      </w:r>
      <w:r w:rsidR="00663CBD">
        <w:rPr>
          <w:i/>
          <w:iCs/>
        </w:rPr>
        <w:sym w:font="Symbol" w:char="F0AE"/>
      </w:r>
      <w:r w:rsidR="00663CBD">
        <w:rPr>
          <w:i/>
          <w:iCs/>
        </w:rPr>
        <w:t xml:space="preserve"> </w:t>
      </w:r>
      <w:r w:rsidRPr="0004124C">
        <w:rPr>
          <w:i/>
          <w:iCs/>
        </w:rPr>
        <w:t>My</w:t>
      </w:r>
      <w:r>
        <w:rPr>
          <w:i/>
          <w:iCs/>
        </w:rPr>
        <w:t>Copy</w:t>
      </w:r>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r w:rsidR="00663CBD" w:rsidRPr="00663CBD">
        <w:rPr>
          <w:i/>
          <w:iCs/>
          <w:lang w:val="en-US"/>
        </w:rPr>
        <w:t xml:space="preserve">MySolution.MyCase </w:t>
      </w:r>
      <w:r w:rsidR="00663CBD">
        <w:rPr>
          <w:i/>
          <w:iCs/>
        </w:rPr>
        <w:sym w:font="Symbol" w:char="F0AE"/>
      </w:r>
      <w:r w:rsidR="00663CBD" w:rsidRPr="00663CBD">
        <w:rPr>
          <w:i/>
          <w:iCs/>
          <w:lang w:val="en-US"/>
        </w:rPr>
        <w:t xml:space="preserve"> </w:t>
      </w:r>
      <w:r w:rsidRPr="00663CBD">
        <w:rPr>
          <w:i/>
          <w:iCs/>
          <w:lang w:val="en-US"/>
        </w:rPr>
        <w:t>MyCopy.MyCase</w:t>
      </w:r>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r w:rsidR="00663CBD" w:rsidRPr="00663CBD">
        <w:rPr>
          <w:i/>
          <w:iCs/>
          <w:lang w:val="en-US"/>
        </w:rPr>
        <w:t xml:space="preserve">MySolution.MyCollectior </w:t>
      </w:r>
      <w:r w:rsidR="00663CBD">
        <w:rPr>
          <w:i/>
          <w:iCs/>
        </w:rPr>
        <w:sym w:font="Symbol" w:char="F0AE"/>
      </w:r>
      <w:r w:rsidR="00663CBD" w:rsidRPr="00663CBD">
        <w:rPr>
          <w:i/>
          <w:iCs/>
          <w:lang w:val="en-US"/>
        </w:rPr>
        <w:t xml:space="preserve"> </w:t>
      </w:r>
      <w:r w:rsidRPr="00663CBD">
        <w:rPr>
          <w:i/>
          <w:iCs/>
          <w:lang w:val="en-US"/>
        </w:rPr>
        <w:t>MyCopy.MyCollectior</w:t>
      </w:r>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Lohnlauf, </w:t>
      </w:r>
      <w:r w:rsidRPr="00B8618F">
        <w:rPr>
          <w:lang w:val="en-US"/>
        </w:rPr>
        <w:t>Resultat</w:t>
      </w:r>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Scripting Import, Export und Rebuild</w:t>
      </w:r>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Die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84995" w14:textId="77777777" w:rsidR="007E6109" w:rsidRDefault="007E6109" w:rsidP="007618CA">
      <w:pPr>
        <w:spacing w:line="240" w:lineRule="auto"/>
      </w:pPr>
      <w:r>
        <w:separator/>
      </w:r>
    </w:p>
  </w:endnote>
  <w:endnote w:type="continuationSeparator" w:id="0">
    <w:p w14:paraId="41FF9308" w14:textId="77777777" w:rsidR="007E6109" w:rsidRDefault="007E6109"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6F597" w14:textId="77777777" w:rsidR="007E6109" w:rsidRDefault="007E6109" w:rsidP="007618CA">
      <w:pPr>
        <w:spacing w:line="240" w:lineRule="auto"/>
      </w:pPr>
      <w:r>
        <w:separator/>
      </w:r>
    </w:p>
  </w:footnote>
  <w:footnote w:type="continuationSeparator" w:id="0">
    <w:p w14:paraId="52D84C7C" w14:textId="77777777" w:rsidR="007E6109" w:rsidRDefault="007E6109"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7"/>
  </w:num>
  <w:num w:numId="2" w16cid:durableId="393046449">
    <w:abstractNumId w:val="31"/>
  </w:num>
  <w:num w:numId="3" w16cid:durableId="103499022">
    <w:abstractNumId w:val="46"/>
  </w:num>
  <w:num w:numId="4" w16cid:durableId="563176819">
    <w:abstractNumId w:val="39"/>
  </w:num>
  <w:num w:numId="5" w16cid:durableId="199560858">
    <w:abstractNumId w:val="45"/>
  </w:num>
  <w:num w:numId="6" w16cid:durableId="785470075">
    <w:abstractNumId w:val="3"/>
  </w:num>
  <w:num w:numId="7" w16cid:durableId="599148185">
    <w:abstractNumId w:val="21"/>
  </w:num>
  <w:num w:numId="8" w16cid:durableId="1365248949">
    <w:abstractNumId w:val="4"/>
  </w:num>
  <w:num w:numId="9" w16cid:durableId="492528022">
    <w:abstractNumId w:val="11"/>
  </w:num>
  <w:num w:numId="10" w16cid:durableId="1075661682">
    <w:abstractNumId w:val="22"/>
  </w:num>
  <w:num w:numId="11" w16cid:durableId="636490205">
    <w:abstractNumId w:val="37"/>
  </w:num>
  <w:num w:numId="12" w16cid:durableId="1856575439">
    <w:abstractNumId w:val="27"/>
  </w:num>
  <w:num w:numId="13" w16cid:durableId="1600681300">
    <w:abstractNumId w:val="36"/>
  </w:num>
  <w:num w:numId="14" w16cid:durableId="1979257029">
    <w:abstractNumId w:val="17"/>
  </w:num>
  <w:num w:numId="15" w16cid:durableId="520895676">
    <w:abstractNumId w:val="1"/>
  </w:num>
  <w:num w:numId="16" w16cid:durableId="553614456">
    <w:abstractNumId w:val="0"/>
  </w:num>
  <w:num w:numId="17" w16cid:durableId="1109814510">
    <w:abstractNumId w:val="34"/>
  </w:num>
  <w:num w:numId="18" w16cid:durableId="923874069">
    <w:abstractNumId w:val="25"/>
  </w:num>
  <w:num w:numId="19" w16cid:durableId="1032341717">
    <w:abstractNumId w:val="14"/>
  </w:num>
  <w:num w:numId="20" w16cid:durableId="381448013">
    <w:abstractNumId w:val="40"/>
  </w:num>
  <w:num w:numId="21" w16cid:durableId="1276328310">
    <w:abstractNumId w:val="20"/>
  </w:num>
  <w:num w:numId="22" w16cid:durableId="1247568069">
    <w:abstractNumId w:val="44"/>
  </w:num>
  <w:num w:numId="23" w16cid:durableId="132598626">
    <w:abstractNumId w:val="30"/>
  </w:num>
  <w:num w:numId="24" w16cid:durableId="1531332438">
    <w:abstractNumId w:val="8"/>
  </w:num>
  <w:num w:numId="25" w16cid:durableId="1679648608">
    <w:abstractNumId w:val="18"/>
  </w:num>
  <w:num w:numId="26" w16cid:durableId="2073389422">
    <w:abstractNumId w:val="43"/>
  </w:num>
  <w:num w:numId="27" w16cid:durableId="1638994831">
    <w:abstractNumId w:val="33"/>
  </w:num>
  <w:num w:numId="28" w16cid:durableId="602953925">
    <w:abstractNumId w:val="26"/>
  </w:num>
  <w:num w:numId="29" w16cid:durableId="761143634">
    <w:abstractNumId w:val="7"/>
  </w:num>
  <w:num w:numId="30" w16cid:durableId="1102847071">
    <w:abstractNumId w:val="32"/>
  </w:num>
  <w:num w:numId="31" w16cid:durableId="1332372864">
    <w:abstractNumId w:val="10"/>
  </w:num>
  <w:num w:numId="32" w16cid:durableId="1690376769">
    <w:abstractNumId w:val="28"/>
  </w:num>
  <w:num w:numId="33" w16cid:durableId="170994353">
    <w:abstractNumId w:val="23"/>
  </w:num>
  <w:num w:numId="34" w16cid:durableId="1694720555">
    <w:abstractNumId w:val="13"/>
  </w:num>
  <w:num w:numId="35" w16cid:durableId="290941256">
    <w:abstractNumId w:val="15"/>
  </w:num>
  <w:num w:numId="36" w16cid:durableId="128475729">
    <w:abstractNumId w:val="19"/>
  </w:num>
  <w:num w:numId="37" w16cid:durableId="1585603730">
    <w:abstractNumId w:val="2"/>
  </w:num>
  <w:num w:numId="38" w16cid:durableId="1448966694">
    <w:abstractNumId w:val="29"/>
  </w:num>
  <w:num w:numId="39" w16cid:durableId="915825132">
    <w:abstractNumId w:val="42"/>
  </w:num>
  <w:num w:numId="40" w16cid:durableId="1469617">
    <w:abstractNumId w:val="9"/>
  </w:num>
  <w:num w:numId="41" w16cid:durableId="2017266515">
    <w:abstractNumId w:val="12"/>
  </w:num>
  <w:num w:numId="42" w16cid:durableId="2125345685">
    <w:abstractNumId w:val="5"/>
  </w:num>
  <w:num w:numId="43" w16cid:durableId="1833594800">
    <w:abstractNumId w:val="41"/>
  </w:num>
  <w:num w:numId="44" w16cid:durableId="1302610528">
    <w:abstractNumId w:val="16"/>
  </w:num>
  <w:num w:numId="45" w16cid:durableId="867839046">
    <w:abstractNumId w:val="24"/>
  </w:num>
  <w:num w:numId="46" w16cid:durableId="809132722">
    <w:abstractNumId w:val="6"/>
  </w:num>
  <w:num w:numId="47" w16cid:durableId="202600385">
    <w:abstractNumId w:val="35"/>
  </w:num>
  <w:num w:numId="48" w16cid:durableId="2073192370">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6EA"/>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6541</Words>
  <Characters>37285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682</cp:revision>
  <cp:lastPrinted>2023-06-07T19:32:00Z</cp:lastPrinted>
  <dcterms:created xsi:type="dcterms:W3CDTF">2021-04-12T18:51:00Z</dcterms:created>
  <dcterms:modified xsi:type="dcterms:W3CDTF">2023-06-07T19:32:00Z</dcterms:modified>
  <cp:category>White Paper</cp:category>
</cp:coreProperties>
</file>