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C71D" w14:textId="532C0A64" w:rsidR="008C6B49" w:rsidRPr="006A5346" w:rsidRDefault="006A5346" w:rsidP="004F3B51">
      <w:pPr>
        <w:pStyle w:val="Title"/>
        <w:spacing w:after="240"/>
        <w:rPr>
          <w:lang w:val="en-US"/>
        </w:rPr>
      </w:pPr>
      <w:r w:rsidRPr="006A5346">
        <w:rPr>
          <w:lang w:val="en-US"/>
        </w:rPr>
        <w:t>Integration of Payroll</w:t>
      </w:r>
      <w:r w:rsidR="00866402">
        <w:rPr>
          <w:lang w:val="en-US"/>
        </w:rPr>
        <w:t xml:space="preserve"> Engine</w:t>
      </w:r>
    </w:p>
    <w:p w14:paraId="18BF2E10" w14:textId="38AA53AE" w:rsidR="003041F5" w:rsidRPr="006A5346" w:rsidRDefault="00A171BA" w:rsidP="003041F5">
      <w:pPr>
        <w:rPr>
          <w:lang w:val="en-US"/>
        </w:rPr>
      </w:pPr>
      <w:r w:rsidRPr="006A5346">
        <w:rPr>
          <w:noProof/>
          <w:lang w:val="en-US"/>
        </w:rPr>
        <w:drawing>
          <wp:inline distT="0" distB="0" distL="0" distR="0" wp14:anchorId="7959036A" wp14:editId="4884510B">
            <wp:extent cx="3540981" cy="2196788"/>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62496" cy="2210136"/>
                    </a:xfrm>
                    <a:prstGeom prst="rect">
                      <a:avLst/>
                    </a:prstGeom>
                  </pic:spPr>
                </pic:pic>
              </a:graphicData>
            </a:graphic>
          </wp:inline>
        </w:drawing>
      </w:r>
    </w:p>
    <w:p w14:paraId="40E91B0D" w14:textId="640980C1" w:rsidR="00E4042D" w:rsidRPr="006A5346" w:rsidRDefault="006A5346" w:rsidP="000E4F95">
      <w:pPr>
        <w:rPr>
          <w:i/>
          <w:iCs/>
          <w:sz w:val="24"/>
          <w:szCs w:val="24"/>
          <w:lang w:val="en-US"/>
        </w:rPr>
      </w:pPr>
      <w:r w:rsidRPr="006A5346">
        <w:rPr>
          <w:i/>
          <w:iCs/>
          <w:sz w:val="24"/>
          <w:szCs w:val="24"/>
          <w:lang w:val="en-US"/>
        </w:rPr>
        <w:t xml:space="preserve">Success factors for integrating the </w:t>
      </w:r>
      <w:r w:rsidR="00866402">
        <w:rPr>
          <w:i/>
          <w:iCs/>
          <w:sz w:val="24"/>
          <w:szCs w:val="24"/>
          <w:lang w:val="en-US"/>
        </w:rPr>
        <w:t>P</w:t>
      </w:r>
      <w:r w:rsidRPr="006A5346">
        <w:rPr>
          <w:i/>
          <w:iCs/>
          <w:sz w:val="24"/>
          <w:szCs w:val="24"/>
          <w:lang w:val="en-US"/>
        </w:rPr>
        <w:t xml:space="preserve">ayroll </w:t>
      </w:r>
      <w:r w:rsidR="00866402">
        <w:rPr>
          <w:i/>
          <w:iCs/>
          <w:sz w:val="24"/>
          <w:szCs w:val="24"/>
          <w:lang w:val="en-US"/>
        </w:rPr>
        <w:t xml:space="preserve">Engine </w:t>
      </w:r>
      <w:r w:rsidRPr="006A5346">
        <w:rPr>
          <w:i/>
          <w:iCs/>
          <w:sz w:val="24"/>
          <w:szCs w:val="24"/>
          <w:lang w:val="en-US"/>
        </w:rPr>
        <w:t>service</w:t>
      </w:r>
    </w:p>
    <w:p w14:paraId="69528973" w14:textId="4C33D717" w:rsidR="00856E18" w:rsidRPr="006A5346" w:rsidRDefault="00866402" w:rsidP="00EA28C1">
      <w:pPr>
        <w:rPr>
          <w:lang w:val="en-US"/>
        </w:rPr>
      </w:pPr>
      <w:r>
        <w:rPr>
          <w:lang w:val="en-US"/>
        </w:rPr>
        <w:t xml:space="preserve">The </w:t>
      </w:r>
      <w:r w:rsidR="005C576C" w:rsidRPr="00866402">
        <w:rPr>
          <w:i/>
          <w:iCs/>
          <w:lang w:val="en-US"/>
        </w:rPr>
        <w:t xml:space="preserve">Payroll </w:t>
      </w:r>
      <w:r w:rsidRPr="00866402">
        <w:rPr>
          <w:i/>
          <w:iCs/>
          <w:lang w:val="en-US"/>
        </w:rPr>
        <w:t>Engine</w:t>
      </w:r>
      <w:r>
        <w:rPr>
          <w:lang w:val="en-US"/>
        </w:rPr>
        <w:t xml:space="preserve"> </w:t>
      </w:r>
      <w:r w:rsidR="005C576C" w:rsidRPr="005C576C">
        <w:rPr>
          <w:lang w:val="en-US"/>
        </w:rPr>
        <w:t>extends human resources applications with employee payroll services. The following article shows possible scenarios for integrating the Payroll service into existing software systems.</w:t>
      </w:r>
    </w:p>
    <w:p w14:paraId="6AEEB359" w14:textId="311793F0" w:rsidR="00EC7CF0" w:rsidRPr="006A5346" w:rsidRDefault="006A5346" w:rsidP="00EC7CF0">
      <w:pPr>
        <w:pStyle w:val="Heading2"/>
        <w:rPr>
          <w:lang w:val="en-US"/>
        </w:rPr>
      </w:pPr>
      <w:r w:rsidRPr="006A5346">
        <w:rPr>
          <w:lang w:val="en-US"/>
        </w:rPr>
        <w:t>Prerequisites</w:t>
      </w:r>
    </w:p>
    <w:p w14:paraId="60AB00B8" w14:textId="5A077868" w:rsidR="00B93C3B" w:rsidRPr="006A5346" w:rsidRDefault="006A5346" w:rsidP="00CE54CD">
      <w:pPr>
        <w:spacing w:after="0"/>
        <w:rPr>
          <w:lang w:val="en-US"/>
        </w:rPr>
      </w:pPr>
      <w:r w:rsidRPr="006A5346">
        <w:rPr>
          <w:lang w:val="en-US"/>
        </w:rPr>
        <w:t>T</w:t>
      </w:r>
      <w:r w:rsidR="004F04FB">
        <w:rPr>
          <w:lang w:val="en-US"/>
        </w:rPr>
        <w:t xml:space="preserve">he </w:t>
      </w:r>
      <w:r w:rsidRPr="004F04FB">
        <w:rPr>
          <w:i/>
          <w:iCs/>
          <w:lang w:val="en-US"/>
        </w:rPr>
        <w:t>Payroll</w:t>
      </w:r>
      <w:r w:rsidR="004F04FB" w:rsidRPr="004F04FB">
        <w:rPr>
          <w:i/>
          <w:iCs/>
          <w:lang w:val="en-US"/>
        </w:rPr>
        <w:t xml:space="preserve"> Engine</w:t>
      </w:r>
      <w:r w:rsidR="004F04FB">
        <w:rPr>
          <w:lang w:val="en-US"/>
        </w:rPr>
        <w:t xml:space="preserve"> </w:t>
      </w:r>
      <w:r w:rsidRPr="006A5346">
        <w:rPr>
          <w:lang w:val="en-US"/>
        </w:rPr>
        <w:t>provides the following basic services:</w:t>
      </w:r>
    </w:p>
    <w:p w14:paraId="4A5AFCC3" w14:textId="1BA715E5" w:rsidR="00054870" w:rsidRPr="006A5346" w:rsidRDefault="006A5346" w:rsidP="00054870">
      <w:pPr>
        <w:pStyle w:val="ListParagraph"/>
        <w:numPr>
          <w:ilvl w:val="0"/>
          <w:numId w:val="12"/>
        </w:numPr>
        <w:rPr>
          <w:lang w:val="en-US"/>
        </w:rPr>
      </w:pPr>
      <w:r w:rsidRPr="006A5346">
        <w:rPr>
          <w:lang w:val="en-US"/>
        </w:rPr>
        <w:t>Multi-client capability</w:t>
      </w:r>
    </w:p>
    <w:p w14:paraId="5C4A9F12" w14:textId="7254A9E2" w:rsidR="00054870" w:rsidRPr="006A5346" w:rsidRDefault="006A5346" w:rsidP="00054870">
      <w:pPr>
        <w:pStyle w:val="ListParagraph"/>
        <w:numPr>
          <w:ilvl w:val="0"/>
          <w:numId w:val="12"/>
        </w:numPr>
        <w:rPr>
          <w:lang w:val="en-US"/>
        </w:rPr>
      </w:pPr>
      <w:r w:rsidRPr="006A5346">
        <w:rPr>
          <w:lang w:val="en-US"/>
        </w:rPr>
        <w:t>Task management with employee notifications</w:t>
      </w:r>
    </w:p>
    <w:p w14:paraId="5CFAC72C" w14:textId="011C9343" w:rsidR="00054870" w:rsidRPr="006A5346" w:rsidRDefault="006A5346" w:rsidP="00054870">
      <w:pPr>
        <w:pStyle w:val="ListParagraph"/>
        <w:numPr>
          <w:ilvl w:val="0"/>
          <w:numId w:val="12"/>
        </w:numPr>
        <w:rPr>
          <w:lang w:val="en-US"/>
        </w:rPr>
      </w:pPr>
      <w:r w:rsidRPr="006A5346">
        <w:rPr>
          <w:lang w:val="en-US"/>
        </w:rPr>
        <w:t xml:space="preserve">Document management system </w:t>
      </w:r>
      <w:r w:rsidR="00144797" w:rsidRPr="006A5346">
        <w:rPr>
          <w:lang w:val="en-US"/>
        </w:rPr>
        <w:t>(</w:t>
      </w:r>
      <w:r w:rsidR="00054870" w:rsidRPr="006A5346">
        <w:rPr>
          <w:lang w:val="en-US"/>
        </w:rPr>
        <w:t>DMS</w:t>
      </w:r>
      <w:r w:rsidR="00144797" w:rsidRPr="006A5346">
        <w:rPr>
          <w:lang w:val="en-US"/>
        </w:rPr>
        <w:t>)</w:t>
      </w:r>
    </w:p>
    <w:p w14:paraId="460A11E8" w14:textId="764EFAE0" w:rsidR="006A5346" w:rsidRDefault="006A5346" w:rsidP="00E06137">
      <w:pPr>
        <w:pStyle w:val="Heading2"/>
        <w:rPr>
          <w:rFonts w:asciiTheme="minorHAnsi" w:eastAsiaTheme="minorHAnsi" w:hAnsiTheme="minorHAnsi" w:cstheme="minorBidi"/>
          <w:color w:val="auto"/>
          <w:sz w:val="22"/>
          <w:szCs w:val="22"/>
          <w:lang w:val="en-US"/>
        </w:rPr>
      </w:pPr>
      <w:r w:rsidRPr="006A5346">
        <w:rPr>
          <w:rFonts w:asciiTheme="minorHAnsi" w:eastAsiaTheme="minorHAnsi" w:hAnsiTheme="minorHAnsi" w:cstheme="minorBidi"/>
          <w:color w:val="auto"/>
          <w:sz w:val="22"/>
          <w:szCs w:val="22"/>
          <w:lang w:val="en-US"/>
        </w:rPr>
        <w:t xml:space="preserve">In order to support the novel </w:t>
      </w:r>
      <w:r w:rsidR="004F04FB" w:rsidRPr="004F04FB">
        <w:rPr>
          <w:rFonts w:asciiTheme="minorHAnsi" w:eastAsiaTheme="minorHAnsi" w:hAnsiTheme="minorHAnsi" w:cstheme="minorBidi"/>
          <w:i/>
          <w:iCs/>
          <w:color w:val="auto"/>
          <w:sz w:val="22"/>
          <w:szCs w:val="22"/>
          <w:lang w:val="en-US"/>
        </w:rPr>
        <w:t>Payroll Engine</w:t>
      </w:r>
      <w:r w:rsidR="004F04FB">
        <w:rPr>
          <w:rFonts w:asciiTheme="minorHAnsi" w:eastAsiaTheme="minorHAnsi" w:hAnsiTheme="minorHAnsi" w:cstheme="minorBidi"/>
          <w:color w:val="auto"/>
          <w:sz w:val="22"/>
          <w:szCs w:val="22"/>
          <w:lang w:val="en-US"/>
        </w:rPr>
        <w:t xml:space="preserve"> </w:t>
      </w:r>
      <w:r w:rsidRPr="006A5346">
        <w:rPr>
          <w:rFonts w:asciiTheme="minorHAnsi" w:eastAsiaTheme="minorHAnsi" w:hAnsiTheme="minorHAnsi" w:cstheme="minorBidi"/>
          <w:color w:val="auto"/>
          <w:sz w:val="22"/>
          <w:szCs w:val="22"/>
          <w:lang w:val="en-US"/>
        </w:rPr>
        <w:t xml:space="preserve">model of business cases, the </w:t>
      </w:r>
      <w:r w:rsidR="002D3371" w:rsidRPr="006A5346">
        <w:rPr>
          <w:rFonts w:asciiTheme="minorHAnsi" w:eastAsiaTheme="minorHAnsi" w:hAnsiTheme="minorHAnsi" w:cstheme="minorBidi"/>
          <w:color w:val="auto"/>
          <w:sz w:val="22"/>
          <w:szCs w:val="22"/>
          <w:lang w:val="en-US"/>
        </w:rPr>
        <w:t xml:space="preserve">payroll </w:t>
      </w:r>
      <w:r w:rsidRPr="006A5346">
        <w:rPr>
          <w:rFonts w:asciiTheme="minorHAnsi" w:eastAsiaTheme="minorHAnsi" w:hAnsiTheme="minorHAnsi" w:cstheme="minorBidi"/>
          <w:color w:val="auto"/>
          <w:sz w:val="22"/>
          <w:szCs w:val="22"/>
          <w:lang w:val="en-US"/>
        </w:rPr>
        <w:t>front application must provide a dynamic input form.</w:t>
      </w:r>
    </w:p>
    <w:p w14:paraId="46B97AEE" w14:textId="2E5EA098" w:rsidR="00E06137" w:rsidRPr="006A5346" w:rsidRDefault="004F04FB" w:rsidP="00E06137">
      <w:pPr>
        <w:pStyle w:val="Heading2"/>
        <w:rPr>
          <w:lang w:val="en-US"/>
        </w:rPr>
      </w:pPr>
      <w:r>
        <w:rPr>
          <w:lang w:val="en-US"/>
        </w:rPr>
        <w:t>P</w:t>
      </w:r>
      <w:r w:rsidR="00E06137" w:rsidRPr="006A5346">
        <w:rPr>
          <w:lang w:val="en-US"/>
        </w:rPr>
        <w:t xml:space="preserve">ayroll </w:t>
      </w:r>
      <w:r>
        <w:rPr>
          <w:lang w:val="en-US"/>
        </w:rPr>
        <w:t xml:space="preserve">Engine </w:t>
      </w:r>
      <w:r w:rsidR="006A5346">
        <w:rPr>
          <w:lang w:val="en-US"/>
        </w:rPr>
        <w:t>Services</w:t>
      </w:r>
    </w:p>
    <w:p w14:paraId="03123840" w14:textId="627B35F9" w:rsidR="00485B49" w:rsidRPr="006A5346" w:rsidRDefault="00F82050" w:rsidP="00D325DF">
      <w:pPr>
        <w:spacing w:after="0"/>
        <w:rPr>
          <w:lang w:val="en-US"/>
        </w:rPr>
      </w:pPr>
      <w:r>
        <w:rPr>
          <w:lang w:val="en-US"/>
        </w:rPr>
        <w:t xml:space="preserve">The </w:t>
      </w:r>
      <w:r w:rsidR="006A5346" w:rsidRPr="00F82050">
        <w:rPr>
          <w:i/>
          <w:iCs/>
          <w:lang w:val="en-US"/>
        </w:rPr>
        <w:t xml:space="preserve">Payroll </w:t>
      </w:r>
      <w:r w:rsidRPr="00F82050">
        <w:rPr>
          <w:i/>
          <w:iCs/>
          <w:lang w:val="en-US"/>
        </w:rPr>
        <w:t>Engine</w:t>
      </w:r>
      <w:r>
        <w:rPr>
          <w:lang w:val="en-US"/>
        </w:rPr>
        <w:t xml:space="preserve"> </w:t>
      </w:r>
      <w:r w:rsidR="006A5346" w:rsidRPr="006A5346">
        <w:rPr>
          <w:lang w:val="en-US"/>
        </w:rPr>
        <w:t>includes the following services:</w:t>
      </w:r>
    </w:p>
    <w:p w14:paraId="0C76132F" w14:textId="77777777" w:rsidR="00403697" w:rsidRPr="00403697" w:rsidRDefault="00D23264" w:rsidP="00403697">
      <w:pPr>
        <w:pStyle w:val="ListParagraph"/>
        <w:numPr>
          <w:ilvl w:val="0"/>
          <w:numId w:val="13"/>
        </w:numPr>
        <w:rPr>
          <w:lang w:val="en-US"/>
        </w:rPr>
      </w:pPr>
      <w:r w:rsidRPr="00403697">
        <w:rPr>
          <w:lang w:val="en-US"/>
        </w:rPr>
        <w:t xml:space="preserve">Multi-tenant </w:t>
      </w:r>
      <w:hyperlink r:id="rId6" w:history="1">
        <w:proofErr w:type="spellStart"/>
        <w:r w:rsidRPr="00403697">
          <w:rPr>
            <w:rStyle w:val="Hyperlink"/>
            <w:lang w:val="en-US"/>
          </w:rPr>
          <w:t>OpenAPI</w:t>
        </w:r>
        <w:proofErr w:type="spellEnd"/>
      </w:hyperlink>
      <w:r w:rsidRPr="00403697">
        <w:rPr>
          <w:lang w:val="en-US"/>
        </w:rPr>
        <w:t xml:space="preserve"> REST interface</w:t>
      </w:r>
    </w:p>
    <w:p w14:paraId="0310642C" w14:textId="66311A7D" w:rsidR="00EC7CF0" w:rsidRPr="006A5346" w:rsidRDefault="00403697" w:rsidP="00403697">
      <w:pPr>
        <w:pStyle w:val="ListParagraph"/>
        <w:numPr>
          <w:ilvl w:val="0"/>
          <w:numId w:val="13"/>
        </w:numPr>
        <w:rPr>
          <w:lang w:val="en-US"/>
        </w:rPr>
      </w:pPr>
      <w:r w:rsidRPr="00403697">
        <w:rPr>
          <w:lang w:val="en-US"/>
        </w:rPr>
        <w:t xml:space="preserve">Client services with Payroll </w:t>
      </w:r>
      <w:r w:rsidR="004F0B4A">
        <w:rPr>
          <w:lang w:val="en-US"/>
        </w:rPr>
        <w:t>C</w:t>
      </w:r>
      <w:r w:rsidRPr="00403697">
        <w:rPr>
          <w:lang w:val="en-US"/>
        </w:rPr>
        <w:t>onsole and runtime libraries</w:t>
      </w:r>
    </w:p>
    <w:p w14:paraId="61AC988D" w14:textId="7B585881" w:rsidR="00D7055D" w:rsidRPr="006A5346" w:rsidRDefault="00296FB8" w:rsidP="00672E40">
      <w:pPr>
        <w:rPr>
          <w:lang w:val="en-US"/>
        </w:rPr>
      </w:pPr>
      <w:r w:rsidRPr="00296FB8">
        <w:rPr>
          <w:lang w:val="en-US"/>
        </w:rPr>
        <w:t>The Payroll REST interface stores payroll data in a relational database (currently MS SQL Server), which is either run autonomously or integrated with the application database.</w:t>
      </w:r>
    </w:p>
    <w:p w14:paraId="010655AF" w14:textId="6309D1FA" w:rsidR="009C029F" w:rsidRPr="006A5346" w:rsidRDefault="00296FB8" w:rsidP="00A8748A">
      <w:pPr>
        <w:pStyle w:val="Heading2"/>
        <w:rPr>
          <w:lang w:val="en-US"/>
        </w:rPr>
      </w:pPr>
      <w:r w:rsidRPr="00296FB8">
        <w:rPr>
          <w:lang w:val="en-US"/>
        </w:rPr>
        <w:t>Basic connection</w:t>
      </w:r>
    </w:p>
    <w:p w14:paraId="003607A2" w14:textId="5AE59E66" w:rsidR="00F748D5" w:rsidRPr="006A5346" w:rsidRDefault="00296FB8" w:rsidP="009C029F">
      <w:pPr>
        <w:rPr>
          <w:lang w:val="en-US"/>
        </w:rPr>
      </w:pPr>
      <w:r w:rsidRPr="00296FB8">
        <w:rPr>
          <w:lang w:val="en-US"/>
        </w:rPr>
        <w:t>The simplest connection of the payroll application to the Payroll API is via REST (HTTP), where the functions are executed via Internet addresses (endpoints). In this constellation, the payroll application is responsible for adapting the payroll model. The case management in the frontend enables the administration of the business cases.</w:t>
      </w:r>
    </w:p>
    <w:p w14:paraId="120B7315" w14:textId="77777777" w:rsidR="00FA6108" w:rsidRPr="006A5346" w:rsidRDefault="00FA6108" w:rsidP="009C029F">
      <w:pPr>
        <w:rPr>
          <w:lang w:val="en-US"/>
        </w:rPr>
      </w:pPr>
      <w:r w:rsidRPr="006A5346">
        <w:rPr>
          <w:noProof/>
          <w:lang w:val="en-US"/>
        </w:rPr>
        <w:drawing>
          <wp:inline distT="0" distB="0" distL="0" distR="0" wp14:anchorId="3404384B" wp14:editId="6F8DB8BC">
            <wp:extent cx="4474866" cy="825623"/>
            <wp:effectExtent l="0" t="0" r="1905" b="0"/>
            <wp:docPr id="5" name="Picture 5"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abl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0486" cy="832195"/>
                    </a:xfrm>
                    <a:prstGeom prst="rect">
                      <a:avLst/>
                    </a:prstGeom>
                  </pic:spPr>
                </pic:pic>
              </a:graphicData>
            </a:graphic>
          </wp:inline>
        </w:drawing>
      </w:r>
    </w:p>
    <w:p w14:paraId="12F2A982" w14:textId="4F9939C8" w:rsidR="007E3F11" w:rsidRPr="006A5346" w:rsidRDefault="00FA111E" w:rsidP="009C029F">
      <w:pPr>
        <w:rPr>
          <w:lang w:val="en-US"/>
        </w:rPr>
      </w:pPr>
      <w:r w:rsidRPr="00FA111E">
        <w:rPr>
          <w:lang w:val="en-US"/>
        </w:rPr>
        <w:t>The basic connection is technology neutral and only requires HTTP communication.</w:t>
      </w:r>
    </w:p>
    <w:p w14:paraId="33CDDA97" w14:textId="477A9F37" w:rsidR="00F5076E" w:rsidRPr="006A5346" w:rsidRDefault="00F5076E" w:rsidP="00F5076E">
      <w:pPr>
        <w:pStyle w:val="Heading2"/>
        <w:rPr>
          <w:lang w:val="en-US"/>
        </w:rPr>
      </w:pPr>
      <w:r w:rsidRPr="006A5346">
        <w:rPr>
          <w:lang w:val="en-US"/>
        </w:rPr>
        <w:lastRenderedPageBreak/>
        <w:t xml:space="preserve">Payroll </w:t>
      </w:r>
      <w:r w:rsidR="0021033D">
        <w:rPr>
          <w:lang w:val="en-US"/>
        </w:rPr>
        <w:t>C</w:t>
      </w:r>
      <w:r w:rsidRPr="006A5346">
        <w:rPr>
          <w:lang w:val="en-US"/>
        </w:rPr>
        <w:t>onsole</w:t>
      </w:r>
    </w:p>
    <w:p w14:paraId="0B715DB8" w14:textId="5036AB23" w:rsidR="0021033D" w:rsidRPr="0021033D" w:rsidRDefault="000D55EC" w:rsidP="0021033D">
      <w:pPr>
        <w:rPr>
          <w:lang w:val="en-US"/>
        </w:rPr>
      </w:pPr>
      <w:r w:rsidRPr="000D55EC">
        <w:rPr>
          <w:lang w:val="en-US"/>
        </w:rPr>
        <w:t>The Payroll Console Client is a command line application for Windows/Linux/MacOS which is used to control the Payroll API. For data migrations and interface connections, payroll data can be imported and exported in validated JSON files.</w:t>
      </w:r>
    </w:p>
    <w:p w14:paraId="6ACD172F" w14:textId="172514B8" w:rsidR="00F5076E" w:rsidRPr="006A5346" w:rsidRDefault="0021033D" w:rsidP="0021033D">
      <w:pPr>
        <w:rPr>
          <w:lang w:val="en-US"/>
        </w:rPr>
      </w:pPr>
      <w:r w:rsidRPr="0021033D">
        <w:rPr>
          <w:lang w:val="en-US"/>
        </w:rPr>
        <w:t>The console enables automated testing of cases and payroll runs. It processes input data from JSON files and validates it against the expected output data.</w:t>
      </w:r>
    </w:p>
    <w:p w14:paraId="606F1E53" w14:textId="7A2701F1" w:rsidR="00F5076E" w:rsidRPr="006A5346" w:rsidRDefault="0021033D" w:rsidP="00F5076E">
      <w:pPr>
        <w:pStyle w:val="Heading2"/>
        <w:rPr>
          <w:lang w:val="en-US"/>
        </w:rPr>
      </w:pPr>
      <w:r w:rsidRPr="0021033D">
        <w:rPr>
          <w:lang w:val="en-US"/>
        </w:rPr>
        <w:t>Runtime library</w:t>
      </w:r>
    </w:p>
    <w:p w14:paraId="21EB45CC" w14:textId="7863133B" w:rsidR="00F5076E" w:rsidRPr="006A5346" w:rsidRDefault="0021033D" w:rsidP="00F5076E">
      <w:pPr>
        <w:rPr>
          <w:lang w:val="en-US"/>
        </w:rPr>
      </w:pPr>
      <w:r w:rsidRPr="0021033D">
        <w:rPr>
          <w:lang w:val="en-US"/>
        </w:rPr>
        <w:t xml:space="preserve">For efficient integration of the Payroll API, </w:t>
      </w:r>
      <w:r w:rsidR="00F82050">
        <w:rPr>
          <w:lang w:val="en-US"/>
        </w:rPr>
        <w:t xml:space="preserve">the </w:t>
      </w:r>
      <w:r w:rsidR="00F82050" w:rsidRPr="00F82050">
        <w:rPr>
          <w:i/>
          <w:iCs/>
          <w:lang w:val="en-US"/>
        </w:rPr>
        <w:t>Payroll Engine</w:t>
      </w:r>
      <w:r w:rsidR="00F82050">
        <w:rPr>
          <w:lang w:val="en-US"/>
        </w:rPr>
        <w:t xml:space="preserve"> </w:t>
      </w:r>
      <w:r w:rsidRPr="0021033D">
        <w:rPr>
          <w:lang w:val="en-US"/>
        </w:rPr>
        <w:t>Client Services include a runtime library (</w:t>
      </w:r>
      <w:hyperlink r:id="rId8" w:history="1">
        <w:r w:rsidRPr="0021033D">
          <w:rPr>
            <w:rStyle w:val="Hyperlink"/>
            <w:lang w:val="en-US"/>
          </w:rPr>
          <w:t>NuGet</w:t>
        </w:r>
      </w:hyperlink>
      <w:r w:rsidRPr="0021033D">
        <w:rPr>
          <w:lang w:val="en-US"/>
        </w:rPr>
        <w:t>) that provides the available API objects as well as access to the Payroll API. The Client Services are dependent on the development technology and are currently available for the .</w:t>
      </w:r>
      <w:hyperlink r:id="rId9" w:history="1">
        <w:r w:rsidRPr="0021033D">
          <w:rPr>
            <w:rStyle w:val="Hyperlink"/>
            <w:lang w:val="en-US"/>
          </w:rPr>
          <w:t>NET Core</w:t>
        </w:r>
      </w:hyperlink>
      <w:r w:rsidRPr="0021033D">
        <w:rPr>
          <w:lang w:val="en-US"/>
        </w:rPr>
        <w:t xml:space="preserve"> Framework:</w:t>
      </w:r>
    </w:p>
    <w:p w14:paraId="0515D4CD" w14:textId="0BE9B257" w:rsidR="00020906" w:rsidRPr="006A5346" w:rsidRDefault="00792E92" w:rsidP="00F5076E">
      <w:pPr>
        <w:rPr>
          <w:lang w:val="en-US"/>
        </w:rPr>
      </w:pPr>
      <w:r w:rsidRPr="006A5346">
        <w:rPr>
          <w:noProof/>
          <w:lang w:val="en-US"/>
        </w:rPr>
        <w:drawing>
          <wp:inline distT="0" distB="0" distL="0" distR="0" wp14:anchorId="1F6B6A28" wp14:editId="57D71C03">
            <wp:extent cx="3941264" cy="1974397"/>
            <wp:effectExtent l="0" t="0" r="2540" b="698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4053" cy="1980804"/>
                    </a:xfrm>
                    <a:prstGeom prst="rect">
                      <a:avLst/>
                    </a:prstGeom>
                  </pic:spPr>
                </pic:pic>
              </a:graphicData>
            </a:graphic>
          </wp:inline>
        </w:drawing>
      </w:r>
    </w:p>
    <w:p w14:paraId="38781F7D" w14:textId="08D98E1B" w:rsidR="00F5076E" w:rsidRPr="006A5346" w:rsidRDefault="006E5422" w:rsidP="00F5076E">
      <w:pPr>
        <w:rPr>
          <w:lang w:val="en-US"/>
        </w:rPr>
      </w:pPr>
      <w:r w:rsidRPr="006E5422">
        <w:rPr>
          <w:lang w:val="en-US"/>
        </w:rPr>
        <w:t xml:space="preserve">In addition to the </w:t>
      </w:r>
      <w:r w:rsidR="002F600C">
        <w:rPr>
          <w:lang w:val="en-US"/>
        </w:rPr>
        <w:t>payroll</w:t>
      </w:r>
      <w:r w:rsidRPr="006E5422">
        <w:rPr>
          <w:lang w:val="en-US"/>
        </w:rPr>
        <w:t xml:space="preserve"> model, the runtime library contains components for the exchange of wage data (import and export), as well as for the integration of wage tests (business cases and </w:t>
      </w:r>
      <w:proofErr w:type="spellStart"/>
      <w:r w:rsidR="00751C84">
        <w:rPr>
          <w:lang w:val="en-US"/>
        </w:rPr>
        <w:t>payr</w:t>
      </w:r>
      <w:r w:rsidRPr="006E5422">
        <w:rPr>
          <w:lang w:val="en-US"/>
        </w:rPr>
        <w:t>uns</w:t>
      </w:r>
      <w:proofErr w:type="spellEnd"/>
      <w:r w:rsidRPr="006E5422">
        <w:rPr>
          <w:lang w:val="en-US"/>
        </w:rPr>
        <w:t>) in test applications.</w:t>
      </w:r>
    </w:p>
    <w:p w14:paraId="08126478" w14:textId="78B2C2B8" w:rsidR="009C029F" w:rsidRPr="006A5346" w:rsidRDefault="004B75A8" w:rsidP="00A8748A">
      <w:pPr>
        <w:pStyle w:val="Heading2"/>
        <w:rPr>
          <w:lang w:val="en-US"/>
        </w:rPr>
      </w:pPr>
      <w:r w:rsidRPr="004B75A8">
        <w:rPr>
          <w:lang w:val="en-US"/>
        </w:rPr>
        <w:t>From transaction data to business cases</w:t>
      </w:r>
    </w:p>
    <w:p w14:paraId="095884B3" w14:textId="1DD93478" w:rsidR="004B75A8" w:rsidRPr="004B75A8" w:rsidRDefault="004B75A8" w:rsidP="004B75A8">
      <w:pPr>
        <w:keepNext/>
        <w:keepLines/>
        <w:rPr>
          <w:lang w:val="en-US"/>
        </w:rPr>
      </w:pPr>
      <w:r w:rsidRPr="004B75A8">
        <w:rPr>
          <w:lang w:val="en-US"/>
        </w:rPr>
        <w:t xml:space="preserve">In </w:t>
      </w:r>
      <w:r w:rsidR="00A7247D">
        <w:rPr>
          <w:lang w:val="en-US"/>
        </w:rPr>
        <w:t xml:space="preserve">the </w:t>
      </w:r>
      <w:r w:rsidR="00A7247D" w:rsidRPr="00A7247D">
        <w:rPr>
          <w:i/>
          <w:iCs/>
          <w:lang w:val="en-US"/>
        </w:rPr>
        <w:t>Payroll Engine</w:t>
      </w:r>
      <w:r w:rsidRPr="004B75A8">
        <w:rPr>
          <w:lang w:val="en-US"/>
        </w:rPr>
        <w:t xml:space="preserve">, all business and employee data (e.g. employee address) is managed in business cases. The model of business cases is dynamically determined by regulations (see blog </w:t>
      </w:r>
      <w:r w:rsidRPr="00137A72">
        <w:rPr>
          <w:lang w:val="en-US"/>
        </w:rPr>
        <w:t>Regulation of wage calculation</w:t>
      </w:r>
      <w:r w:rsidRPr="004B75A8">
        <w:rPr>
          <w:lang w:val="en-US"/>
        </w:rPr>
        <w:t>). This requires that the front end supports dynamic input of a business case. Mapping between the dynamic model and a conventional/static model does not make sense.</w:t>
      </w:r>
    </w:p>
    <w:p w14:paraId="37CF5023" w14:textId="5C894037" w:rsidR="00856359" w:rsidRPr="006A5346" w:rsidRDefault="004B75A8" w:rsidP="004B75A8">
      <w:pPr>
        <w:keepNext/>
        <w:keepLines/>
        <w:rPr>
          <w:lang w:val="en-US"/>
        </w:rPr>
      </w:pPr>
      <w:r w:rsidRPr="004B75A8">
        <w:rPr>
          <w:lang w:val="en-US"/>
        </w:rPr>
        <w:t xml:space="preserve">Centralized input of business cases ensures consistent </w:t>
      </w:r>
      <w:r w:rsidR="004540A1">
        <w:rPr>
          <w:lang w:val="en-US"/>
        </w:rPr>
        <w:t>user</w:t>
      </w:r>
      <w:r w:rsidRPr="004B75A8">
        <w:rPr>
          <w:lang w:val="en-US"/>
        </w:rPr>
        <w:t xml:space="preserve"> guidance and eliminates the need to develop costly special forms. The following example shows a </w:t>
      </w:r>
      <w:proofErr w:type="spellStart"/>
      <w:r w:rsidRPr="004B75A8">
        <w:rPr>
          <w:lang w:val="en-US"/>
        </w:rPr>
        <w:t>Blazor</w:t>
      </w:r>
      <w:proofErr w:type="spellEnd"/>
      <w:r w:rsidRPr="004B75A8">
        <w:rPr>
          <w:lang w:val="en-US"/>
        </w:rPr>
        <w:t xml:space="preserve"> front-end entering a business case:</w:t>
      </w:r>
    </w:p>
    <w:p w14:paraId="4A0B4577" w14:textId="5D7BC6CF" w:rsidR="00856359" w:rsidRPr="006A5346" w:rsidRDefault="00AE52AF" w:rsidP="0035748A">
      <w:pPr>
        <w:rPr>
          <w:lang w:val="en-US"/>
        </w:rPr>
      </w:pPr>
      <w:r>
        <w:rPr>
          <w:noProof/>
          <w:lang w:val="en-US"/>
        </w:rPr>
        <w:drawing>
          <wp:inline distT="0" distB="0" distL="0" distR="0" wp14:anchorId="7086E9E2" wp14:editId="494CD8F5">
            <wp:extent cx="4831185" cy="2870276"/>
            <wp:effectExtent l="0" t="0" r="7620" b="635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9682" cy="2875324"/>
                    </a:xfrm>
                    <a:prstGeom prst="rect">
                      <a:avLst/>
                    </a:prstGeom>
                  </pic:spPr>
                </pic:pic>
              </a:graphicData>
            </a:graphic>
          </wp:inline>
        </w:drawing>
      </w:r>
    </w:p>
    <w:p w14:paraId="39789912" w14:textId="2554D29E" w:rsidR="00E510AA" w:rsidRPr="006A5346" w:rsidRDefault="00796BA6" w:rsidP="0035748A">
      <w:pPr>
        <w:pStyle w:val="Heading2"/>
        <w:rPr>
          <w:lang w:val="en-US"/>
        </w:rPr>
      </w:pPr>
      <w:r w:rsidRPr="00796BA6">
        <w:rPr>
          <w:lang w:val="en-US"/>
        </w:rPr>
        <w:lastRenderedPageBreak/>
        <w:t>Payroll Report Integration</w:t>
      </w:r>
    </w:p>
    <w:p w14:paraId="17C712FF" w14:textId="345C2AB9" w:rsidR="00796BA6" w:rsidRPr="00796BA6" w:rsidRDefault="00796BA6" w:rsidP="00796BA6">
      <w:pPr>
        <w:keepNext/>
        <w:keepLines/>
        <w:rPr>
          <w:lang w:val="en-US"/>
        </w:rPr>
      </w:pPr>
      <w:r w:rsidRPr="00796BA6">
        <w:rPr>
          <w:lang w:val="en-US"/>
        </w:rPr>
        <w:t xml:space="preserve">The Payroll </w:t>
      </w:r>
      <w:r w:rsidR="00BD64BA">
        <w:rPr>
          <w:lang w:val="en-US"/>
        </w:rPr>
        <w:t xml:space="preserve">Engine </w:t>
      </w:r>
      <w:r w:rsidRPr="00796BA6">
        <w:rPr>
          <w:lang w:val="en-US"/>
        </w:rPr>
        <w:t xml:space="preserve">Report includes the preparation of the report data as well as the template documents for the conversion and verification of the report. In the report preparation, the data is determined by means of queries on API endpoints and provided as a </w:t>
      </w:r>
      <w:hyperlink r:id="rId12" w:history="1">
        <w:proofErr w:type="spellStart"/>
        <w:r w:rsidRPr="00796BA6">
          <w:rPr>
            <w:rStyle w:val="Hyperlink"/>
            <w:lang w:val="en-US"/>
          </w:rPr>
          <w:t>DataSet</w:t>
        </w:r>
        <w:proofErr w:type="spellEnd"/>
      </w:hyperlink>
      <w:r w:rsidRPr="00796BA6">
        <w:rPr>
          <w:lang w:val="en-US"/>
        </w:rPr>
        <w:t>.</w:t>
      </w:r>
    </w:p>
    <w:p w14:paraId="42E17F04" w14:textId="20E15128" w:rsidR="00F27BD5" w:rsidRPr="00796BA6" w:rsidRDefault="00796BA6" w:rsidP="00796BA6">
      <w:pPr>
        <w:keepNext/>
        <w:keepLines/>
        <w:spacing w:after="0"/>
        <w:rPr>
          <w:lang w:val="en-US"/>
        </w:rPr>
      </w:pPr>
      <w:r w:rsidRPr="00796BA6">
        <w:rPr>
          <w:lang w:val="en-US"/>
        </w:rPr>
        <w:t>The report is created by the payroll application:</w:t>
      </w:r>
    </w:p>
    <w:p w14:paraId="7D1D86E8" w14:textId="5163CAB5" w:rsidR="00F27BD5" w:rsidRPr="006A5346" w:rsidRDefault="00FF552D" w:rsidP="00F27BD5">
      <w:pPr>
        <w:pStyle w:val="ListParagraph"/>
        <w:numPr>
          <w:ilvl w:val="0"/>
          <w:numId w:val="16"/>
        </w:numPr>
        <w:rPr>
          <w:lang w:val="en-US"/>
        </w:rPr>
      </w:pPr>
      <w:r w:rsidRPr="00FF552D">
        <w:rPr>
          <w:lang w:val="en-US"/>
        </w:rPr>
        <w:t>determining the report data through the Payroll API</w:t>
      </w:r>
    </w:p>
    <w:p w14:paraId="273C2840" w14:textId="49E00268" w:rsidR="00AC7D97" w:rsidRPr="006A5346" w:rsidRDefault="00FF552D" w:rsidP="00F27BD5">
      <w:pPr>
        <w:pStyle w:val="ListParagraph"/>
        <w:numPr>
          <w:ilvl w:val="0"/>
          <w:numId w:val="16"/>
        </w:numPr>
        <w:rPr>
          <w:lang w:val="en-US"/>
        </w:rPr>
      </w:pPr>
      <w:r w:rsidRPr="00FF552D">
        <w:rPr>
          <w:lang w:val="en-US"/>
        </w:rPr>
        <w:t>transforming the report data with the conversion document (serial letter, XSLT, RDLC, URL...)</w:t>
      </w:r>
    </w:p>
    <w:p w14:paraId="3ACFCFCD" w14:textId="77777777" w:rsidR="00FF552D" w:rsidRDefault="00FF552D" w:rsidP="00FF552D">
      <w:pPr>
        <w:pStyle w:val="ListParagraph"/>
        <w:numPr>
          <w:ilvl w:val="0"/>
          <w:numId w:val="16"/>
        </w:numPr>
        <w:rPr>
          <w:lang w:val="en-US"/>
        </w:rPr>
      </w:pPr>
      <w:r w:rsidRPr="00FF552D">
        <w:rPr>
          <w:lang w:val="en-US"/>
        </w:rPr>
        <w:t>optional validation of the report with the validation document</w:t>
      </w:r>
    </w:p>
    <w:p w14:paraId="652D9AAF" w14:textId="7FC81B64" w:rsidR="000A568F" w:rsidRPr="006A5346" w:rsidRDefault="00FF552D" w:rsidP="00FF552D">
      <w:pPr>
        <w:pStyle w:val="ListParagraph"/>
        <w:numPr>
          <w:ilvl w:val="0"/>
          <w:numId w:val="16"/>
        </w:numPr>
        <w:rPr>
          <w:lang w:val="en-US"/>
        </w:rPr>
      </w:pPr>
      <w:r w:rsidRPr="00FF552D">
        <w:rPr>
          <w:lang w:val="en-US"/>
        </w:rPr>
        <w:t>providing the report</w:t>
      </w:r>
    </w:p>
    <w:p w14:paraId="09E75465" w14:textId="5CDE6038" w:rsidR="007931E1" w:rsidRPr="006A5346" w:rsidRDefault="009B0053" w:rsidP="007931E1">
      <w:pPr>
        <w:rPr>
          <w:lang w:val="en-US"/>
        </w:rPr>
      </w:pPr>
      <w:r w:rsidRPr="009B0053">
        <w:rPr>
          <w:lang w:val="en-US"/>
        </w:rPr>
        <w:t xml:space="preserve">Report templates of standard regulations (e.g. </w:t>
      </w:r>
      <w:r w:rsidR="004540A1">
        <w:rPr>
          <w:lang w:val="en-US"/>
        </w:rPr>
        <w:t>salary certificate</w:t>
      </w:r>
      <w:r w:rsidRPr="009B0053">
        <w:rPr>
          <w:lang w:val="en-US"/>
        </w:rPr>
        <w:t xml:space="preserve">), can be overridden in </w:t>
      </w:r>
      <w:r w:rsidR="006C499E">
        <w:rPr>
          <w:lang w:val="en-US"/>
        </w:rPr>
        <w:t>business</w:t>
      </w:r>
      <w:r w:rsidRPr="009B0053">
        <w:rPr>
          <w:lang w:val="en-US"/>
        </w:rPr>
        <w:t xml:space="preserve"> or </w:t>
      </w:r>
      <w:r w:rsidR="006C499E">
        <w:rPr>
          <w:lang w:val="en-US"/>
        </w:rPr>
        <w:t xml:space="preserve">tenant </w:t>
      </w:r>
      <w:r w:rsidRPr="009B0053">
        <w:rPr>
          <w:lang w:val="en-US"/>
        </w:rPr>
        <w:t>regulations.</w:t>
      </w:r>
    </w:p>
    <w:p w14:paraId="1F61FDEB" w14:textId="00C26CC6" w:rsidR="002B64CA" w:rsidRPr="006A5346" w:rsidRDefault="009B0053" w:rsidP="002B64CA">
      <w:pPr>
        <w:pStyle w:val="Heading2"/>
        <w:rPr>
          <w:lang w:val="en-US"/>
        </w:rPr>
      </w:pPr>
      <w:r w:rsidRPr="009B0053">
        <w:rPr>
          <w:lang w:val="en-US"/>
        </w:rPr>
        <w:t>Services Integration</w:t>
      </w:r>
    </w:p>
    <w:p w14:paraId="28C49396" w14:textId="7A867941" w:rsidR="009B0053" w:rsidRPr="009B0053" w:rsidRDefault="000D55EC" w:rsidP="009B0053">
      <w:pPr>
        <w:rPr>
          <w:lang w:val="en-US"/>
        </w:rPr>
      </w:pPr>
      <w:r w:rsidRPr="000D55EC">
        <w:rPr>
          <w:lang w:val="en-US"/>
        </w:rPr>
        <w:t>To integrate pending services such as legal wage reporting, the Payroll API provides a callback mechanism with</w:t>
      </w:r>
      <w:r w:rsidR="00B43245" w:rsidRPr="00B43245">
        <w:rPr>
          <w:lang w:val="en-US"/>
        </w:rPr>
        <w:t xml:space="preserve"> </w:t>
      </w:r>
      <w:hyperlink r:id="rId13" w:history="1">
        <w:r w:rsidR="00B43245" w:rsidRPr="00B43245">
          <w:rPr>
            <w:rStyle w:val="Hyperlink"/>
            <w:lang w:val="en-US"/>
          </w:rPr>
          <w:t>Webhooks</w:t>
        </w:r>
      </w:hyperlink>
      <w:r w:rsidR="00B43245" w:rsidRPr="00B43245">
        <w:rPr>
          <w:lang w:val="en-US"/>
        </w:rPr>
        <w:t xml:space="preserve">. For specific </w:t>
      </w:r>
      <w:r w:rsidR="00C8614E">
        <w:rPr>
          <w:lang w:val="en-US"/>
        </w:rPr>
        <w:t xml:space="preserve">API </w:t>
      </w:r>
      <w:r w:rsidR="00B43245" w:rsidRPr="00B43245">
        <w:rPr>
          <w:lang w:val="en-US"/>
        </w:rPr>
        <w:t>events, a message is sent to a web address.</w:t>
      </w:r>
    </w:p>
    <w:p w14:paraId="3CBA4B6F" w14:textId="51BA5C72" w:rsidR="00A45B30" w:rsidRPr="006A5346" w:rsidRDefault="009B0053" w:rsidP="009B0053">
      <w:pPr>
        <w:spacing w:after="0"/>
        <w:rPr>
          <w:lang w:val="en-US"/>
        </w:rPr>
      </w:pPr>
      <w:r w:rsidRPr="009B0053">
        <w:rPr>
          <w:lang w:val="en-US"/>
        </w:rPr>
        <w:t xml:space="preserve">The following events serve as triggers for </w:t>
      </w:r>
      <w:r w:rsidR="00A23168">
        <w:rPr>
          <w:lang w:val="en-US"/>
        </w:rPr>
        <w:t>W</w:t>
      </w:r>
      <w:r w:rsidRPr="009B0053">
        <w:rPr>
          <w:lang w:val="en-US"/>
        </w:rPr>
        <w:t>ebhooks:</w:t>
      </w:r>
    </w:p>
    <w:p w14:paraId="2DD5A781" w14:textId="7CFD1D7F" w:rsidR="00A45B30" w:rsidRPr="006A5346" w:rsidRDefault="0016543E" w:rsidP="00A4273B">
      <w:pPr>
        <w:pStyle w:val="ListParagraph"/>
        <w:numPr>
          <w:ilvl w:val="0"/>
          <w:numId w:val="15"/>
        </w:numPr>
        <w:rPr>
          <w:lang w:val="en-US"/>
        </w:rPr>
      </w:pPr>
      <w:r>
        <w:rPr>
          <w:lang w:val="en-US"/>
        </w:rPr>
        <w:t>e</w:t>
      </w:r>
      <w:r w:rsidR="009B0053" w:rsidRPr="009B0053">
        <w:rPr>
          <w:lang w:val="en-US"/>
        </w:rPr>
        <w:t>ntry or cancellation of a business case</w:t>
      </w:r>
    </w:p>
    <w:p w14:paraId="408357E2" w14:textId="5AD80AF0" w:rsidR="00A4273B" w:rsidRPr="006A5346" w:rsidRDefault="0016543E" w:rsidP="00A4273B">
      <w:pPr>
        <w:pStyle w:val="ListParagraph"/>
        <w:numPr>
          <w:ilvl w:val="0"/>
          <w:numId w:val="15"/>
        </w:numPr>
        <w:rPr>
          <w:lang w:val="en-US"/>
        </w:rPr>
      </w:pPr>
      <w:r>
        <w:rPr>
          <w:lang w:val="en-US"/>
        </w:rPr>
        <w:t>c</w:t>
      </w:r>
      <w:r w:rsidR="009B0053" w:rsidRPr="009B0053">
        <w:rPr>
          <w:lang w:val="en-US"/>
        </w:rPr>
        <w:t xml:space="preserve">hange in the </w:t>
      </w:r>
      <w:r w:rsidR="009B0053">
        <w:rPr>
          <w:lang w:val="en-US"/>
        </w:rPr>
        <w:t>payr</w:t>
      </w:r>
      <w:r w:rsidR="009B0053" w:rsidRPr="009B0053">
        <w:rPr>
          <w:lang w:val="en-US"/>
        </w:rPr>
        <w:t>un status</w:t>
      </w:r>
    </w:p>
    <w:p w14:paraId="0975B9F4" w14:textId="1A704777" w:rsidR="00A4273B" w:rsidRPr="00450412" w:rsidRDefault="00D32F22" w:rsidP="00450412">
      <w:pPr>
        <w:pStyle w:val="ListParagraph"/>
        <w:numPr>
          <w:ilvl w:val="0"/>
          <w:numId w:val="15"/>
        </w:numPr>
        <w:rPr>
          <w:lang w:val="en-US"/>
        </w:rPr>
      </w:pPr>
      <w:r>
        <w:rPr>
          <w:lang w:val="en-US"/>
        </w:rPr>
        <w:t xml:space="preserve">invocation </w:t>
      </w:r>
      <w:r w:rsidR="00450412" w:rsidRPr="00450412">
        <w:rPr>
          <w:lang w:val="en-US"/>
        </w:rPr>
        <w:t xml:space="preserve">in a client script (see blog </w:t>
      </w:r>
      <w:r w:rsidR="00450412" w:rsidRPr="00137A72">
        <w:rPr>
          <w:lang w:val="en-US"/>
        </w:rPr>
        <w:t>Scaling of Payroll</w:t>
      </w:r>
      <w:r w:rsidR="00450412" w:rsidRPr="00450412">
        <w:rPr>
          <w:lang w:val="en-US"/>
        </w:rPr>
        <w:t>).</w:t>
      </w:r>
    </w:p>
    <w:p w14:paraId="6A87DDF2" w14:textId="54CA6B80" w:rsidR="0088154E" w:rsidRPr="006A5346" w:rsidRDefault="00450412" w:rsidP="0088154E">
      <w:pPr>
        <w:pStyle w:val="Heading2"/>
        <w:rPr>
          <w:lang w:val="en-US"/>
        </w:rPr>
      </w:pPr>
      <w:r w:rsidRPr="00450412">
        <w:rPr>
          <w:lang w:val="en-US"/>
        </w:rPr>
        <w:t>Conclusion</w:t>
      </w:r>
    </w:p>
    <w:p w14:paraId="4D9996E0" w14:textId="4296175A" w:rsidR="000F2ECA" w:rsidRPr="006A5346" w:rsidRDefault="00450412" w:rsidP="00A45B30">
      <w:pPr>
        <w:rPr>
          <w:lang w:val="en-US"/>
        </w:rPr>
      </w:pPr>
      <w:r w:rsidRPr="00450412">
        <w:rPr>
          <w:lang w:val="en-US"/>
        </w:rPr>
        <w:t xml:space="preserve">When integrating </w:t>
      </w:r>
      <w:r w:rsidR="00137A72">
        <w:rPr>
          <w:lang w:val="en-US"/>
        </w:rPr>
        <w:t>the</w:t>
      </w:r>
      <w:r w:rsidRPr="00450412">
        <w:rPr>
          <w:lang w:val="en-US"/>
        </w:rPr>
        <w:t xml:space="preserve"> </w:t>
      </w:r>
      <w:r w:rsidRPr="00137A72">
        <w:rPr>
          <w:i/>
          <w:iCs/>
          <w:lang w:val="en-US"/>
        </w:rPr>
        <w:t>Payroll</w:t>
      </w:r>
      <w:r w:rsidR="00137A72" w:rsidRPr="00137A72">
        <w:rPr>
          <w:i/>
          <w:iCs/>
          <w:lang w:val="en-US"/>
        </w:rPr>
        <w:t xml:space="preserve"> Engine</w:t>
      </w:r>
      <w:r w:rsidRPr="00450412">
        <w:rPr>
          <w:lang w:val="en-US"/>
        </w:rPr>
        <w:t xml:space="preserve">, both technical and application-specific criteria must be considered. The technical dimension determines the type of connectivity as well as the availability of additional runtime components. The payroll application must be able to integrate the dynamic model of the </w:t>
      </w:r>
      <w:r w:rsidR="00137A72" w:rsidRPr="00137A72">
        <w:rPr>
          <w:i/>
          <w:iCs/>
          <w:lang w:val="en-US"/>
        </w:rPr>
        <w:t>Payroll Engine</w:t>
      </w:r>
      <w:r w:rsidRPr="00450412">
        <w:rPr>
          <w:lang w:val="en-US"/>
        </w:rPr>
        <w:t xml:space="preserve"> business case and provide it in the frontend.</w:t>
      </w:r>
    </w:p>
    <w:sectPr w:rsidR="000F2ECA" w:rsidRPr="006A5346" w:rsidSect="00ED75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89A"/>
    <w:multiLevelType w:val="multilevel"/>
    <w:tmpl w:val="334C66B0"/>
    <w:styleLink w:val="CurrentList1"/>
    <w:lvl w:ilvl="0">
      <w:start w:val="1"/>
      <w:numFmt w:val="decimal"/>
      <w:lvlText w:val="%1)"/>
      <w:lvlJc w:val="left"/>
      <w:pPr>
        <w:ind w:left="720" w:hanging="360"/>
      </w:pPr>
      <w:rPr>
        <w:rFonts w:asciiTheme="minorHAnsi" w:eastAsiaTheme="minorHAnsi" w:hAnsiTheme="minorHAnsi" w:cstheme="minorBidi"/>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874D62"/>
    <w:multiLevelType w:val="hybridMultilevel"/>
    <w:tmpl w:val="EC702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C2416A"/>
    <w:multiLevelType w:val="hybridMultilevel"/>
    <w:tmpl w:val="4E244BF2"/>
    <w:lvl w:ilvl="0" w:tplc="77C2E77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EDF02F7"/>
    <w:multiLevelType w:val="hybridMultilevel"/>
    <w:tmpl w:val="CEF2AB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F9F4BA7"/>
    <w:multiLevelType w:val="hybridMultilevel"/>
    <w:tmpl w:val="1D78F1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99742A5"/>
    <w:multiLevelType w:val="hybridMultilevel"/>
    <w:tmpl w:val="CA2EE2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A8F3346"/>
    <w:multiLevelType w:val="hybridMultilevel"/>
    <w:tmpl w:val="EC0C426E"/>
    <w:lvl w:ilvl="0" w:tplc="DB2839D6">
      <w:start w:val="1"/>
      <w:numFmt w:val="decimal"/>
      <w:lvlText w:val="%1)"/>
      <w:lvlJc w:val="left"/>
      <w:pPr>
        <w:ind w:left="720" w:hanging="360"/>
      </w:pPr>
      <w:rPr>
        <w:rFonts w:asciiTheme="minorHAnsi" w:eastAsiaTheme="minorHAnsi" w:hAnsiTheme="minorHAnsi" w:cstheme="minorBidi"/>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07F0F5C"/>
    <w:multiLevelType w:val="hybridMultilevel"/>
    <w:tmpl w:val="F4C8324E"/>
    <w:lvl w:ilvl="0" w:tplc="931C046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2EF1796"/>
    <w:multiLevelType w:val="hybridMultilevel"/>
    <w:tmpl w:val="F9FE3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B1F3043"/>
    <w:multiLevelType w:val="hybridMultilevel"/>
    <w:tmpl w:val="5B7AD5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D284CE8"/>
    <w:multiLevelType w:val="hybridMultilevel"/>
    <w:tmpl w:val="48CE67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FD12AD3"/>
    <w:multiLevelType w:val="hybridMultilevel"/>
    <w:tmpl w:val="589A93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7AA2084"/>
    <w:multiLevelType w:val="hybridMultilevel"/>
    <w:tmpl w:val="566CC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8317538"/>
    <w:multiLevelType w:val="hybridMultilevel"/>
    <w:tmpl w:val="80048B56"/>
    <w:lvl w:ilvl="0" w:tplc="0DB8A11C">
      <w:start w:val="1"/>
      <w:numFmt w:val="decimal"/>
      <w:lvlText w:val="%1)"/>
      <w:lvlJc w:val="left"/>
      <w:pPr>
        <w:ind w:left="720" w:hanging="360"/>
      </w:pPr>
      <w:rPr>
        <w:rFonts w:asciiTheme="minorHAnsi" w:eastAsiaTheme="minorHAnsi" w:hAnsiTheme="minorHAnsi" w:cstheme="minorBidi"/>
        <w:vertAlign w:val="superscrip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B880396"/>
    <w:multiLevelType w:val="hybridMultilevel"/>
    <w:tmpl w:val="5E9C0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D036338"/>
    <w:multiLevelType w:val="hybridMultilevel"/>
    <w:tmpl w:val="2E1C43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56071838">
    <w:abstractNumId w:val="7"/>
  </w:num>
  <w:num w:numId="2" w16cid:durableId="2125885475">
    <w:abstractNumId w:val="13"/>
  </w:num>
  <w:num w:numId="3" w16cid:durableId="2141654313">
    <w:abstractNumId w:val="6"/>
  </w:num>
  <w:num w:numId="4" w16cid:durableId="1408382076">
    <w:abstractNumId w:val="0"/>
  </w:num>
  <w:num w:numId="5" w16cid:durableId="1127698124">
    <w:abstractNumId w:val="14"/>
  </w:num>
  <w:num w:numId="6" w16cid:durableId="726147034">
    <w:abstractNumId w:val="1"/>
  </w:num>
  <w:num w:numId="7" w16cid:durableId="1844053669">
    <w:abstractNumId w:val="12"/>
  </w:num>
  <w:num w:numId="8" w16cid:durableId="1297569257">
    <w:abstractNumId w:val="2"/>
  </w:num>
  <w:num w:numId="9" w16cid:durableId="949508148">
    <w:abstractNumId w:val="9"/>
  </w:num>
  <w:num w:numId="10" w16cid:durableId="630595251">
    <w:abstractNumId w:val="5"/>
  </w:num>
  <w:num w:numId="11" w16cid:durableId="991639454">
    <w:abstractNumId w:val="3"/>
  </w:num>
  <w:num w:numId="12" w16cid:durableId="66462527">
    <w:abstractNumId w:val="4"/>
  </w:num>
  <w:num w:numId="13" w16cid:durableId="2091585649">
    <w:abstractNumId w:val="15"/>
  </w:num>
  <w:num w:numId="14" w16cid:durableId="724717425">
    <w:abstractNumId w:val="8"/>
  </w:num>
  <w:num w:numId="15" w16cid:durableId="6758789">
    <w:abstractNumId w:val="10"/>
  </w:num>
  <w:num w:numId="16" w16cid:durableId="688130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C5"/>
    <w:rsid w:val="00000885"/>
    <w:rsid w:val="000123E4"/>
    <w:rsid w:val="00014F4F"/>
    <w:rsid w:val="0001614F"/>
    <w:rsid w:val="000171EE"/>
    <w:rsid w:val="00020906"/>
    <w:rsid w:val="00020A4F"/>
    <w:rsid w:val="00021164"/>
    <w:rsid w:val="0002517C"/>
    <w:rsid w:val="000259A8"/>
    <w:rsid w:val="00027151"/>
    <w:rsid w:val="00033BF6"/>
    <w:rsid w:val="00036E57"/>
    <w:rsid w:val="00042EEB"/>
    <w:rsid w:val="0004574B"/>
    <w:rsid w:val="00053A98"/>
    <w:rsid w:val="00054870"/>
    <w:rsid w:val="0005597D"/>
    <w:rsid w:val="0006603E"/>
    <w:rsid w:val="00066F6D"/>
    <w:rsid w:val="00067934"/>
    <w:rsid w:val="00070BFB"/>
    <w:rsid w:val="00076AC9"/>
    <w:rsid w:val="00090D15"/>
    <w:rsid w:val="000933C5"/>
    <w:rsid w:val="00093619"/>
    <w:rsid w:val="00093D53"/>
    <w:rsid w:val="00095EA8"/>
    <w:rsid w:val="000961D3"/>
    <w:rsid w:val="00096608"/>
    <w:rsid w:val="00097018"/>
    <w:rsid w:val="000A14F0"/>
    <w:rsid w:val="000A2EE1"/>
    <w:rsid w:val="000A5636"/>
    <w:rsid w:val="000A568F"/>
    <w:rsid w:val="000A58E3"/>
    <w:rsid w:val="000B39DC"/>
    <w:rsid w:val="000B3E98"/>
    <w:rsid w:val="000B4AB4"/>
    <w:rsid w:val="000C043E"/>
    <w:rsid w:val="000C5171"/>
    <w:rsid w:val="000C69EB"/>
    <w:rsid w:val="000D04DB"/>
    <w:rsid w:val="000D174B"/>
    <w:rsid w:val="000D55EC"/>
    <w:rsid w:val="000D675F"/>
    <w:rsid w:val="000E0D4A"/>
    <w:rsid w:val="000E4F95"/>
    <w:rsid w:val="000E65BB"/>
    <w:rsid w:val="000E6B3F"/>
    <w:rsid w:val="000F2ECA"/>
    <w:rsid w:val="000F67D0"/>
    <w:rsid w:val="00114796"/>
    <w:rsid w:val="00116BB5"/>
    <w:rsid w:val="00117EB0"/>
    <w:rsid w:val="001206F5"/>
    <w:rsid w:val="00130E84"/>
    <w:rsid w:val="00134099"/>
    <w:rsid w:val="00137A72"/>
    <w:rsid w:val="00141361"/>
    <w:rsid w:val="00144797"/>
    <w:rsid w:val="00155038"/>
    <w:rsid w:val="00157929"/>
    <w:rsid w:val="001633C3"/>
    <w:rsid w:val="0016543E"/>
    <w:rsid w:val="00167BAF"/>
    <w:rsid w:val="00173F1F"/>
    <w:rsid w:val="00173F4E"/>
    <w:rsid w:val="00176CC4"/>
    <w:rsid w:val="001809DB"/>
    <w:rsid w:val="00181AAD"/>
    <w:rsid w:val="0018208B"/>
    <w:rsid w:val="001824CD"/>
    <w:rsid w:val="00183C56"/>
    <w:rsid w:val="00183F58"/>
    <w:rsid w:val="00185E8D"/>
    <w:rsid w:val="00193570"/>
    <w:rsid w:val="00195E1E"/>
    <w:rsid w:val="001A17C0"/>
    <w:rsid w:val="001A418C"/>
    <w:rsid w:val="001A6F48"/>
    <w:rsid w:val="001B1F8F"/>
    <w:rsid w:val="001C789E"/>
    <w:rsid w:val="001D2114"/>
    <w:rsid w:val="001D3640"/>
    <w:rsid w:val="001D4177"/>
    <w:rsid w:val="001D57AF"/>
    <w:rsid w:val="001D7609"/>
    <w:rsid w:val="001D7988"/>
    <w:rsid w:val="001F0437"/>
    <w:rsid w:val="001F049D"/>
    <w:rsid w:val="001F6D2D"/>
    <w:rsid w:val="00200269"/>
    <w:rsid w:val="002007C9"/>
    <w:rsid w:val="00202EE1"/>
    <w:rsid w:val="00203DAF"/>
    <w:rsid w:val="0020491C"/>
    <w:rsid w:val="00205732"/>
    <w:rsid w:val="0021033D"/>
    <w:rsid w:val="002131B7"/>
    <w:rsid w:val="0021487C"/>
    <w:rsid w:val="00220076"/>
    <w:rsid w:val="002218F8"/>
    <w:rsid w:val="0022340F"/>
    <w:rsid w:val="0022531F"/>
    <w:rsid w:val="002321D4"/>
    <w:rsid w:val="002334DD"/>
    <w:rsid w:val="00247559"/>
    <w:rsid w:val="00251015"/>
    <w:rsid w:val="00251D43"/>
    <w:rsid w:val="002578A8"/>
    <w:rsid w:val="0026042F"/>
    <w:rsid w:val="0026768F"/>
    <w:rsid w:val="00273068"/>
    <w:rsid w:val="002759B8"/>
    <w:rsid w:val="00282DAA"/>
    <w:rsid w:val="0028412B"/>
    <w:rsid w:val="002861B8"/>
    <w:rsid w:val="0029502E"/>
    <w:rsid w:val="002966A0"/>
    <w:rsid w:val="00296B1F"/>
    <w:rsid w:val="00296FB8"/>
    <w:rsid w:val="002A1BE0"/>
    <w:rsid w:val="002B3955"/>
    <w:rsid w:val="002B64CA"/>
    <w:rsid w:val="002B75E0"/>
    <w:rsid w:val="002C0A17"/>
    <w:rsid w:val="002C54E4"/>
    <w:rsid w:val="002D3371"/>
    <w:rsid w:val="002E2BB9"/>
    <w:rsid w:val="002E69F3"/>
    <w:rsid w:val="002F0DA8"/>
    <w:rsid w:val="002F347D"/>
    <w:rsid w:val="002F600C"/>
    <w:rsid w:val="002F7F8B"/>
    <w:rsid w:val="00302273"/>
    <w:rsid w:val="00302ED1"/>
    <w:rsid w:val="003041F5"/>
    <w:rsid w:val="00310189"/>
    <w:rsid w:val="00310794"/>
    <w:rsid w:val="00312CB8"/>
    <w:rsid w:val="003137FD"/>
    <w:rsid w:val="003152D9"/>
    <w:rsid w:val="00315C3C"/>
    <w:rsid w:val="00316BDC"/>
    <w:rsid w:val="00326446"/>
    <w:rsid w:val="0033140D"/>
    <w:rsid w:val="00342057"/>
    <w:rsid w:val="0034476F"/>
    <w:rsid w:val="00350066"/>
    <w:rsid w:val="003520FE"/>
    <w:rsid w:val="003523CD"/>
    <w:rsid w:val="003531D4"/>
    <w:rsid w:val="003532AC"/>
    <w:rsid w:val="00353EAA"/>
    <w:rsid w:val="0035748A"/>
    <w:rsid w:val="00363821"/>
    <w:rsid w:val="00363C6E"/>
    <w:rsid w:val="0036521B"/>
    <w:rsid w:val="00365C0C"/>
    <w:rsid w:val="003703E7"/>
    <w:rsid w:val="0037684A"/>
    <w:rsid w:val="00390C84"/>
    <w:rsid w:val="00390EC7"/>
    <w:rsid w:val="00393469"/>
    <w:rsid w:val="003A09FC"/>
    <w:rsid w:val="003A1FF1"/>
    <w:rsid w:val="003A4EC4"/>
    <w:rsid w:val="003A5C42"/>
    <w:rsid w:val="003A7D08"/>
    <w:rsid w:val="003B1550"/>
    <w:rsid w:val="003B37B2"/>
    <w:rsid w:val="003C1A08"/>
    <w:rsid w:val="003C6343"/>
    <w:rsid w:val="003D23BE"/>
    <w:rsid w:val="003D5365"/>
    <w:rsid w:val="003E0C57"/>
    <w:rsid w:val="003E4DB1"/>
    <w:rsid w:val="003E5694"/>
    <w:rsid w:val="003E6688"/>
    <w:rsid w:val="003F09B7"/>
    <w:rsid w:val="003F66C5"/>
    <w:rsid w:val="0040316B"/>
    <w:rsid w:val="004035E8"/>
    <w:rsid w:val="00403697"/>
    <w:rsid w:val="0040520B"/>
    <w:rsid w:val="00407D8C"/>
    <w:rsid w:val="00407FAC"/>
    <w:rsid w:val="004146E2"/>
    <w:rsid w:val="00427D8F"/>
    <w:rsid w:val="00430F04"/>
    <w:rsid w:val="004343CE"/>
    <w:rsid w:val="0044014B"/>
    <w:rsid w:val="00443FAD"/>
    <w:rsid w:val="0044405B"/>
    <w:rsid w:val="00445863"/>
    <w:rsid w:val="00450412"/>
    <w:rsid w:val="004540A1"/>
    <w:rsid w:val="004559DB"/>
    <w:rsid w:val="004563A9"/>
    <w:rsid w:val="0045644E"/>
    <w:rsid w:val="00456A0B"/>
    <w:rsid w:val="004574F8"/>
    <w:rsid w:val="00460A71"/>
    <w:rsid w:val="004630A1"/>
    <w:rsid w:val="0046575F"/>
    <w:rsid w:val="0047611D"/>
    <w:rsid w:val="00477145"/>
    <w:rsid w:val="00480B77"/>
    <w:rsid w:val="00485B49"/>
    <w:rsid w:val="004900F7"/>
    <w:rsid w:val="00490B0D"/>
    <w:rsid w:val="004934CE"/>
    <w:rsid w:val="00495E52"/>
    <w:rsid w:val="004A2FAA"/>
    <w:rsid w:val="004A3625"/>
    <w:rsid w:val="004B1E24"/>
    <w:rsid w:val="004B3775"/>
    <w:rsid w:val="004B6119"/>
    <w:rsid w:val="004B75A8"/>
    <w:rsid w:val="004C5B9A"/>
    <w:rsid w:val="004D1307"/>
    <w:rsid w:val="004D4658"/>
    <w:rsid w:val="004D7131"/>
    <w:rsid w:val="004E2D61"/>
    <w:rsid w:val="004E40BE"/>
    <w:rsid w:val="004E4E39"/>
    <w:rsid w:val="004E5E6D"/>
    <w:rsid w:val="004E740C"/>
    <w:rsid w:val="004F04FB"/>
    <w:rsid w:val="004F0B4A"/>
    <w:rsid w:val="004F3B51"/>
    <w:rsid w:val="00500136"/>
    <w:rsid w:val="005022AD"/>
    <w:rsid w:val="00502DDA"/>
    <w:rsid w:val="00510795"/>
    <w:rsid w:val="00513779"/>
    <w:rsid w:val="00514895"/>
    <w:rsid w:val="00515EAA"/>
    <w:rsid w:val="00527A55"/>
    <w:rsid w:val="005329A0"/>
    <w:rsid w:val="00532C92"/>
    <w:rsid w:val="005360E4"/>
    <w:rsid w:val="00541A28"/>
    <w:rsid w:val="005461E5"/>
    <w:rsid w:val="0055096B"/>
    <w:rsid w:val="00550AA5"/>
    <w:rsid w:val="00551A15"/>
    <w:rsid w:val="005520B6"/>
    <w:rsid w:val="00553DA5"/>
    <w:rsid w:val="00554583"/>
    <w:rsid w:val="00557225"/>
    <w:rsid w:val="005609F4"/>
    <w:rsid w:val="00560F69"/>
    <w:rsid w:val="0056654B"/>
    <w:rsid w:val="00566806"/>
    <w:rsid w:val="00571AEC"/>
    <w:rsid w:val="0057495C"/>
    <w:rsid w:val="00576C69"/>
    <w:rsid w:val="005805F5"/>
    <w:rsid w:val="00590493"/>
    <w:rsid w:val="00590C72"/>
    <w:rsid w:val="00593BCB"/>
    <w:rsid w:val="00593CFF"/>
    <w:rsid w:val="00594902"/>
    <w:rsid w:val="0059554B"/>
    <w:rsid w:val="005A024A"/>
    <w:rsid w:val="005A20D2"/>
    <w:rsid w:val="005A303C"/>
    <w:rsid w:val="005A4D64"/>
    <w:rsid w:val="005B0D36"/>
    <w:rsid w:val="005B2EC6"/>
    <w:rsid w:val="005B4068"/>
    <w:rsid w:val="005C0BFC"/>
    <w:rsid w:val="005C3487"/>
    <w:rsid w:val="005C576C"/>
    <w:rsid w:val="005D2414"/>
    <w:rsid w:val="005D2A6B"/>
    <w:rsid w:val="005D4F32"/>
    <w:rsid w:val="005E026A"/>
    <w:rsid w:val="005E09A7"/>
    <w:rsid w:val="005E34AE"/>
    <w:rsid w:val="005E3E1F"/>
    <w:rsid w:val="005E57EE"/>
    <w:rsid w:val="005E5F68"/>
    <w:rsid w:val="005E610E"/>
    <w:rsid w:val="005F0474"/>
    <w:rsid w:val="005F2F69"/>
    <w:rsid w:val="0060008E"/>
    <w:rsid w:val="006054AE"/>
    <w:rsid w:val="00613D91"/>
    <w:rsid w:val="00621E71"/>
    <w:rsid w:val="00624885"/>
    <w:rsid w:val="00625594"/>
    <w:rsid w:val="00627A80"/>
    <w:rsid w:val="00630D97"/>
    <w:rsid w:val="00635935"/>
    <w:rsid w:val="00637FA3"/>
    <w:rsid w:val="00652E32"/>
    <w:rsid w:val="00655EFE"/>
    <w:rsid w:val="0066344B"/>
    <w:rsid w:val="006642DE"/>
    <w:rsid w:val="006645EA"/>
    <w:rsid w:val="00666476"/>
    <w:rsid w:val="0066658B"/>
    <w:rsid w:val="006708EF"/>
    <w:rsid w:val="00671B10"/>
    <w:rsid w:val="0067222D"/>
    <w:rsid w:val="00672E40"/>
    <w:rsid w:val="006735E5"/>
    <w:rsid w:val="00674AD0"/>
    <w:rsid w:val="006778D9"/>
    <w:rsid w:val="00684FCA"/>
    <w:rsid w:val="00685C99"/>
    <w:rsid w:val="00694A27"/>
    <w:rsid w:val="006A513E"/>
    <w:rsid w:val="006A5346"/>
    <w:rsid w:val="006A5CC1"/>
    <w:rsid w:val="006B0B88"/>
    <w:rsid w:val="006B13E2"/>
    <w:rsid w:val="006B6F25"/>
    <w:rsid w:val="006C18FD"/>
    <w:rsid w:val="006C3870"/>
    <w:rsid w:val="006C499E"/>
    <w:rsid w:val="006D05C7"/>
    <w:rsid w:val="006D0792"/>
    <w:rsid w:val="006D330D"/>
    <w:rsid w:val="006D3594"/>
    <w:rsid w:val="006D71F9"/>
    <w:rsid w:val="006D7957"/>
    <w:rsid w:val="006E18CF"/>
    <w:rsid w:val="006E5031"/>
    <w:rsid w:val="006E5422"/>
    <w:rsid w:val="006E5F22"/>
    <w:rsid w:val="006E603C"/>
    <w:rsid w:val="006F3A92"/>
    <w:rsid w:val="006F3F3B"/>
    <w:rsid w:val="0070705E"/>
    <w:rsid w:val="0071385C"/>
    <w:rsid w:val="007138BC"/>
    <w:rsid w:val="007140C1"/>
    <w:rsid w:val="00714B79"/>
    <w:rsid w:val="00717A1F"/>
    <w:rsid w:val="007202E5"/>
    <w:rsid w:val="00721A03"/>
    <w:rsid w:val="00731D63"/>
    <w:rsid w:val="0073394B"/>
    <w:rsid w:val="00736C97"/>
    <w:rsid w:val="007434ED"/>
    <w:rsid w:val="0074498A"/>
    <w:rsid w:val="007513CD"/>
    <w:rsid w:val="00751C84"/>
    <w:rsid w:val="00757356"/>
    <w:rsid w:val="0076098D"/>
    <w:rsid w:val="007634C0"/>
    <w:rsid w:val="00765284"/>
    <w:rsid w:val="00765738"/>
    <w:rsid w:val="00767504"/>
    <w:rsid w:val="007722AC"/>
    <w:rsid w:val="0077496D"/>
    <w:rsid w:val="00775A99"/>
    <w:rsid w:val="00780FF5"/>
    <w:rsid w:val="00782B2A"/>
    <w:rsid w:val="007863C1"/>
    <w:rsid w:val="00791328"/>
    <w:rsid w:val="0079193C"/>
    <w:rsid w:val="00792E92"/>
    <w:rsid w:val="007931E1"/>
    <w:rsid w:val="00796BA6"/>
    <w:rsid w:val="00797214"/>
    <w:rsid w:val="007979FB"/>
    <w:rsid w:val="007A2EF6"/>
    <w:rsid w:val="007A318B"/>
    <w:rsid w:val="007A359D"/>
    <w:rsid w:val="007A39D0"/>
    <w:rsid w:val="007A4656"/>
    <w:rsid w:val="007A5C22"/>
    <w:rsid w:val="007B161F"/>
    <w:rsid w:val="007B2CEF"/>
    <w:rsid w:val="007B4BD7"/>
    <w:rsid w:val="007B5DE1"/>
    <w:rsid w:val="007B60E8"/>
    <w:rsid w:val="007B6BAF"/>
    <w:rsid w:val="007C0ADC"/>
    <w:rsid w:val="007C4C41"/>
    <w:rsid w:val="007C6023"/>
    <w:rsid w:val="007D7278"/>
    <w:rsid w:val="007E0161"/>
    <w:rsid w:val="007E3B12"/>
    <w:rsid w:val="007E3DE2"/>
    <w:rsid w:val="007E3F11"/>
    <w:rsid w:val="007E4E15"/>
    <w:rsid w:val="007E751E"/>
    <w:rsid w:val="007E7FE3"/>
    <w:rsid w:val="007F07AD"/>
    <w:rsid w:val="007F341E"/>
    <w:rsid w:val="007F3A14"/>
    <w:rsid w:val="007F7B5E"/>
    <w:rsid w:val="008017CA"/>
    <w:rsid w:val="00806C7A"/>
    <w:rsid w:val="008077AF"/>
    <w:rsid w:val="00810C37"/>
    <w:rsid w:val="008113CC"/>
    <w:rsid w:val="00813A24"/>
    <w:rsid w:val="00816A36"/>
    <w:rsid w:val="00817B1C"/>
    <w:rsid w:val="00820075"/>
    <w:rsid w:val="008201F1"/>
    <w:rsid w:val="00821271"/>
    <w:rsid w:val="00821DDE"/>
    <w:rsid w:val="00827711"/>
    <w:rsid w:val="00827A0C"/>
    <w:rsid w:val="00841D90"/>
    <w:rsid w:val="008457A3"/>
    <w:rsid w:val="008464ED"/>
    <w:rsid w:val="00850765"/>
    <w:rsid w:val="00856359"/>
    <w:rsid w:val="00856E18"/>
    <w:rsid w:val="00857EB5"/>
    <w:rsid w:val="00862433"/>
    <w:rsid w:val="008635CB"/>
    <w:rsid w:val="0086433D"/>
    <w:rsid w:val="008644C2"/>
    <w:rsid w:val="00866402"/>
    <w:rsid w:val="00867487"/>
    <w:rsid w:val="00873B4B"/>
    <w:rsid w:val="008813A1"/>
    <w:rsid w:val="0088154E"/>
    <w:rsid w:val="0088202D"/>
    <w:rsid w:val="00884052"/>
    <w:rsid w:val="00885241"/>
    <w:rsid w:val="008905DC"/>
    <w:rsid w:val="008910C4"/>
    <w:rsid w:val="00892578"/>
    <w:rsid w:val="0089479A"/>
    <w:rsid w:val="00897999"/>
    <w:rsid w:val="008A3B68"/>
    <w:rsid w:val="008A51A9"/>
    <w:rsid w:val="008B1441"/>
    <w:rsid w:val="008B14A1"/>
    <w:rsid w:val="008B236B"/>
    <w:rsid w:val="008B402D"/>
    <w:rsid w:val="008B4843"/>
    <w:rsid w:val="008B5E96"/>
    <w:rsid w:val="008B635A"/>
    <w:rsid w:val="008B646F"/>
    <w:rsid w:val="008B69B0"/>
    <w:rsid w:val="008C0CF6"/>
    <w:rsid w:val="008C5D3E"/>
    <w:rsid w:val="008C6B49"/>
    <w:rsid w:val="008C6B86"/>
    <w:rsid w:val="008D4238"/>
    <w:rsid w:val="008E1067"/>
    <w:rsid w:val="008E1A0A"/>
    <w:rsid w:val="008E2F55"/>
    <w:rsid w:val="008E7F5D"/>
    <w:rsid w:val="008F1717"/>
    <w:rsid w:val="008F2ECD"/>
    <w:rsid w:val="008F55E4"/>
    <w:rsid w:val="009000A2"/>
    <w:rsid w:val="009003D9"/>
    <w:rsid w:val="00903E79"/>
    <w:rsid w:val="009051DE"/>
    <w:rsid w:val="00906D5A"/>
    <w:rsid w:val="0091213F"/>
    <w:rsid w:val="009169DB"/>
    <w:rsid w:val="00923679"/>
    <w:rsid w:val="00925486"/>
    <w:rsid w:val="009266E5"/>
    <w:rsid w:val="00934721"/>
    <w:rsid w:val="00935B30"/>
    <w:rsid w:val="00950513"/>
    <w:rsid w:val="00950588"/>
    <w:rsid w:val="0095168A"/>
    <w:rsid w:val="009542B2"/>
    <w:rsid w:val="00955208"/>
    <w:rsid w:val="00965641"/>
    <w:rsid w:val="00967B4D"/>
    <w:rsid w:val="009700B0"/>
    <w:rsid w:val="00971B26"/>
    <w:rsid w:val="009740CE"/>
    <w:rsid w:val="00985A51"/>
    <w:rsid w:val="0098632E"/>
    <w:rsid w:val="0098787A"/>
    <w:rsid w:val="009915EE"/>
    <w:rsid w:val="00991D38"/>
    <w:rsid w:val="009935F2"/>
    <w:rsid w:val="009978AD"/>
    <w:rsid w:val="009A04D3"/>
    <w:rsid w:val="009A4197"/>
    <w:rsid w:val="009A637F"/>
    <w:rsid w:val="009B0053"/>
    <w:rsid w:val="009B0B12"/>
    <w:rsid w:val="009C029F"/>
    <w:rsid w:val="009C2717"/>
    <w:rsid w:val="009C2F41"/>
    <w:rsid w:val="009D098A"/>
    <w:rsid w:val="009D2C3D"/>
    <w:rsid w:val="009D3C21"/>
    <w:rsid w:val="009D49F2"/>
    <w:rsid w:val="009E0796"/>
    <w:rsid w:val="009F291A"/>
    <w:rsid w:val="009F468F"/>
    <w:rsid w:val="00A00762"/>
    <w:rsid w:val="00A1187F"/>
    <w:rsid w:val="00A12E32"/>
    <w:rsid w:val="00A171BA"/>
    <w:rsid w:val="00A23168"/>
    <w:rsid w:val="00A23C35"/>
    <w:rsid w:val="00A33D35"/>
    <w:rsid w:val="00A353DD"/>
    <w:rsid w:val="00A4273B"/>
    <w:rsid w:val="00A450E5"/>
    <w:rsid w:val="00A45B30"/>
    <w:rsid w:val="00A51B79"/>
    <w:rsid w:val="00A61EEB"/>
    <w:rsid w:val="00A62292"/>
    <w:rsid w:val="00A62ECE"/>
    <w:rsid w:val="00A641F4"/>
    <w:rsid w:val="00A64A11"/>
    <w:rsid w:val="00A64C59"/>
    <w:rsid w:val="00A6596D"/>
    <w:rsid w:val="00A7247D"/>
    <w:rsid w:val="00A742BF"/>
    <w:rsid w:val="00A74A7A"/>
    <w:rsid w:val="00A7503E"/>
    <w:rsid w:val="00A77310"/>
    <w:rsid w:val="00A81A02"/>
    <w:rsid w:val="00A831F0"/>
    <w:rsid w:val="00A844F3"/>
    <w:rsid w:val="00A84621"/>
    <w:rsid w:val="00A862C2"/>
    <w:rsid w:val="00A8748A"/>
    <w:rsid w:val="00A940B1"/>
    <w:rsid w:val="00AA0CD6"/>
    <w:rsid w:val="00AA4870"/>
    <w:rsid w:val="00AA599D"/>
    <w:rsid w:val="00AB3677"/>
    <w:rsid w:val="00AB3964"/>
    <w:rsid w:val="00AB490E"/>
    <w:rsid w:val="00AC2B6F"/>
    <w:rsid w:val="00AC2E1B"/>
    <w:rsid w:val="00AC666A"/>
    <w:rsid w:val="00AC7D97"/>
    <w:rsid w:val="00AD13F1"/>
    <w:rsid w:val="00AD57D3"/>
    <w:rsid w:val="00AD5CF3"/>
    <w:rsid w:val="00AE52AF"/>
    <w:rsid w:val="00AE5313"/>
    <w:rsid w:val="00AE7169"/>
    <w:rsid w:val="00AF5FA4"/>
    <w:rsid w:val="00AF5FC3"/>
    <w:rsid w:val="00AF6E21"/>
    <w:rsid w:val="00B05D6C"/>
    <w:rsid w:val="00B0652A"/>
    <w:rsid w:val="00B077C3"/>
    <w:rsid w:val="00B07CDF"/>
    <w:rsid w:val="00B17FD9"/>
    <w:rsid w:val="00B21658"/>
    <w:rsid w:val="00B22A61"/>
    <w:rsid w:val="00B24784"/>
    <w:rsid w:val="00B256C7"/>
    <w:rsid w:val="00B32B37"/>
    <w:rsid w:val="00B34C04"/>
    <w:rsid w:val="00B4002F"/>
    <w:rsid w:val="00B427D4"/>
    <w:rsid w:val="00B43245"/>
    <w:rsid w:val="00B44B41"/>
    <w:rsid w:val="00B45B3B"/>
    <w:rsid w:val="00B465E7"/>
    <w:rsid w:val="00B46655"/>
    <w:rsid w:val="00B52D27"/>
    <w:rsid w:val="00B5560E"/>
    <w:rsid w:val="00B55AE9"/>
    <w:rsid w:val="00B55EA3"/>
    <w:rsid w:val="00B57067"/>
    <w:rsid w:val="00B630C1"/>
    <w:rsid w:val="00B6365E"/>
    <w:rsid w:val="00B66769"/>
    <w:rsid w:val="00B671DD"/>
    <w:rsid w:val="00B70358"/>
    <w:rsid w:val="00B722FA"/>
    <w:rsid w:val="00B72E6E"/>
    <w:rsid w:val="00B778F9"/>
    <w:rsid w:val="00B93C3B"/>
    <w:rsid w:val="00B94106"/>
    <w:rsid w:val="00B94AAB"/>
    <w:rsid w:val="00B95EA1"/>
    <w:rsid w:val="00BA05A6"/>
    <w:rsid w:val="00BA501B"/>
    <w:rsid w:val="00BA5103"/>
    <w:rsid w:val="00BA7526"/>
    <w:rsid w:val="00BB00F1"/>
    <w:rsid w:val="00BB539F"/>
    <w:rsid w:val="00BB540E"/>
    <w:rsid w:val="00BB57F1"/>
    <w:rsid w:val="00BC1E45"/>
    <w:rsid w:val="00BC4DE6"/>
    <w:rsid w:val="00BD1739"/>
    <w:rsid w:val="00BD64BA"/>
    <w:rsid w:val="00BD690B"/>
    <w:rsid w:val="00BD6DC9"/>
    <w:rsid w:val="00BE111A"/>
    <w:rsid w:val="00BE19D2"/>
    <w:rsid w:val="00BE1E70"/>
    <w:rsid w:val="00BE2700"/>
    <w:rsid w:val="00BE5B0E"/>
    <w:rsid w:val="00BE618F"/>
    <w:rsid w:val="00BE7DDF"/>
    <w:rsid w:val="00C07AC6"/>
    <w:rsid w:val="00C10A60"/>
    <w:rsid w:val="00C13E3D"/>
    <w:rsid w:val="00C14A52"/>
    <w:rsid w:val="00C150AB"/>
    <w:rsid w:val="00C263C2"/>
    <w:rsid w:val="00C330C5"/>
    <w:rsid w:val="00C35A69"/>
    <w:rsid w:val="00C36E97"/>
    <w:rsid w:val="00C41157"/>
    <w:rsid w:val="00C471BD"/>
    <w:rsid w:val="00C52EB4"/>
    <w:rsid w:val="00C569E7"/>
    <w:rsid w:val="00C60C12"/>
    <w:rsid w:val="00C6207E"/>
    <w:rsid w:val="00C71B50"/>
    <w:rsid w:val="00C74371"/>
    <w:rsid w:val="00C74EF9"/>
    <w:rsid w:val="00C81A8B"/>
    <w:rsid w:val="00C8343E"/>
    <w:rsid w:val="00C8614E"/>
    <w:rsid w:val="00C920E7"/>
    <w:rsid w:val="00C963DC"/>
    <w:rsid w:val="00CA209F"/>
    <w:rsid w:val="00CA5DAB"/>
    <w:rsid w:val="00CA72F9"/>
    <w:rsid w:val="00CB7A91"/>
    <w:rsid w:val="00CD0854"/>
    <w:rsid w:val="00CD237D"/>
    <w:rsid w:val="00CD42C9"/>
    <w:rsid w:val="00CD4BF9"/>
    <w:rsid w:val="00CD5694"/>
    <w:rsid w:val="00CD6074"/>
    <w:rsid w:val="00CE1F2F"/>
    <w:rsid w:val="00CE54CD"/>
    <w:rsid w:val="00CF23F8"/>
    <w:rsid w:val="00CF7256"/>
    <w:rsid w:val="00D00751"/>
    <w:rsid w:val="00D0126A"/>
    <w:rsid w:val="00D039D7"/>
    <w:rsid w:val="00D05091"/>
    <w:rsid w:val="00D07E7E"/>
    <w:rsid w:val="00D10290"/>
    <w:rsid w:val="00D14511"/>
    <w:rsid w:val="00D160BA"/>
    <w:rsid w:val="00D17332"/>
    <w:rsid w:val="00D20450"/>
    <w:rsid w:val="00D21714"/>
    <w:rsid w:val="00D23264"/>
    <w:rsid w:val="00D32312"/>
    <w:rsid w:val="00D325DF"/>
    <w:rsid w:val="00D32F22"/>
    <w:rsid w:val="00D34454"/>
    <w:rsid w:val="00D34F7C"/>
    <w:rsid w:val="00D35FAC"/>
    <w:rsid w:val="00D428F9"/>
    <w:rsid w:val="00D502F5"/>
    <w:rsid w:val="00D61687"/>
    <w:rsid w:val="00D7055D"/>
    <w:rsid w:val="00D772BC"/>
    <w:rsid w:val="00D8383C"/>
    <w:rsid w:val="00D87E05"/>
    <w:rsid w:val="00DA591E"/>
    <w:rsid w:val="00DB19FB"/>
    <w:rsid w:val="00DB26B7"/>
    <w:rsid w:val="00DB3455"/>
    <w:rsid w:val="00DB6A66"/>
    <w:rsid w:val="00DC0B67"/>
    <w:rsid w:val="00DC5610"/>
    <w:rsid w:val="00DD1122"/>
    <w:rsid w:val="00DD4F0B"/>
    <w:rsid w:val="00DD6966"/>
    <w:rsid w:val="00DE3478"/>
    <w:rsid w:val="00DF289A"/>
    <w:rsid w:val="00DF3CF4"/>
    <w:rsid w:val="00DF485F"/>
    <w:rsid w:val="00DF5667"/>
    <w:rsid w:val="00E002CE"/>
    <w:rsid w:val="00E0145D"/>
    <w:rsid w:val="00E03562"/>
    <w:rsid w:val="00E06137"/>
    <w:rsid w:val="00E07DE9"/>
    <w:rsid w:val="00E20EE3"/>
    <w:rsid w:val="00E35460"/>
    <w:rsid w:val="00E35CBE"/>
    <w:rsid w:val="00E402C8"/>
    <w:rsid w:val="00E4039B"/>
    <w:rsid w:val="00E4042D"/>
    <w:rsid w:val="00E4706F"/>
    <w:rsid w:val="00E509A2"/>
    <w:rsid w:val="00E510AA"/>
    <w:rsid w:val="00E51843"/>
    <w:rsid w:val="00E551EF"/>
    <w:rsid w:val="00E6151B"/>
    <w:rsid w:val="00E624EA"/>
    <w:rsid w:val="00E6289A"/>
    <w:rsid w:val="00E63B86"/>
    <w:rsid w:val="00E65608"/>
    <w:rsid w:val="00E66171"/>
    <w:rsid w:val="00E67C03"/>
    <w:rsid w:val="00E72E61"/>
    <w:rsid w:val="00E758A9"/>
    <w:rsid w:val="00E76B8E"/>
    <w:rsid w:val="00E77A3A"/>
    <w:rsid w:val="00E83D96"/>
    <w:rsid w:val="00E859CF"/>
    <w:rsid w:val="00E85E52"/>
    <w:rsid w:val="00E94B3C"/>
    <w:rsid w:val="00E94B79"/>
    <w:rsid w:val="00E964AE"/>
    <w:rsid w:val="00EA28C1"/>
    <w:rsid w:val="00EA76F3"/>
    <w:rsid w:val="00EB0D84"/>
    <w:rsid w:val="00EB470E"/>
    <w:rsid w:val="00EB523B"/>
    <w:rsid w:val="00EC3616"/>
    <w:rsid w:val="00EC6496"/>
    <w:rsid w:val="00EC7CF0"/>
    <w:rsid w:val="00ED2394"/>
    <w:rsid w:val="00ED3D4C"/>
    <w:rsid w:val="00ED52CA"/>
    <w:rsid w:val="00ED7502"/>
    <w:rsid w:val="00EE2413"/>
    <w:rsid w:val="00EE660F"/>
    <w:rsid w:val="00EF01B5"/>
    <w:rsid w:val="00EF323D"/>
    <w:rsid w:val="00EF497E"/>
    <w:rsid w:val="00EF5E1F"/>
    <w:rsid w:val="00F06AD4"/>
    <w:rsid w:val="00F06B27"/>
    <w:rsid w:val="00F11229"/>
    <w:rsid w:val="00F15463"/>
    <w:rsid w:val="00F15C30"/>
    <w:rsid w:val="00F1605D"/>
    <w:rsid w:val="00F17660"/>
    <w:rsid w:val="00F25C0F"/>
    <w:rsid w:val="00F27BD5"/>
    <w:rsid w:val="00F3038C"/>
    <w:rsid w:val="00F33290"/>
    <w:rsid w:val="00F34053"/>
    <w:rsid w:val="00F40E32"/>
    <w:rsid w:val="00F418D5"/>
    <w:rsid w:val="00F4197C"/>
    <w:rsid w:val="00F42D6B"/>
    <w:rsid w:val="00F43D45"/>
    <w:rsid w:val="00F448ED"/>
    <w:rsid w:val="00F4560C"/>
    <w:rsid w:val="00F5076E"/>
    <w:rsid w:val="00F543D4"/>
    <w:rsid w:val="00F60456"/>
    <w:rsid w:val="00F65DE5"/>
    <w:rsid w:val="00F71FC7"/>
    <w:rsid w:val="00F748D5"/>
    <w:rsid w:val="00F77352"/>
    <w:rsid w:val="00F773FE"/>
    <w:rsid w:val="00F7787B"/>
    <w:rsid w:val="00F82050"/>
    <w:rsid w:val="00F847EC"/>
    <w:rsid w:val="00F862DF"/>
    <w:rsid w:val="00F9094D"/>
    <w:rsid w:val="00F94494"/>
    <w:rsid w:val="00F97013"/>
    <w:rsid w:val="00FA111E"/>
    <w:rsid w:val="00FA22A6"/>
    <w:rsid w:val="00FA2FA6"/>
    <w:rsid w:val="00FA6108"/>
    <w:rsid w:val="00FA7830"/>
    <w:rsid w:val="00FC1985"/>
    <w:rsid w:val="00FC317A"/>
    <w:rsid w:val="00FC4816"/>
    <w:rsid w:val="00FC4EFF"/>
    <w:rsid w:val="00FC6BFD"/>
    <w:rsid w:val="00FD07F1"/>
    <w:rsid w:val="00FD16B3"/>
    <w:rsid w:val="00FD2D69"/>
    <w:rsid w:val="00FD4C09"/>
    <w:rsid w:val="00FD5660"/>
    <w:rsid w:val="00FD6E1C"/>
    <w:rsid w:val="00FE51BD"/>
    <w:rsid w:val="00FE6404"/>
    <w:rsid w:val="00FE66B0"/>
    <w:rsid w:val="00FF20F8"/>
    <w:rsid w:val="00FF552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6CCE"/>
  <w15:chartTrackingRefBased/>
  <w15:docId w15:val="{0F8B6DE6-008B-4347-A11F-1992048F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35A"/>
  </w:style>
  <w:style w:type="paragraph" w:styleId="Heading1">
    <w:name w:val="heading 1"/>
    <w:basedOn w:val="Normal"/>
    <w:next w:val="Normal"/>
    <w:link w:val="Heading1Char"/>
    <w:uiPriority w:val="9"/>
    <w:qFormat/>
    <w:rsid w:val="00093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6B3"/>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3679"/>
    <w:pPr>
      <w:ind w:left="720"/>
      <w:contextualSpacing/>
    </w:pPr>
  </w:style>
  <w:style w:type="character" w:styleId="Hyperlink">
    <w:name w:val="Hyperlink"/>
    <w:basedOn w:val="DefaultParagraphFont"/>
    <w:uiPriority w:val="99"/>
    <w:unhideWhenUsed/>
    <w:rsid w:val="008F2ECD"/>
    <w:rPr>
      <w:color w:val="0563C1" w:themeColor="hyperlink"/>
      <w:u w:val="single"/>
    </w:rPr>
  </w:style>
  <w:style w:type="character" w:styleId="UnresolvedMention">
    <w:name w:val="Unresolved Mention"/>
    <w:basedOn w:val="DefaultParagraphFont"/>
    <w:uiPriority w:val="99"/>
    <w:semiHidden/>
    <w:unhideWhenUsed/>
    <w:rsid w:val="008F2ECD"/>
    <w:rPr>
      <w:color w:val="605E5C"/>
      <w:shd w:val="clear" w:color="auto" w:fill="E1DFDD"/>
    </w:rPr>
  </w:style>
  <w:style w:type="numbering" w:customStyle="1" w:styleId="CurrentList1">
    <w:name w:val="Current List1"/>
    <w:uiPriority w:val="99"/>
    <w:rsid w:val="00A1187F"/>
    <w:pPr>
      <w:numPr>
        <w:numId w:val="4"/>
      </w:numPr>
    </w:pPr>
  </w:style>
  <w:style w:type="character" w:styleId="CommentReference">
    <w:name w:val="annotation reference"/>
    <w:basedOn w:val="DefaultParagraphFont"/>
    <w:uiPriority w:val="99"/>
    <w:semiHidden/>
    <w:unhideWhenUsed/>
    <w:rsid w:val="006A513E"/>
    <w:rPr>
      <w:sz w:val="16"/>
      <w:szCs w:val="16"/>
    </w:rPr>
  </w:style>
  <w:style w:type="paragraph" w:styleId="CommentText">
    <w:name w:val="annotation text"/>
    <w:basedOn w:val="Normal"/>
    <w:link w:val="CommentTextChar"/>
    <w:uiPriority w:val="99"/>
    <w:semiHidden/>
    <w:unhideWhenUsed/>
    <w:rsid w:val="006A513E"/>
    <w:pPr>
      <w:spacing w:line="240" w:lineRule="auto"/>
    </w:pPr>
    <w:rPr>
      <w:sz w:val="20"/>
      <w:szCs w:val="20"/>
    </w:rPr>
  </w:style>
  <w:style w:type="character" w:customStyle="1" w:styleId="CommentTextChar">
    <w:name w:val="Comment Text Char"/>
    <w:basedOn w:val="DefaultParagraphFont"/>
    <w:link w:val="CommentText"/>
    <w:uiPriority w:val="99"/>
    <w:semiHidden/>
    <w:rsid w:val="006A513E"/>
    <w:rPr>
      <w:sz w:val="20"/>
      <w:szCs w:val="20"/>
    </w:rPr>
  </w:style>
  <w:style w:type="paragraph" w:styleId="CommentSubject">
    <w:name w:val="annotation subject"/>
    <w:basedOn w:val="CommentText"/>
    <w:next w:val="CommentText"/>
    <w:link w:val="CommentSubjectChar"/>
    <w:uiPriority w:val="99"/>
    <w:semiHidden/>
    <w:unhideWhenUsed/>
    <w:rsid w:val="006A513E"/>
    <w:rPr>
      <w:b/>
      <w:bCs/>
    </w:rPr>
  </w:style>
  <w:style w:type="character" w:customStyle="1" w:styleId="CommentSubjectChar">
    <w:name w:val="Comment Subject Char"/>
    <w:basedOn w:val="CommentTextChar"/>
    <w:link w:val="CommentSubject"/>
    <w:uiPriority w:val="99"/>
    <w:semiHidden/>
    <w:rsid w:val="006A513E"/>
    <w:rPr>
      <w:b/>
      <w:bCs/>
      <w:sz w:val="20"/>
      <w:szCs w:val="20"/>
    </w:rPr>
  </w:style>
  <w:style w:type="paragraph" w:styleId="Revision">
    <w:name w:val="Revision"/>
    <w:hidden/>
    <w:uiPriority w:val="99"/>
    <w:semiHidden/>
    <w:rsid w:val="003E0C57"/>
    <w:pPr>
      <w:spacing w:after="0" w:line="240" w:lineRule="auto"/>
    </w:pPr>
  </w:style>
  <w:style w:type="character" w:customStyle="1" w:styleId="Heading2Char">
    <w:name w:val="Heading 2 Char"/>
    <w:basedOn w:val="DefaultParagraphFont"/>
    <w:link w:val="Heading2"/>
    <w:uiPriority w:val="9"/>
    <w:rsid w:val="00FD16B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F3B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B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93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3B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uGet" TargetMode="External"/><Relationship Id="rId13" Type="http://schemas.openxmlformats.org/officeDocument/2006/relationships/hyperlink" Target="https://en.wikipedia.org/wiki/Webhook"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Data_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apis.or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698</Words>
  <Characters>3984</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Software Consulting Giannoudis</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Giannoudis</dc:creator>
  <cp:keywords/>
  <dc:description/>
  <cp:lastModifiedBy>Ioannis Giannoudis</cp:lastModifiedBy>
  <cp:revision>636</cp:revision>
  <cp:lastPrinted>2021-11-03T12:37:00Z</cp:lastPrinted>
  <dcterms:created xsi:type="dcterms:W3CDTF">2021-09-07T18:18:00Z</dcterms:created>
  <dcterms:modified xsi:type="dcterms:W3CDTF">2023-06-17T08:15:00Z</dcterms:modified>
</cp:coreProperties>
</file>