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2E7D32"/>
          <w:sz w:val="28"/>
        </w:rPr>
        <w:t>LifeForest</w:t>
      </w:r>
    </w:p>
    <w:p>
      <w:pPr>
        <w:spacing w:before="880" w:after="160"/>
      </w:pPr>
      <w:r>
        <w:rPr>
          <w:rFonts w:ascii="Arial" w:hAnsi="Arial"/>
          <w:b/>
          <w:color w:val="1F2933"/>
          <w:sz w:val="56"/>
        </w:rPr>
        <w:t>Continuous Integration Evidence</w:t>
      </w:r>
    </w:p>
    <w:p>
      <w:pPr>
        <w:spacing w:after="360"/>
      </w:pPr>
      <w:r>
        <w:rPr>
          <w:b w:val="0"/>
          <w:color w:val="5F6B75"/>
        </w:rPr>
        <w:t>Applied CI workshop outcome for the LifeForest full-stack project.</w:t>
      </w:r>
    </w:p>
    <w:tbl>
      <w:tblPr>
        <w:tblW w:type="auto" w:w="0"/>
        <w:jc w:val="left"/>
        <w:tblLayout w:type="fixed"/>
        <w:tblLook w:firstColumn="1" w:firstRow="1" w:lastColumn="0" w:lastRow="0" w:noHBand="0" w:noVBand="1" w:val="04A0"/>
      </w:tblPr>
      <w:tblGrid>
        <w:gridCol w:w="4968"/>
        <w:gridCol w:w="4968"/>
      </w:tblGrid>
      <w:tr>
        <w:tc>
          <w:tcPr>
            <w:tcW w:type="dxa" w:w="2304"/>
            <w:shd w:fill="E8F5E9"/>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tcPr>
          <w:p>
            <w:r>
              <w:rPr>
                <w:b/>
              </w:rPr>
              <w:t>Project</w:t>
            </w:r>
          </w:p>
        </w:tc>
        <w:tc>
          <w:tcPr>
            <w:tcW w:type="dxa" w:w="6480"/>
            <w:shd w:fill="F4F6F8"/>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tcPr>
          <w:p>
            <w:r>
              <w:t>LifeForest</w:t>
            </w:r>
          </w:p>
        </w:tc>
      </w:tr>
      <w:tr>
        <w:tc>
          <w:tcPr>
            <w:tcW w:type="dxa" w:w="2304"/>
            <w:shd w:fill="E8F5E9"/>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tcPr>
          <w:p>
            <w:r>
              <w:rPr>
                <w:b/>
              </w:rPr>
              <w:t>CI tool</w:t>
            </w:r>
          </w:p>
        </w:tc>
        <w:tc>
          <w:tcPr>
            <w:tcW w:type="dxa" w:w="6480"/>
            <w:shd w:fill="F4F6F8"/>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tcPr>
          <w:p>
            <w:r>
              <w:t>GitHub Actions</w:t>
            </w:r>
          </w:p>
        </w:tc>
      </w:tr>
      <w:tr>
        <w:tc>
          <w:tcPr>
            <w:tcW w:type="dxa" w:w="2304"/>
            <w:shd w:fill="E8F5E9"/>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tcPr>
          <w:p>
            <w:r>
              <w:rPr>
                <w:b/>
              </w:rPr>
              <w:t>Date</w:t>
            </w:r>
          </w:p>
        </w:tc>
        <w:tc>
          <w:tcPr>
            <w:tcW w:type="dxa" w:w="6480"/>
            <w:shd w:fill="F4F6F8"/>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tcPr>
          <w:p>
            <w:r>
              <w:t>03 June 2026</w:t>
            </w:r>
          </w:p>
        </w:tc>
      </w:tr>
      <w:tr>
        <w:tc>
          <w:tcPr>
            <w:tcW w:type="dxa" w:w="2304"/>
            <w:shd w:fill="E8F5E9"/>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tcPr>
          <w:p>
            <w:r>
              <w:rPr>
                <w:b/>
              </w:rPr>
              <w:t>Purpose</w:t>
            </w:r>
          </w:p>
        </w:tc>
        <w:tc>
          <w:tcPr>
            <w:tcW w:type="dxa" w:w="6480"/>
            <w:shd w:fill="F4F6F8"/>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tcPr>
          <w:p>
            <w:r>
              <w:t>Show how code changes are automatically built, tested, checked, and reported.</w:t>
            </w:r>
          </w:p>
        </w:tc>
      </w:tr>
    </w:tbl>
    <w:tbl>
      <w:tblPr>
        <w:tblW w:type="auto" w:w="0"/>
        <w:jc w:val="left"/>
        <w:tblLayout w:type="fixed"/>
        <w:tblLook w:firstColumn="1" w:firstRow="1" w:lastColumn="0" w:lastRow="0" w:noHBand="0" w:noVBand="1" w:val="04A0"/>
      </w:tblPr>
      <w:tblGrid>
        <w:gridCol w:w="9936"/>
      </w:tblGrid>
      <w:tr>
        <w:tc>
          <w:tcPr>
            <w:tcW w:type="dxa" w:w="9936"/>
            <w:shd w:fill="EAF2F8"/>
            <w:tcBorders>
              <w:top w:val="single" w:sz="6" w:space="0" w:color="B7D6EA"/>
              <w:left w:val="single" w:sz="6" w:space="0" w:color="B7D6EA"/>
              <w:bottom w:val="single" w:sz="6" w:space="0" w:color="B7D6EA"/>
              <w:right w:val="single" w:sz="6" w:space="0" w:color="B7D6EA"/>
            </w:tcBorders>
            <w:tcMar>
              <w:top w:w="160" w:type="dxa"/>
              <w:start w:w="180" w:type="dxa"/>
              <w:bottom w:w="160" w:type="dxa"/>
              <w:end w:w="180" w:type="dxa"/>
            </w:tcMar>
          </w:tcPr>
          <w:p>
            <w:r>
              <w:rPr>
                <w:b/>
                <w:color w:val="1F2933"/>
              </w:rPr>
              <w:t xml:space="preserve">CI goal: </w:t>
            </w:r>
            <w:r>
              <w:rPr>
                <w:b w:val="0"/>
                <w:color w:val="1F2933"/>
              </w:rPr>
              <w:t>make every push and pull request pass the same automated checks before changes are trusted: backend build, backend tests, security scan, frontend linting, TypeScript checking, optional frontend tests, and dependency audit.</w:t>
            </w:r>
          </w:p>
        </w:tc>
      </w:tr>
    </w:tbl>
    <w:p>
      <w:pPr>
        <w:sectPr>
          <w:footerReference w:type="default" r:id="rId9"/>
          <w:pgSz w:w="12240" w:h="15840"/>
          <w:pgMar w:top="1080" w:right="1152" w:bottom="1080" w:left="1152" w:header="720" w:footer="720" w:gutter="0"/>
          <w:cols w:space="720"/>
          <w:docGrid w:linePitch="360"/>
        </w:sectPr>
      </w:pPr>
    </w:p>
    <w:p>
      <w:pPr>
        <w:pStyle w:val="Heading1"/>
      </w:pPr>
      <w:r>
        <w:t>1. What CI Means In LifeForest</w:t>
      </w:r>
    </w:p>
    <w:p>
      <w:r>
        <w:t>Continuous Integration in LifeForest means that important checks run automatically when code is pushed to main or when a pull request targets main. The project has a GitHub Actions workflow that builds the backend, runs backend tests, checks security dependencies, validates frontend code quality, and audits frontend packages.</w:t>
      </w:r>
    </w:p>
    <w:p>
      <w:pPr>
        <w:pStyle w:val="ListBullet"/>
        <w:spacing w:after="60"/>
      </w:pPr>
      <w:r>
        <w:t>Frequent integration: the workflow runs on push and pull request events for the main branch.</w:t>
      </w:r>
    </w:p>
    <w:p>
      <w:pPr>
        <w:pStyle w:val="ListBullet"/>
        <w:spacing w:after="60"/>
      </w:pPr>
      <w:r>
        <w:t>Automated build: the Spring Boot backend is assembled with Gradle.</w:t>
      </w:r>
    </w:p>
    <w:p>
      <w:pPr>
        <w:pStyle w:val="ListBullet"/>
        <w:spacing w:after="60"/>
      </w:pPr>
      <w:r>
        <w:t>Automated tests: backend tests run with Gradle, and frontend tests run if a test script is added.</w:t>
      </w:r>
    </w:p>
    <w:p>
      <w:pPr>
        <w:pStyle w:val="ListBullet"/>
        <w:spacing w:after="60"/>
      </w:pPr>
      <w:r>
        <w:t>Quality checks: frontend linting and TypeScript type checking run automatically.</w:t>
      </w:r>
    </w:p>
    <w:p>
      <w:pPr>
        <w:pStyle w:val="ListBullet"/>
        <w:spacing w:after="60"/>
      </w:pPr>
      <w:r>
        <w:t>Security checks: OWASP Dependency-Check and npm audit are part of the pipeline.</w:t>
      </w:r>
    </w:p>
    <w:p>
      <w:pPr>
        <w:pStyle w:val="ListBullet"/>
        <w:spacing w:after="60"/>
      </w:pPr>
      <w:r>
        <w:t>Feedback: GitHub Actions reports pass/fail status and uploads useful artifacts.</w:t>
      </w:r>
    </w:p>
    <w:p>
      <w:pPr>
        <w:pStyle w:val="Heading1"/>
      </w:pPr>
      <w:r>
        <w:t>2. CI Pipeline Overview</w:t>
      </w:r>
    </w:p>
    <w:tbl>
      <w:tblPr>
        <w:tblW w:type="auto" w:w="0"/>
        <w:jc w:val="left"/>
        <w:tblLayout w:type="fixed"/>
        <w:tblLook w:firstColumn="1" w:firstRow="1" w:lastColumn="0" w:lastRow="0" w:noHBand="0" w:noVBand="1" w:val="04A0"/>
      </w:tblPr>
      <w:tblGrid>
        <w:gridCol w:w="3312"/>
        <w:gridCol w:w="3312"/>
        <w:gridCol w:w="3312"/>
      </w:tblGrid>
      <w:tr>
        <w:tc>
          <w:tcPr>
            <w:tcW w:type="dxa" w:w="2088"/>
            <w:shd w:fill="E8F5E9"/>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CI job</w:t>
            </w:r>
          </w:p>
        </w:tc>
        <w:tc>
          <w:tcPr>
            <w:tcW w:type="dxa" w:w="4824"/>
            <w:shd w:fill="E8F5E9"/>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What it does</w:t>
            </w:r>
          </w:p>
        </w:tc>
        <w:tc>
          <w:tcPr>
            <w:tcW w:type="dxa" w:w="3024"/>
            <w:shd w:fill="E8F5E9"/>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Project evidence</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backend-build</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Checks out the project, installs Java 21, makes Gradle executable, runs ./gradlew assemble, and uploads the backend JAR artifact.</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.github/workflows/ci.yml lines 13-41.</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backend-test</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Runs after backend-build, executes ./gradlew test, runs OWASP Dependency-Check, and uploads the OWASP report.</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.github/workflows/ci.yml lines 44-76.</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frontend-build</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Installs Node 22, runs npm ci, runs Expo linting, and runs TypeScript type checking.</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.github/workflows/ci.yml lines 79-104; frontend/package.json line 12.</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frontend-test</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Runs after frontend-build, installs dependencies with npm ci, runs frontend tests if present, and runs npm audit.</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.github/workflows/ci.yml lines 106-132.</w:t>
            </w:r>
          </w:p>
        </w:tc>
      </w:tr>
    </w:tbl>
    <w:p>
      <w:pPr>
        <w:pStyle w:val="Heading1"/>
      </w:pPr>
      <w:r>
        <w:t>3. Where I Applied The CI Workshop</w:t>
      </w:r>
    </w:p>
    <w:tbl>
      <w:tblPr>
        <w:tblW w:type="auto" w:w="0"/>
        <w:jc w:val="left"/>
        <w:tblLayout w:type="fixed"/>
        <w:tblLook w:firstColumn="1" w:firstRow="1" w:lastColumn="0" w:lastRow="0" w:noHBand="0" w:noVBand="1" w:val="04A0"/>
      </w:tblPr>
      <w:tblGrid>
        <w:gridCol w:w="3312"/>
        <w:gridCol w:w="3312"/>
        <w:gridCol w:w="3312"/>
      </w:tblGrid>
      <w:tr>
        <w:tc>
          <w:tcPr>
            <w:tcW w:type="dxa" w:w="2448"/>
            <w:shd w:fill="EAF2F8"/>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Workshop concept</w:t>
            </w:r>
          </w:p>
        </w:tc>
        <w:tc>
          <w:tcPr>
            <w:tcW w:type="dxa" w:w="4464"/>
            <w:shd w:fill="EAF2F8"/>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How it appears in LifeForest</w:t>
            </w:r>
          </w:p>
        </w:tc>
        <w:tc>
          <w:tcPr>
            <w:tcW w:type="dxa" w:w="3024"/>
            <w:shd w:fill="EAF2F8"/>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Evidence</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Frequent code integration</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CI is triggered for push and pull request events against main.</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ci.yml lines 3-7.</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Automated building</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The backend compiles/builds with ./gradlew assemble before later backend checks run.</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ci.yml lines 35-36.</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Automated testing</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Backend tests run with ./gradlew test; frontend tests are prepared with npm run test --if-present.</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ci.yml lines 66-67 and 128-129.</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Quality checks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The frontend runs npm run lint and npm run typecheck.</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ci.yml lines 101-104.</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Security/maintainability checks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Backend Dependency-Check and frontend npm audit are automated.</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ci.yml lines 69-70 and 132.</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Feedback and artifacts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Build artifacts and dependency-check reports are uploaded for review.</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ci.yml lines 38-41 and 72-76.</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Stable dependency installation</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Node setup uses npm cache and npm ci with package-lock.json.</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ci.yml lines 88-98 and 115-125.</w:t>
            </w:r>
          </w:p>
        </w:tc>
      </w:tr>
    </w:tbl>
    <w:p>
      <w:pPr>
        <w:pStyle w:val="Heading1"/>
      </w:pPr>
      <w:r>
        <w:t>4. Why This Matters For LifeForest</w:t>
      </w:r>
    </w:p>
    <w:p>
      <w:r>
        <w:t>LifeForest combines a Spring Boot API, an Expo React Native frontend, PostgreSQL, authentication, routines, tasks, focus sessions, reflections, analytics, achievements, and forest progress. A change in one layer can break another layer, so CI creates a repeatable feedback loop before changes are accepted.</w:t>
      </w:r>
    </w:p>
    <w:p>
      <w:pPr>
        <w:pStyle w:val="ListBullet"/>
        <w:spacing w:after="60"/>
      </w:pPr>
      <w:r>
        <w:t>Backend changes are checked for compilation errors and failing tests before merging.</w:t>
      </w:r>
    </w:p>
    <w:p>
      <w:pPr>
        <w:pStyle w:val="ListBullet"/>
        <w:spacing w:after="60"/>
      </w:pPr>
      <w:r>
        <w:t>Frontend changes are checked for lint issues and TypeScript errors before merging.</w:t>
      </w:r>
    </w:p>
    <w:p>
      <w:pPr>
        <w:pStyle w:val="ListBullet"/>
        <w:spacing w:after="60"/>
      </w:pPr>
      <w:r>
        <w:t>Security dependency problems are caught earlier through OWASP Dependency-Check and npm audit.</w:t>
      </w:r>
    </w:p>
    <w:p>
      <w:pPr>
        <w:pStyle w:val="ListBullet"/>
        <w:spacing w:after="60"/>
      </w:pPr>
      <w:r>
        <w:t>Artifacts make it possible to inspect the generated backend build and security report.</w:t>
      </w:r>
    </w:p>
    <w:p>
      <w:pPr>
        <w:pStyle w:val="ListBullet"/>
        <w:spacing w:after="60"/>
      </w:pPr>
      <w:r>
        <w:t>The workflow reduces last-minute integration problems by making quality checks routine.</w:t>
      </w:r>
    </w:p>
    <w:p>
      <w:pPr>
        <w:pStyle w:val="Heading1"/>
      </w:pPr>
      <w:r>
        <w:t>5. CI Quality Gates</w:t>
      </w:r>
    </w:p>
    <w:tbl>
      <w:tblPr>
        <w:tblW w:type="auto" w:w="0"/>
        <w:jc w:val="left"/>
        <w:tblLayout w:type="fixed"/>
        <w:tblLook w:firstColumn="1" w:firstRow="1" w:lastColumn="0" w:lastRow="0" w:noHBand="0" w:noVBand="1" w:val="04A0"/>
      </w:tblPr>
      <w:tblGrid>
        <w:gridCol w:w="3312"/>
        <w:gridCol w:w="3312"/>
        <w:gridCol w:w="3312"/>
      </w:tblGrid>
      <w:tr>
        <w:tc>
          <w:tcPr>
            <w:tcW w:type="dxa" w:w="2592"/>
            <w:shd w:fill="E8F5E9"/>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Gate</w:t>
            </w:r>
          </w:p>
        </w:tc>
        <w:tc>
          <w:tcPr>
            <w:tcW w:type="dxa" w:w="3168"/>
            <w:shd w:fill="E8F5E9"/>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Command</w:t>
            </w:r>
          </w:p>
        </w:tc>
        <w:tc>
          <w:tcPr>
            <w:tcW w:type="dxa" w:w="4176"/>
            <w:shd w:fill="E8F5E9"/>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What failure means</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Backend build</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./gradlew assemble</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The Spring Boot project does not compile or package correctly.</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Backend tests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./gradlew test</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A backend unit, service, controller, or integration test failed.</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Backend security scan</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./gradlew dependencyCheckAnalyze</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A vulnerable dependency or Dependency-Check issue needs review.</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Frontend install</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npm ci</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The lockfile and package installation are not reproducible.</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Frontend lint</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npm run lint</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Frontend code style or static lint rules failed.</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Frontend type check</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npm run typecheck</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TypeScript found a type error.</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Frontend dependency audit</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npm audit --audit-level=high</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A high-severity frontend dependency vulnerability exists.</w:t>
            </w:r>
          </w:p>
        </w:tc>
      </w:tr>
    </w:tbl>
    <w:p>
      <w:pPr>
        <w:pStyle w:val="Heading1"/>
      </w:pPr>
      <w:r>
        <w:t>6. Current Limitations And Next Improvements</w:t>
      </w:r>
    </w:p>
    <w:tbl>
      <w:tblPr>
        <w:tblW w:type="auto" w:w="0"/>
        <w:jc w:val="left"/>
        <w:tblLayout w:type="fixed"/>
        <w:tblLook w:firstColumn="1" w:firstRow="1" w:lastColumn="0" w:lastRow="0" w:noHBand="0" w:noVBand="1" w:val="04A0"/>
      </w:tblPr>
      <w:tblGrid>
        <w:gridCol w:w="9936"/>
      </w:tblGrid>
      <w:tr>
        <w:tc>
          <w:tcPr>
            <w:tcW w:type="dxa" w:w="9936"/>
            <w:shd w:fill="FFF6D8"/>
            <w:tcBorders>
              <w:top w:val="single" w:sz="6" w:space="0" w:color="E7C86E"/>
              <w:left w:val="single" w:sz="6" w:space="0" w:color="E7C86E"/>
              <w:bottom w:val="single" w:sz="6" w:space="0" w:color="E7C86E"/>
              <w:right w:val="single" w:sz="6" w:space="0" w:color="E7C86E"/>
            </w:tcBorders>
            <w:tcMar>
              <w:top w:w="150" w:type="dxa"/>
              <w:start w:w="180" w:type="dxa"/>
              <w:bottom w:w="150" w:type="dxa"/>
              <w:end w:w="180" w:type="dxa"/>
            </w:tcMar>
          </w:tcPr>
          <w:p>
            <w:r>
              <w:rPr>
                <w:b/>
                <w:color w:val="1F4D78"/>
              </w:rPr>
              <w:t xml:space="preserve">Current limitation: </w:t>
            </w:r>
            <w:r>
              <w:rPr>
                <w:b w:val="0"/>
                <w:color w:val="1F2933"/>
              </w:rPr>
              <w:t>the CI pipeline already builds, tests, lints, type checks, and audits, but it does not yet run real frontend unit or end-to-end tests because the frontend has no dedicated test script yet.</w:t>
            </w:r>
          </w:p>
        </w:tc>
      </w:tr>
    </w:tbl>
    <w:p>
      <w:pPr>
        <w:pStyle w:val="ListBullet"/>
        <w:spacing w:after="60"/>
      </w:pPr>
      <w:r>
        <w:t>Add frontend component or hook tests with Jest/Vitest once a frontend test setup is chosen.</w:t>
      </w:r>
    </w:p>
    <w:p>
      <w:pPr>
        <w:pStyle w:val="ListBullet"/>
        <w:spacing w:after="60"/>
      </w:pPr>
      <w:r>
        <w:t>Add end-to-end tests for login, creating routines/tasks, starting focus sessions, and viewing analytics.</w:t>
      </w:r>
    </w:p>
    <w:p>
      <w:pPr>
        <w:pStyle w:val="ListBullet"/>
        <w:spacing w:after="60"/>
      </w:pPr>
      <w:r>
        <w:t>Add branch protection so pull requests cannot merge unless CI passes.</w:t>
      </w:r>
    </w:p>
    <w:p>
      <w:pPr>
        <w:pStyle w:val="ListBullet"/>
        <w:spacing w:after="60"/>
      </w:pPr>
      <w:r>
        <w:t>Keep screenshots or GitHub Actions run links as extra portfolio proof.</w:t>
      </w:r>
    </w:p>
    <w:p>
      <w:pPr>
        <w:pStyle w:val="ListBullet"/>
        <w:spacing w:after="60"/>
      </w:pPr>
      <w:r>
        <w:t>Consider adding Docker image build checks to CI before deployment milestones.</w:t>
      </w:r>
    </w:p>
    <w:p>
      <w:pPr>
        <w:pStyle w:val="Heading1"/>
      </w:pPr>
      <w:r>
        <w:t>Conclusion</w:t>
      </w:r>
    </w:p>
    <w:p>
      <w:r>
        <w:t>Continuous Integration was applied in LifeForest through a GitHub Actions workflow that runs automatically on push and pull request events. The pipeline gives fast feedback about backend build health, backend tests, frontend code quality, TypeScript correctness, and dependency security. This supports a safer development process because problems are found close to the change that introduced them.</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5"/>
        <w:sz w:val="16"/>
      </w:rPr>
      <w:t>LifeForest continuous integration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eastAsia="Arial"/>
      <w:b/>
      <w:bCs/>
      <w:color w:val="2E7D32"/>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eastAsia="Arial"/>
      <w:b/>
      <w:bCs/>
      <w:color w:val="1F2933"/>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5F6B7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